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CA" w:rsidRPr="00E465D2" w:rsidRDefault="008353CA" w:rsidP="008353CA">
      <w:pPr>
        <w:spacing w:after="0" w:line="360" w:lineRule="auto"/>
        <w:jc w:val="center"/>
        <w:rPr>
          <w:szCs w:val="28"/>
          <w:lang w:eastAsia="ru-RU"/>
        </w:rPr>
      </w:pPr>
      <w:r w:rsidRPr="00E465D2">
        <w:rPr>
          <w:szCs w:val="28"/>
          <w:lang w:eastAsia="ru-RU"/>
        </w:rPr>
        <w:t>МІНІСТЕРСТВО ОСВІТИ І НАУКИ УКРАЇНИ</w:t>
      </w:r>
    </w:p>
    <w:p w:rsidR="008353CA" w:rsidRPr="00E465D2" w:rsidRDefault="008353CA" w:rsidP="008353CA">
      <w:pPr>
        <w:spacing w:after="0" w:line="360" w:lineRule="auto"/>
        <w:rPr>
          <w:szCs w:val="28"/>
          <w:lang w:eastAsia="ru-RU"/>
        </w:rPr>
      </w:pPr>
    </w:p>
    <w:p w:rsidR="008353CA" w:rsidRPr="00E465D2" w:rsidRDefault="008353CA" w:rsidP="008353CA">
      <w:pPr>
        <w:spacing w:after="0" w:line="360" w:lineRule="auto"/>
        <w:jc w:val="center"/>
        <w:rPr>
          <w:szCs w:val="28"/>
          <w:lang w:eastAsia="ru-RU"/>
        </w:rPr>
      </w:pPr>
      <w:r w:rsidRPr="00E465D2">
        <w:rPr>
          <w:szCs w:val="28"/>
          <w:lang w:eastAsia="ru-RU"/>
        </w:rPr>
        <w:t>КИЇВСЬКИЙ НАЦІОНАЛЬНИЙ УНІВЕРСИТЕТ ТЕХНОЛОГІЙ ТА ДИЗАЙНУ</w:t>
      </w:r>
    </w:p>
    <w:p w:rsidR="008353CA" w:rsidRPr="00E465D2" w:rsidRDefault="008353CA" w:rsidP="008353CA">
      <w:pPr>
        <w:spacing w:after="0" w:line="360" w:lineRule="auto"/>
        <w:ind w:right="20"/>
        <w:jc w:val="center"/>
        <w:rPr>
          <w:sz w:val="20"/>
          <w:szCs w:val="20"/>
          <w:lang w:eastAsia="ru-RU"/>
        </w:rPr>
      </w:pPr>
      <w:r w:rsidRPr="00E465D2">
        <w:rPr>
          <w:sz w:val="16"/>
          <w:szCs w:val="16"/>
          <w:lang w:eastAsia="ru-RU"/>
        </w:rPr>
        <w:t>__________</w:t>
      </w:r>
      <w:r w:rsidRPr="00E465D2">
        <w:rPr>
          <w:rFonts w:eastAsia="Times New Roman"/>
          <w:szCs w:val="28"/>
          <w:u w:val="single"/>
          <w:lang w:eastAsia="ru-RU"/>
        </w:rPr>
        <w:t xml:space="preserve"> Факультет хімічних та біофармацевтичних технологій</w:t>
      </w:r>
      <w:r w:rsidRPr="00E465D2">
        <w:rPr>
          <w:sz w:val="16"/>
          <w:szCs w:val="16"/>
          <w:lang w:eastAsia="ru-RU"/>
        </w:rPr>
        <w:t xml:space="preserve"> ___________</w:t>
      </w:r>
    </w:p>
    <w:p w:rsidR="008353CA" w:rsidRPr="00E465D2" w:rsidRDefault="008353CA" w:rsidP="008353CA">
      <w:pPr>
        <w:spacing w:after="0" w:line="360" w:lineRule="auto"/>
        <w:rPr>
          <w:sz w:val="20"/>
          <w:szCs w:val="20"/>
          <w:lang w:eastAsia="ru-RU"/>
        </w:rPr>
      </w:pPr>
    </w:p>
    <w:p w:rsidR="008353CA" w:rsidRPr="00E465D2" w:rsidRDefault="008353CA" w:rsidP="008353CA">
      <w:pPr>
        <w:spacing w:after="0" w:line="360" w:lineRule="auto"/>
        <w:ind w:right="20"/>
        <w:jc w:val="center"/>
        <w:rPr>
          <w:sz w:val="20"/>
          <w:szCs w:val="20"/>
          <w:lang w:eastAsia="ru-RU"/>
        </w:rPr>
      </w:pPr>
      <w:r w:rsidRPr="00E465D2">
        <w:rPr>
          <w:sz w:val="16"/>
          <w:szCs w:val="16"/>
          <w:lang w:eastAsia="ru-RU"/>
        </w:rPr>
        <w:t>(повне найменування інституту, назва факультету )</w:t>
      </w:r>
    </w:p>
    <w:p w:rsidR="008353CA" w:rsidRPr="00E465D2" w:rsidRDefault="008353CA" w:rsidP="008353CA">
      <w:pPr>
        <w:spacing w:after="0" w:line="360" w:lineRule="auto"/>
        <w:jc w:val="center"/>
        <w:rPr>
          <w:sz w:val="20"/>
          <w:szCs w:val="20"/>
          <w:lang w:eastAsia="ru-RU"/>
        </w:rPr>
      </w:pPr>
      <w:r w:rsidRPr="00E465D2">
        <w:rPr>
          <w:sz w:val="16"/>
          <w:szCs w:val="16"/>
          <w:lang w:eastAsia="ru-RU"/>
        </w:rPr>
        <w:t>_____________</w:t>
      </w:r>
      <w:r w:rsidRPr="00E465D2">
        <w:rPr>
          <w:rFonts w:eastAsia="Times New Roman"/>
          <w:szCs w:val="28"/>
          <w:u w:val="single"/>
          <w:lang w:eastAsia="ru-RU"/>
        </w:rPr>
        <w:t xml:space="preserve"> Кафедра промислової фармації</w:t>
      </w:r>
      <w:r w:rsidRPr="00E465D2">
        <w:rPr>
          <w:sz w:val="16"/>
          <w:szCs w:val="16"/>
          <w:lang w:eastAsia="ru-RU"/>
        </w:rPr>
        <w:t xml:space="preserve"> ___________</w:t>
      </w:r>
    </w:p>
    <w:p w:rsidR="008353CA" w:rsidRPr="00E465D2" w:rsidRDefault="008353CA" w:rsidP="008353CA">
      <w:pPr>
        <w:spacing w:after="0" w:line="360" w:lineRule="auto"/>
        <w:rPr>
          <w:sz w:val="20"/>
          <w:szCs w:val="20"/>
          <w:lang w:eastAsia="ru-RU"/>
        </w:rPr>
      </w:pPr>
    </w:p>
    <w:p w:rsidR="008353CA" w:rsidRPr="00E465D2" w:rsidRDefault="008353CA" w:rsidP="008353CA">
      <w:pPr>
        <w:spacing w:after="0" w:line="360" w:lineRule="auto"/>
        <w:jc w:val="center"/>
        <w:rPr>
          <w:sz w:val="20"/>
          <w:szCs w:val="20"/>
          <w:lang w:eastAsia="ru-RU"/>
        </w:rPr>
      </w:pPr>
      <w:r w:rsidRPr="00E465D2">
        <w:rPr>
          <w:sz w:val="16"/>
          <w:szCs w:val="16"/>
          <w:lang w:eastAsia="ru-RU"/>
        </w:rPr>
        <w:t>(повна назва випускової кафедри)</w:t>
      </w:r>
    </w:p>
    <w:p w:rsidR="008353CA" w:rsidRPr="00E465D2" w:rsidRDefault="008353CA" w:rsidP="008353CA">
      <w:pPr>
        <w:spacing w:after="0" w:line="360" w:lineRule="auto"/>
        <w:rPr>
          <w:sz w:val="20"/>
          <w:szCs w:val="20"/>
          <w:lang w:eastAsia="ru-RU"/>
        </w:rPr>
      </w:pPr>
    </w:p>
    <w:p w:rsidR="008353CA" w:rsidRPr="00E465D2" w:rsidRDefault="008353CA" w:rsidP="008353CA">
      <w:pPr>
        <w:spacing w:after="0" w:line="360" w:lineRule="auto"/>
        <w:ind w:firstLine="709"/>
        <w:jc w:val="center"/>
      </w:pPr>
    </w:p>
    <w:p w:rsidR="008353CA" w:rsidRPr="00E465D2" w:rsidRDefault="008353CA" w:rsidP="00B73BFE">
      <w:pPr>
        <w:spacing w:after="0" w:line="360" w:lineRule="auto"/>
        <w:jc w:val="center"/>
      </w:pPr>
      <w:r w:rsidRPr="00E465D2">
        <w:t>РЕФЕРАТ</w:t>
      </w:r>
    </w:p>
    <w:p w:rsidR="008353CA" w:rsidRPr="00E465D2" w:rsidRDefault="008353CA" w:rsidP="00B73BFE">
      <w:pPr>
        <w:spacing w:after="0" w:line="360" w:lineRule="auto"/>
        <w:jc w:val="center"/>
      </w:pPr>
      <w:r w:rsidRPr="00E465D2">
        <w:t>до дипл</w:t>
      </w:r>
      <w:r w:rsidR="00DE1E24" w:rsidRPr="00E465D2">
        <w:t>омної магістерської роботи</w:t>
      </w:r>
    </w:p>
    <w:p w:rsidR="008353CA" w:rsidRPr="00E465D2" w:rsidRDefault="008353CA" w:rsidP="008353CA">
      <w:pPr>
        <w:spacing w:after="0" w:line="360" w:lineRule="auto"/>
        <w:jc w:val="center"/>
        <w:rPr>
          <w:sz w:val="18"/>
          <w:szCs w:val="18"/>
          <w:lang w:eastAsia="ru-RU"/>
        </w:rPr>
      </w:pPr>
    </w:p>
    <w:p w:rsidR="008353CA" w:rsidRPr="00E465D2" w:rsidRDefault="008353CA" w:rsidP="008353CA">
      <w:pPr>
        <w:spacing w:after="0" w:line="360" w:lineRule="auto"/>
        <w:jc w:val="center"/>
        <w:rPr>
          <w:szCs w:val="28"/>
          <w:lang w:eastAsia="ru-RU"/>
        </w:rPr>
      </w:pPr>
      <w:r w:rsidRPr="00E465D2">
        <w:rPr>
          <w:szCs w:val="28"/>
          <w:lang w:eastAsia="ru-RU"/>
        </w:rPr>
        <w:t>на тему</w:t>
      </w:r>
    </w:p>
    <w:p w:rsidR="008353CA" w:rsidRPr="00E465D2" w:rsidRDefault="008353CA" w:rsidP="008353CA">
      <w:pPr>
        <w:spacing w:after="0" w:line="360" w:lineRule="auto"/>
        <w:jc w:val="center"/>
        <w:rPr>
          <w:sz w:val="18"/>
          <w:szCs w:val="18"/>
          <w:lang w:eastAsia="ru-RU"/>
        </w:rPr>
      </w:pPr>
    </w:p>
    <w:p w:rsidR="008353CA" w:rsidRPr="00E465D2" w:rsidRDefault="00DE1E24" w:rsidP="008353CA">
      <w:pPr>
        <w:spacing w:after="0" w:line="360" w:lineRule="auto"/>
        <w:jc w:val="center"/>
        <w:rPr>
          <w:sz w:val="20"/>
          <w:szCs w:val="20"/>
          <w:lang w:eastAsia="ru-RU"/>
        </w:rPr>
      </w:pPr>
      <w:r w:rsidRPr="00E465D2">
        <w:rPr>
          <w:szCs w:val="28"/>
          <w:lang w:eastAsia="ru-RU"/>
        </w:rPr>
        <w:t>«Об</w:t>
      </w:r>
      <w:r w:rsidR="00216A96" w:rsidRPr="00E465D2">
        <w:rPr>
          <w:szCs w:val="28"/>
          <w:lang w:eastAsia="ru-RU"/>
        </w:rPr>
        <w:t>ґ</w:t>
      </w:r>
      <w:r w:rsidRPr="00E465D2">
        <w:rPr>
          <w:szCs w:val="28"/>
          <w:lang w:eastAsia="ru-RU"/>
        </w:rPr>
        <w:t xml:space="preserve">рунтування доцільності застосування </w:t>
      </w:r>
      <w:proofErr w:type="spellStart"/>
      <w:r w:rsidRPr="00E465D2">
        <w:rPr>
          <w:szCs w:val="28"/>
          <w:lang w:eastAsia="ru-RU"/>
        </w:rPr>
        <w:t>біофлавоноїдів</w:t>
      </w:r>
      <w:proofErr w:type="spellEnd"/>
      <w:r w:rsidRPr="00E465D2">
        <w:rPr>
          <w:szCs w:val="28"/>
          <w:lang w:eastAsia="ru-RU"/>
        </w:rPr>
        <w:t xml:space="preserve"> для створення лікарських засобів з </w:t>
      </w:r>
      <w:proofErr w:type="spellStart"/>
      <w:r w:rsidRPr="00E465D2">
        <w:rPr>
          <w:szCs w:val="28"/>
          <w:lang w:eastAsia="ru-RU"/>
        </w:rPr>
        <w:t>кардіопротекторними</w:t>
      </w:r>
      <w:proofErr w:type="spellEnd"/>
      <w:r w:rsidRPr="00E465D2">
        <w:rPr>
          <w:szCs w:val="28"/>
          <w:lang w:eastAsia="ru-RU"/>
        </w:rPr>
        <w:t xml:space="preserve"> властивостями»</w:t>
      </w:r>
    </w:p>
    <w:p w:rsidR="008353CA" w:rsidRPr="00E465D2" w:rsidRDefault="008353CA" w:rsidP="008353CA">
      <w:pPr>
        <w:spacing w:after="0" w:line="360" w:lineRule="auto"/>
        <w:rPr>
          <w:sz w:val="20"/>
          <w:szCs w:val="20"/>
          <w:lang w:eastAsia="ru-RU"/>
        </w:rPr>
      </w:pPr>
    </w:p>
    <w:p w:rsidR="008353CA" w:rsidRPr="00E465D2" w:rsidRDefault="008353CA" w:rsidP="008353CA">
      <w:pPr>
        <w:spacing w:after="0" w:line="240" w:lineRule="auto"/>
        <w:ind w:left="4320"/>
        <w:rPr>
          <w:szCs w:val="28"/>
          <w:lang w:eastAsia="ru-RU"/>
        </w:rPr>
      </w:pPr>
    </w:p>
    <w:p w:rsidR="008353CA" w:rsidRPr="00E465D2" w:rsidRDefault="008353CA" w:rsidP="008353CA">
      <w:pPr>
        <w:spacing w:after="0" w:line="240" w:lineRule="auto"/>
        <w:ind w:left="4320"/>
        <w:rPr>
          <w:sz w:val="20"/>
          <w:szCs w:val="20"/>
          <w:lang w:eastAsia="ru-RU"/>
        </w:rPr>
      </w:pPr>
      <w:r w:rsidRPr="00E465D2">
        <w:rPr>
          <w:szCs w:val="28"/>
          <w:lang w:eastAsia="ru-RU"/>
        </w:rPr>
        <w:t>Виконав: студент групи__</w:t>
      </w:r>
      <w:r w:rsidRPr="00E465D2">
        <w:rPr>
          <w:rFonts w:eastAsia="Times New Roman" w:cs="Courier New"/>
          <w:color w:val="000000"/>
          <w:szCs w:val="28"/>
          <w:u w:val="single"/>
          <w:lang w:eastAsia="ru-RU"/>
        </w:rPr>
        <w:t xml:space="preserve"> МгХФ-19 </w:t>
      </w:r>
      <w:r w:rsidRPr="00E465D2">
        <w:rPr>
          <w:szCs w:val="28"/>
          <w:lang w:eastAsia="ru-RU"/>
        </w:rPr>
        <w:t>_</w:t>
      </w:r>
    </w:p>
    <w:p w:rsidR="008353CA" w:rsidRPr="00E465D2" w:rsidRDefault="008353CA" w:rsidP="008353CA">
      <w:pPr>
        <w:spacing w:after="0" w:line="240" w:lineRule="auto"/>
        <w:ind w:left="4320"/>
        <w:rPr>
          <w:sz w:val="20"/>
          <w:szCs w:val="20"/>
          <w:lang w:eastAsia="ru-RU"/>
        </w:rPr>
      </w:pPr>
      <w:r w:rsidRPr="00E465D2">
        <w:rPr>
          <w:szCs w:val="28"/>
          <w:lang w:eastAsia="ru-RU"/>
        </w:rPr>
        <w:t>спеціальності</w:t>
      </w:r>
    </w:p>
    <w:p w:rsidR="008353CA" w:rsidRPr="00E465D2" w:rsidRDefault="008353CA" w:rsidP="008353CA">
      <w:pPr>
        <w:spacing w:after="0" w:line="240" w:lineRule="auto"/>
        <w:ind w:left="4320"/>
        <w:rPr>
          <w:sz w:val="20"/>
          <w:szCs w:val="20"/>
          <w:lang w:eastAsia="ru-RU"/>
        </w:rPr>
      </w:pPr>
      <w:r w:rsidRPr="00E465D2">
        <w:rPr>
          <w:szCs w:val="28"/>
          <w:lang w:eastAsia="ru-RU"/>
        </w:rPr>
        <w:t>_</w:t>
      </w:r>
      <w:r w:rsidRPr="00E465D2">
        <w:rPr>
          <w:rFonts w:eastAsia="Times New Roman" w:cs="Courier New"/>
          <w:color w:val="000000"/>
          <w:szCs w:val="28"/>
          <w:u w:val="single"/>
          <w:lang w:eastAsia="ru-RU"/>
        </w:rPr>
        <w:t>«Фармація, промислова фармація»</w:t>
      </w:r>
      <w:r w:rsidRPr="00E465D2">
        <w:rPr>
          <w:szCs w:val="28"/>
          <w:lang w:eastAsia="ru-RU"/>
        </w:rPr>
        <w:t>__</w:t>
      </w:r>
    </w:p>
    <w:p w:rsidR="008353CA" w:rsidRPr="00E465D2" w:rsidRDefault="008353CA" w:rsidP="008353CA">
      <w:pPr>
        <w:spacing w:after="0" w:line="1" w:lineRule="exact"/>
        <w:rPr>
          <w:sz w:val="20"/>
          <w:szCs w:val="20"/>
          <w:lang w:eastAsia="ru-RU"/>
        </w:rPr>
      </w:pPr>
    </w:p>
    <w:p w:rsidR="008353CA" w:rsidRPr="00E465D2" w:rsidRDefault="008353CA" w:rsidP="008353CA">
      <w:pPr>
        <w:spacing w:after="0" w:line="240" w:lineRule="auto"/>
        <w:ind w:left="5220"/>
        <w:rPr>
          <w:sz w:val="20"/>
          <w:szCs w:val="20"/>
          <w:lang w:eastAsia="ru-RU"/>
        </w:rPr>
      </w:pPr>
      <w:r w:rsidRPr="00E465D2">
        <w:rPr>
          <w:sz w:val="16"/>
          <w:szCs w:val="16"/>
          <w:lang w:eastAsia="ru-RU"/>
        </w:rPr>
        <w:t>(шифр і назва спеціальності)</w:t>
      </w:r>
    </w:p>
    <w:p w:rsidR="008353CA" w:rsidRPr="00E465D2" w:rsidRDefault="008353CA" w:rsidP="008353CA">
      <w:pPr>
        <w:spacing w:after="0" w:line="240" w:lineRule="auto"/>
        <w:ind w:left="4320"/>
        <w:rPr>
          <w:sz w:val="20"/>
          <w:szCs w:val="20"/>
          <w:lang w:eastAsia="ru-RU"/>
        </w:rPr>
      </w:pPr>
      <w:r w:rsidRPr="00E465D2">
        <w:rPr>
          <w:sz w:val="16"/>
          <w:szCs w:val="16"/>
          <w:lang w:eastAsia="ru-RU"/>
        </w:rPr>
        <w:t xml:space="preserve">  </w:t>
      </w:r>
      <w:r w:rsidRPr="00E465D2">
        <w:rPr>
          <w:rFonts w:eastAsia="Times New Roman" w:cs="Courier New"/>
          <w:color w:val="000000"/>
          <w:szCs w:val="28"/>
          <w:u w:val="single"/>
          <w:lang w:eastAsia="ru-RU"/>
        </w:rPr>
        <w:t xml:space="preserve"> </w:t>
      </w:r>
      <w:proofErr w:type="spellStart"/>
      <w:r w:rsidR="00DE1E24" w:rsidRPr="00E465D2">
        <w:rPr>
          <w:szCs w:val="28"/>
          <w:u w:val="single"/>
        </w:rPr>
        <w:t>Петруненко</w:t>
      </w:r>
      <w:proofErr w:type="spellEnd"/>
      <w:r w:rsidR="00DE1E24" w:rsidRPr="00E465D2">
        <w:rPr>
          <w:szCs w:val="28"/>
          <w:u w:val="single"/>
        </w:rPr>
        <w:t xml:space="preserve"> І.В.</w:t>
      </w:r>
      <w:r w:rsidRPr="00E465D2">
        <w:rPr>
          <w:sz w:val="16"/>
          <w:szCs w:val="16"/>
          <w:lang w:eastAsia="ru-RU"/>
        </w:rPr>
        <w:t>___________</w:t>
      </w:r>
    </w:p>
    <w:p w:rsidR="008353CA" w:rsidRPr="00E465D2" w:rsidRDefault="008353CA" w:rsidP="008353CA">
      <w:pPr>
        <w:spacing w:after="0" w:line="3" w:lineRule="exact"/>
        <w:rPr>
          <w:sz w:val="20"/>
          <w:szCs w:val="20"/>
          <w:lang w:eastAsia="ru-RU"/>
        </w:rPr>
      </w:pPr>
    </w:p>
    <w:p w:rsidR="008353CA" w:rsidRPr="00E465D2" w:rsidRDefault="008353CA" w:rsidP="008353CA">
      <w:pPr>
        <w:spacing w:after="0" w:line="240" w:lineRule="auto"/>
        <w:ind w:left="5620"/>
        <w:rPr>
          <w:sz w:val="20"/>
          <w:szCs w:val="20"/>
          <w:lang w:eastAsia="ru-RU"/>
        </w:rPr>
      </w:pPr>
      <w:r w:rsidRPr="00E465D2">
        <w:rPr>
          <w:sz w:val="16"/>
          <w:szCs w:val="16"/>
          <w:lang w:eastAsia="ru-RU"/>
        </w:rPr>
        <w:t>(прізвище та ініціали)</w:t>
      </w:r>
    </w:p>
    <w:p w:rsidR="008353CA" w:rsidRPr="00E465D2" w:rsidRDefault="008353CA" w:rsidP="008353CA">
      <w:pPr>
        <w:spacing w:after="0" w:line="240" w:lineRule="auto"/>
        <w:ind w:left="4320"/>
        <w:rPr>
          <w:sz w:val="20"/>
          <w:szCs w:val="20"/>
          <w:lang w:eastAsia="ru-RU"/>
        </w:rPr>
      </w:pPr>
      <w:r w:rsidRPr="00E465D2">
        <w:rPr>
          <w:szCs w:val="28"/>
          <w:lang w:eastAsia="ru-RU"/>
        </w:rPr>
        <w:t>Керівник __</w:t>
      </w:r>
      <w:r w:rsidRPr="00E465D2">
        <w:rPr>
          <w:rFonts w:eastAsia="Times New Roman" w:cs="Courier New"/>
          <w:color w:val="000000"/>
          <w:szCs w:val="28"/>
          <w:u w:val="single"/>
          <w:lang w:eastAsia="ru-RU"/>
        </w:rPr>
        <w:t xml:space="preserve"> Кулик В.Б.</w:t>
      </w:r>
      <w:r w:rsidRPr="00E465D2">
        <w:rPr>
          <w:szCs w:val="28"/>
          <w:lang w:eastAsia="ru-RU"/>
        </w:rPr>
        <w:t>____________</w:t>
      </w:r>
    </w:p>
    <w:p w:rsidR="008353CA" w:rsidRPr="00E465D2" w:rsidRDefault="008353CA" w:rsidP="008353CA">
      <w:pPr>
        <w:spacing w:after="0" w:line="1" w:lineRule="exact"/>
        <w:rPr>
          <w:sz w:val="20"/>
          <w:szCs w:val="20"/>
          <w:lang w:eastAsia="ru-RU"/>
        </w:rPr>
      </w:pPr>
    </w:p>
    <w:p w:rsidR="008353CA" w:rsidRPr="00E465D2" w:rsidRDefault="008353CA" w:rsidP="008353CA">
      <w:pPr>
        <w:spacing w:after="0" w:line="240" w:lineRule="auto"/>
        <w:ind w:left="5660"/>
        <w:rPr>
          <w:sz w:val="20"/>
          <w:szCs w:val="20"/>
          <w:lang w:eastAsia="ru-RU"/>
        </w:rPr>
      </w:pPr>
      <w:r w:rsidRPr="00E465D2">
        <w:rPr>
          <w:sz w:val="16"/>
          <w:szCs w:val="16"/>
          <w:lang w:eastAsia="ru-RU"/>
        </w:rPr>
        <w:t>(прізвище та ініціали)</w:t>
      </w:r>
    </w:p>
    <w:p w:rsidR="008353CA" w:rsidRPr="00E465D2" w:rsidRDefault="008353CA" w:rsidP="008353CA">
      <w:pPr>
        <w:spacing w:after="0"/>
        <w:ind w:left="4320"/>
      </w:pPr>
      <w:r w:rsidRPr="00E465D2">
        <w:rPr>
          <w:szCs w:val="28"/>
        </w:rPr>
        <w:t>Рецензент</w:t>
      </w:r>
      <w:r w:rsidR="00DE1E24" w:rsidRPr="00E465D2">
        <w:rPr>
          <w:szCs w:val="28"/>
        </w:rPr>
        <w:t xml:space="preserve">  </w:t>
      </w:r>
      <w:r w:rsidR="00DE1E24" w:rsidRPr="00E465D2">
        <w:rPr>
          <w:szCs w:val="28"/>
          <w:u w:val="single"/>
        </w:rPr>
        <w:t xml:space="preserve"> </w:t>
      </w:r>
      <w:proofErr w:type="spellStart"/>
      <w:r w:rsidR="00DE1E24" w:rsidRPr="00E465D2">
        <w:rPr>
          <w:szCs w:val="28"/>
          <w:u w:val="single"/>
        </w:rPr>
        <w:t>Пальчевська</w:t>
      </w:r>
      <w:proofErr w:type="spellEnd"/>
      <w:r w:rsidR="00DE1E24" w:rsidRPr="00E465D2">
        <w:rPr>
          <w:szCs w:val="28"/>
          <w:u w:val="single"/>
        </w:rPr>
        <w:t xml:space="preserve"> Т.А.</w:t>
      </w:r>
    </w:p>
    <w:p w:rsidR="008353CA" w:rsidRPr="00E465D2" w:rsidRDefault="008353CA" w:rsidP="008353CA">
      <w:pPr>
        <w:spacing w:after="0"/>
        <w:ind w:left="5660"/>
      </w:pPr>
      <w:r w:rsidRPr="00E465D2">
        <w:rPr>
          <w:sz w:val="16"/>
          <w:szCs w:val="16"/>
        </w:rPr>
        <w:t>(прізвище та ініціали)</w:t>
      </w:r>
    </w:p>
    <w:p w:rsidR="008353CA" w:rsidRPr="00E465D2" w:rsidRDefault="008353CA" w:rsidP="008353CA">
      <w:pPr>
        <w:spacing w:after="0" w:line="360" w:lineRule="auto"/>
        <w:ind w:firstLine="709"/>
        <w:jc w:val="both"/>
      </w:pPr>
    </w:p>
    <w:p w:rsidR="008353CA" w:rsidRPr="00E465D2" w:rsidRDefault="008353CA" w:rsidP="008353CA"/>
    <w:p w:rsidR="008353CA" w:rsidRPr="00E465D2" w:rsidRDefault="008353CA" w:rsidP="008353CA">
      <w:pPr>
        <w:jc w:val="center"/>
      </w:pPr>
    </w:p>
    <w:p w:rsidR="008353CA" w:rsidRPr="00E465D2" w:rsidRDefault="008353CA" w:rsidP="008353CA">
      <w:pPr>
        <w:jc w:val="center"/>
      </w:pPr>
    </w:p>
    <w:p w:rsidR="008353CA" w:rsidRPr="00E465D2" w:rsidRDefault="008353CA" w:rsidP="008353CA">
      <w:pPr>
        <w:jc w:val="center"/>
      </w:pPr>
      <w:r w:rsidRPr="00E465D2">
        <w:t>Київ – 2020</w:t>
      </w:r>
      <w:r w:rsidRPr="00E465D2">
        <w:br w:type="page"/>
      </w:r>
    </w:p>
    <w:p w:rsidR="008353CA" w:rsidRPr="00E465D2" w:rsidRDefault="008353CA" w:rsidP="00F03297">
      <w:pPr>
        <w:spacing w:after="0" w:line="360" w:lineRule="auto"/>
        <w:ind w:firstLine="567"/>
        <w:jc w:val="both"/>
        <w:rPr>
          <w:b/>
        </w:rPr>
      </w:pPr>
      <w:r w:rsidRPr="00E465D2">
        <w:rPr>
          <w:b/>
        </w:rPr>
        <w:lastRenderedPageBreak/>
        <w:t>Актуальність теми.</w:t>
      </w:r>
    </w:p>
    <w:p w:rsidR="00D76EF3" w:rsidRPr="00E465D2" w:rsidRDefault="00D76EF3" w:rsidP="00F03297">
      <w:pPr>
        <w:pStyle w:val="a3"/>
        <w:shd w:val="clear" w:color="auto" w:fill="auto"/>
        <w:tabs>
          <w:tab w:val="left" w:pos="1134"/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465D2">
        <w:rPr>
          <w:sz w:val="28"/>
          <w:szCs w:val="28"/>
          <w:lang w:val="uk-UA" w:eastAsia="ru-RU"/>
        </w:rPr>
        <w:t>Незважаючи на впровадження в медичну практику нових лікарських препаратів спостерігається зростання числа захворювань, пов'язаних з ішемічною хворобою серця (ІХС). Прояв судинного спазму залишається однією з головних причин розвитку інфаркту міокарда та інсульту, які найбільш важко протікають на тлі гіпертонічної хвороби, яка виявляється у 20-30% дорослого населення промислово</w:t>
      </w:r>
      <w:bookmarkStart w:id="0" w:name="_GoBack"/>
      <w:bookmarkEnd w:id="0"/>
      <w:r w:rsidRPr="00E465D2">
        <w:rPr>
          <w:sz w:val="28"/>
          <w:szCs w:val="28"/>
          <w:lang w:val="uk-UA" w:eastAsia="ru-RU"/>
        </w:rPr>
        <w:t xml:space="preserve"> розвинених країн світу</w:t>
      </w:r>
      <w:r w:rsidR="00CF79D1">
        <w:rPr>
          <w:sz w:val="28"/>
          <w:szCs w:val="28"/>
          <w:lang w:val="uk-UA" w:eastAsia="ru-RU"/>
        </w:rPr>
        <w:t xml:space="preserve">, та </w:t>
      </w:r>
      <w:r w:rsidR="00CF79D1" w:rsidRPr="00E465D2">
        <w:rPr>
          <w:sz w:val="28"/>
          <w:szCs w:val="28"/>
          <w:lang w:val="uk-UA" w:eastAsia="ru-RU"/>
        </w:rPr>
        <w:t>близько 40%</w:t>
      </w:r>
      <w:r w:rsidR="00CF79D1">
        <w:rPr>
          <w:sz w:val="28"/>
          <w:szCs w:val="28"/>
          <w:lang w:val="uk-UA" w:eastAsia="ru-RU"/>
        </w:rPr>
        <w:t xml:space="preserve"> в</w:t>
      </w:r>
      <w:r w:rsidRPr="00E465D2">
        <w:rPr>
          <w:sz w:val="28"/>
          <w:szCs w:val="28"/>
          <w:lang w:val="uk-UA" w:eastAsia="ru-RU"/>
        </w:rPr>
        <w:t xml:space="preserve"> </w:t>
      </w:r>
      <w:r w:rsidR="00CF79D1">
        <w:rPr>
          <w:sz w:val="28"/>
          <w:szCs w:val="28"/>
          <w:lang w:val="uk-UA" w:eastAsia="ru-RU"/>
        </w:rPr>
        <w:t xml:space="preserve">мешканців </w:t>
      </w:r>
      <w:r w:rsidRPr="00E465D2">
        <w:rPr>
          <w:sz w:val="28"/>
          <w:szCs w:val="28"/>
          <w:lang w:val="uk-UA" w:eastAsia="ru-RU"/>
        </w:rPr>
        <w:t>Україн</w:t>
      </w:r>
      <w:r w:rsidR="00CF79D1">
        <w:rPr>
          <w:sz w:val="28"/>
          <w:szCs w:val="28"/>
          <w:lang w:val="uk-UA" w:eastAsia="ru-RU"/>
        </w:rPr>
        <w:t>и</w:t>
      </w:r>
      <w:r w:rsidRPr="00E465D2">
        <w:rPr>
          <w:sz w:val="28"/>
          <w:szCs w:val="28"/>
          <w:lang w:val="uk-UA" w:eastAsia="ru-RU"/>
        </w:rPr>
        <w:t>.</w:t>
      </w:r>
    </w:p>
    <w:p w:rsidR="00D76EF3" w:rsidRPr="00E465D2" w:rsidRDefault="00D76EF3" w:rsidP="00F03297">
      <w:pPr>
        <w:pStyle w:val="a3"/>
        <w:shd w:val="clear" w:color="auto" w:fill="auto"/>
        <w:tabs>
          <w:tab w:val="left" w:pos="1134"/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465D2">
        <w:rPr>
          <w:sz w:val="28"/>
          <w:szCs w:val="28"/>
          <w:lang w:val="uk-UA" w:eastAsia="ru-RU"/>
        </w:rPr>
        <w:t xml:space="preserve">Розуміння фундаментальної ролі гіпоксії і </w:t>
      </w:r>
      <w:proofErr w:type="spellStart"/>
      <w:r w:rsidRPr="00E465D2">
        <w:rPr>
          <w:sz w:val="28"/>
          <w:szCs w:val="28"/>
          <w:lang w:val="uk-UA" w:eastAsia="ru-RU"/>
        </w:rPr>
        <w:t>пероксидації</w:t>
      </w:r>
      <w:proofErr w:type="spellEnd"/>
      <w:r w:rsidRPr="00E465D2">
        <w:rPr>
          <w:sz w:val="28"/>
          <w:szCs w:val="28"/>
          <w:lang w:val="uk-UA" w:eastAsia="ru-RU"/>
        </w:rPr>
        <w:t xml:space="preserve"> в </w:t>
      </w:r>
      <w:proofErr w:type="spellStart"/>
      <w:r w:rsidRPr="00E465D2">
        <w:rPr>
          <w:sz w:val="28"/>
          <w:szCs w:val="28"/>
          <w:lang w:val="uk-UA" w:eastAsia="ru-RU"/>
        </w:rPr>
        <w:t>генезі</w:t>
      </w:r>
      <w:proofErr w:type="spellEnd"/>
      <w:r w:rsidRPr="00E465D2">
        <w:rPr>
          <w:sz w:val="28"/>
          <w:szCs w:val="28"/>
          <w:lang w:val="uk-UA" w:eastAsia="ru-RU"/>
        </w:rPr>
        <w:t xml:space="preserve"> багатьох серцево-судинних захворювань стимулювало розробку засобів, здатних підвищувати </w:t>
      </w:r>
      <w:proofErr w:type="spellStart"/>
      <w:r w:rsidRPr="00E465D2">
        <w:rPr>
          <w:sz w:val="28"/>
          <w:szCs w:val="28"/>
          <w:lang w:val="uk-UA" w:eastAsia="ru-RU"/>
        </w:rPr>
        <w:t>енергопродукуючі</w:t>
      </w:r>
      <w:proofErr w:type="spellEnd"/>
      <w:r w:rsidRPr="00E465D2">
        <w:rPr>
          <w:sz w:val="28"/>
          <w:szCs w:val="28"/>
          <w:lang w:val="uk-UA" w:eastAsia="ru-RU"/>
        </w:rPr>
        <w:t xml:space="preserve"> функції клітин. Розвиток гіпоксії негативно впливає на метаболізм </w:t>
      </w:r>
      <w:proofErr w:type="spellStart"/>
      <w:r w:rsidRPr="00E465D2">
        <w:rPr>
          <w:sz w:val="28"/>
          <w:szCs w:val="28"/>
          <w:lang w:val="uk-UA" w:eastAsia="ru-RU"/>
        </w:rPr>
        <w:t>ендотеліоцитів</w:t>
      </w:r>
      <w:proofErr w:type="spellEnd"/>
      <w:r w:rsidRPr="00E465D2">
        <w:rPr>
          <w:sz w:val="28"/>
          <w:szCs w:val="28"/>
          <w:lang w:val="uk-UA" w:eastAsia="ru-RU"/>
        </w:rPr>
        <w:t xml:space="preserve">, що сприяє </w:t>
      </w:r>
      <w:proofErr w:type="spellStart"/>
      <w:r w:rsidRPr="00E465D2">
        <w:rPr>
          <w:sz w:val="28"/>
          <w:szCs w:val="28"/>
          <w:lang w:val="uk-UA" w:eastAsia="ru-RU"/>
        </w:rPr>
        <w:t>дисфункції</w:t>
      </w:r>
      <w:proofErr w:type="spellEnd"/>
      <w:r w:rsidRPr="00E465D2">
        <w:rPr>
          <w:sz w:val="28"/>
          <w:szCs w:val="28"/>
          <w:lang w:val="uk-UA" w:eastAsia="ru-RU"/>
        </w:rPr>
        <w:t xml:space="preserve"> ендотелію артеріальної стінки і розвитку атеросклер</w:t>
      </w:r>
      <w:r w:rsidR="00DB5698" w:rsidRPr="00E465D2">
        <w:rPr>
          <w:sz w:val="28"/>
          <w:szCs w:val="28"/>
          <w:lang w:val="uk-UA" w:eastAsia="ru-RU"/>
        </w:rPr>
        <w:t>озу, посилюючи перебіг гіпоксії</w:t>
      </w:r>
      <w:r w:rsidRPr="00E465D2">
        <w:rPr>
          <w:sz w:val="28"/>
          <w:szCs w:val="28"/>
          <w:lang w:val="uk-UA" w:eastAsia="ru-RU"/>
        </w:rPr>
        <w:t xml:space="preserve">. Для лікування захворювань серцево-судинної системи в даний час застосовується цілий арсенал </w:t>
      </w:r>
      <w:proofErr w:type="spellStart"/>
      <w:r w:rsidRPr="00E465D2">
        <w:rPr>
          <w:sz w:val="28"/>
          <w:szCs w:val="28"/>
          <w:lang w:val="uk-UA" w:eastAsia="ru-RU"/>
        </w:rPr>
        <w:t>антигіпертензивних</w:t>
      </w:r>
      <w:proofErr w:type="spellEnd"/>
      <w:r w:rsidRPr="00E465D2">
        <w:rPr>
          <w:sz w:val="28"/>
          <w:szCs w:val="28"/>
          <w:lang w:val="uk-UA" w:eastAsia="ru-RU"/>
        </w:rPr>
        <w:t xml:space="preserve">, </w:t>
      </w:r>
      <w:proofErr w:type="spellStart"/>
      <w:r w:rsidRPr="00E465D2">
        <w:rPr>
          <w:sz w:val="28"/>
          <w:szCs w:val="28"/>
          <w:lang w:val="uk-UA" w:eastAsia="ru-RU"/>
        </w:rPr>
        <w:t>антиангінальних</w:t>
      </w:r>
      <w:proofErr w:type="spellEnd"/>
      <w:r w:rsidRPr="00E465D2">
        <w:rPr>
          <w:sz w:val="28"/>
          <w:szCs w:val="28"/>
          <w:lang w:val="uk-UA" w:eastAsia="ru-RU"/>
        </w:rPr>
        <w:t xml:space="preserve"> та </w:t>
      </w:r>
      <w:proofErr w:type="spellStart"/>
      <w:r w:rsidRPr="00E465D2">
        <w:rPr>
          <w:sz w:val="28"/>
          <w:szCs w:val="28"/>
          <w:lang w:val="uk-UA" w:eastAsia="ru-RU"/>
        </w:rPr>
        <w:t>антигіпоксичних</w:t>
      </w:r>
      <w:proofErr w:type="spellEnd"/>
      <w:r w:rsidRPr="00E465D2">
        <w:rPr>
          <w:sz w:val="28"/>
          <w:szCs w:val="28"/>
          <w:lang w:val="uk-UA" w:eastAsia="ru-RU"/>
        </w:rPr>
        <w:t xml:space="preserve"> засобів, що впливають на ендотелій судин. Можливими механізмами дії </w:t>
      </w:r>
      <w:proofErr w:type="spellStart"/>
      <w:r w:rsidRPr="00E465D2">
        <w:rPr>
          <w:sz w:val="28"/>
          <w:szCs w:val="28"/>
          <w:lang w:val="uk-UA" w:eastAsia="ru-RU"/>
        </w:rPr>
        <w:t>флавоноїдів</w:t>
      </w:r>
      <w:proofErr w:type="spellEnd"/>
      <w:r w:rsidRPr="00E465D2">
        <w:rPr>
          <w:sz w:val="28"/>
          <w:szCs w:val="28"/>
          <w:lang w:val="uk-UA" w:eastAsia="ru-RU"/>
        </w:rPr>
        <w:t xml:space="preserve"> на судинне русло є вплив на систему оксиду азоту (збільшення експресії або активація </w:t>
      </w:r>
      <w:proofErr w:type="spellStart"/>
      <w:r w:rsidRPr="00E465D2">
        <w:rPr>
          <w:sz w:val="28"/>
          <w:szCs w:val="28"/>
          <w:lang w:val="uk-UA" w:eastAsia="ru-RU"/>
        </w:rPr>
        <w:t>ендотеліальної</w:t>
      </w:r>
      <w:proofErr w:type="spellEnd"/>
      <w:r w:rsidRPr="00E465D2">
        <w:rPr>
          <w:sz w:val="28"/>
          <w:szCs w:val="28"/>
          <w:lang w:val="uk-UA" w:eastAsia="ru-RU"/>
        </w:rPr>
        <w:t xml:space="preserve"> </w:t>
      </w:r>
      <w:proofErr w:type="spellStart"/>
      <w:r w:rsidRPr="00E465D2">
        <w:rPr>
          <w:sz w:val="28"/>
          <w:szCs w:val="28"/>
          <w:lang w:val="uk-UA" w:eastAsia="ru-RU"/>
        </w:rPr>
        <w:t>синтази</w:t>
      </w:r>
      <w:proofErr w:type="spellEnd"/>
      <w:r w:rsidRPr="00E465D2">
        <w:rPr>
          <w:sz w:val="28"/>
          <w:szCs w:val="28"/>
          <w:lang w:val="uk-UA" w:eastAsia="ru-RU"/>
        </w:rPr>
        <w:t xml:space="preserve"> оксиду азоту (</w:t>
      </w:r>
      <w:proofErr w:type="spellStart"/>
      <w:r w:rsidRPr="00E465D2">
        <w:rPr>
          <w:sz w:val="28"/>
          <w:szCs w:val="28"/>
          <w:lang w:val="uk-UA" w:eastAsia="ru-RU"/>
        </w:rPr>
        <w:t>eNOS</w:t>
      </w:r>
      <w:proofErr w:type="spellEnd"/>
      <w:r w:rsidRPr="00E465D2">
        <w:rPr>
          <w:sz w:val="28"/>
          <w:szCs w:val="28"/>
          <w:lang w:val="uk-UA" w:eastAsia="ru-RU"/>
        </w:rPr>
        <w:t xml:space="preserve">), відновлення основного коферменту </w:t>
      </w:r>
      <w:proofErr w:type="spellStart"/>
      <w:r w:rsidRPr="00E465D2">
        <w:rPr>
          <w:sz w:val="28"/>
          <w:szCs w:val="28"/>
          <w:lang w:val="uk-UA" w:eastAsia="ru-RU"/>
        </w:rPr>
        <w:t>eNOS</w:t>
      </w:r>
      <w:proofErr w:type="spellEnd"/>
      <w:r w:rsidRPr="00E465D2">
        <w:rPr>
          <w:sz w:val="28"/>
          <w:szCs w:val="28"/>
          <w:lang w:val="uk-UA" w:eastAsia="ru-RU"/>
        </w:rPr>
        <w:t xml:space="preserve"> – </w:t>
      </w:r>
      <w:proofErr w:type="spellStart"/>
      <w:r w:rsidRPr="00E465D2">
        <w:rPr>
          <w:sz w:val="28"/>
          <w:szCs w:val="28"/>
          <w:lang w:val="uk-UA" w:eastAsia="ru-RU"/>
        </w:rPr>
        <w:t>тетрагідробіоптерину</w:t>
      </w:r>
      <w:proofErr w:type="spellEnd"/>
      <w:r w:rsidRPr="00E465D2">
        <w:rPr>
          <w:sz w:val="28"/>
          <w:szCs w:val="28"/>
          <w:lang w:val="uk-UA" w:eastAsia="ru-RU"/>
        </w:rPr>
        <w:t xml:space="preserve">, запобігання переходу NO в </w:t>
      </w:r>
      <w:proofErr w:type="spellStart"/>
      <w:r w:rsidRPr="00E465D2">
        <w:rPr>
          <w:sz w:val="28"/>
          <w:szCs w:val="28"/>
          <w:lang w:val="uk-UA" w:eastAsia="ru-RU"/>
        </w:rPr>
        <w:t>пероксинітрит</w:t>
      </w:r>
      <w:proofErr w:type="spellEnd"/>
      <w:r w:rsidRPr="00E465D2">
        <w:rPr>
          <w:sz w:val="28"/>
          <w:szCs w:val="28"/>
          <w:lang w:val="uk-UA" w:eastAsia="ru-RU"/>
        </w:rPr>
        <w:t xml:space="preserve">, а також вплив на </w:t>
      </w:r>
      <w:proofErr w:type="spellStart"/>
      <w:r w:rsidRPr="00E465D2">
        <w:rPr>
          <w:sz w:val="28"/>
          <w:szCs w:val="28"/>
          <w:lang w:val="uk-UA" w:eastAsia="ru-RU"/>
        </w:rPr>
        <w:t>ендотеліальні</w:t>
      </w:r>
      <w:proofErr w:type="spellEnd"/>
      <w:r w:rsidRPr="00E465D2">
        <w:rPr>
          <w:sz w:val="28"/>
          <w:szCs w:val="28"/>
          <w:lang w:val="uk-UA" w:eastAsia="ru-RU"/>
        </w:rPr>
        <w:t xml:space="preserve"> фактори (EDHF, PGI2 і ін.), фактори згортання крові, позаклітинний </w:t>
      </w:r>
      <w:proofErr w:type="spellStart"/>
      <w:r w:rsidRPr="00E465D2">
        <w:rPr>
          <w:sz w:val="28"/>
          <w:szCs w:val="28"/>
          <w:lang w:val="uk-UA" w:eastAsia="ru-RU"/>
        </w:rPr>
        <w:t>матрикс</w:t>
      </w:r>
      <w:proofErr w:type="spellEnd"/>
      <w:r w:rsidRPr="00E465D2">
        <w:rPr>
          <w:sz w:val="28"/>
          <w:szCs w:val="28"/>
          <w:lang w:val="uk-UA" w:eastAsia="ru-RU"/>
        </w:rPr>
        <w:t xml:space="preserve"> (</w:t>
      </w:r>
      <w:proofErr w:type="spellStart"/>
      <w:r w:rsidRPr="00E465D2">
        <w:rPr>
          <w:sz w:val="28"/>
          <w:szCs w:val="28"/>
          <w:lang w:val="uk-UA" w:eastAsia="ru-RU"/>
        </w:rPr>
        <w:t>гіалуронова</w:t>
      </w:r>
      <w:proofErr w:type="spellEnd"/>
      <w:r w:rsidRPr="00E465D2">
        <w:rPr>
          <w:sz w:val="28"/>
          <w:szCs w:val="28"/>
          <w:lang w:val="uk-UA" w:eastAsia="ru-RU"/>
        </w:rPr>
        <w:t xml:space="preserve"> кислота, колаген і ін.), молекули ад</w:t>
      </w:r>
      <w:r w:rsidR="00CF79D1">
        <w:rPr>
          <w:sz w:val="28"/>
          <w:szCs w:val="28"/>
          <w:lang w:val="uk-UA" w:eastAsia="ru-RU"/>
        </w:rPr>
        <w:t>гезії і клітинні контакти (CD31)</w:t>
      </w:r>
      <w:r w:rsidRPr="00E465D2">
        <w:rPr>
          <w:sz w:val="28"/>
          <w:szCs w:val="28"/>
          <w:lang w:val="uk-UA" w:eastAsia="ru-RU"/>
        </w:rPr>
        <w:t>. Перераховані механізми тісно пов'язані з регуляцією тонусу судин і впливом на артеріальний тиск. Тому застосування фітопрепаратів для лікування гіпертонічної хвороби та патологій серця широко представлено в медицині різних країн. Разом з тим, як і раніше актуальним є вивчення ефективності, механізмів дії і безпеки препаратів природного походження.</w:t>
      </w:r>
    </w:p>
    <w:p w:rsidR="00D76EF3" w:rsidRPr="00E465D2" w:rsidRDefault="00D76EF3" w:rsidP="00F03297">
      <w:pPr>
        <w:pStyle w:val="a3"/>
        <w:shd w:val="clear" w:color="auto" w:fill="auto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465D2">
        <w:rPr>
          <w:rStyle w:val="a4"/>
          <w:sz w:val="28"/>
          <w:szCs w:val="28"/>
          <w:lang w:val="uk-UA" w:eastAsia="ru-RU"/>
        </w:rPr>
        <w:t>Мета дослідження.</w:t>
      </w:r>
      <w:r w:rsidRPr="00E465D2">
        <w:rPr>
          <w:sz w:val="28"/>
          <w:szCs w:val="28"/>
          <w:lang w:val="uk-UA" w:eastAsia="ru-RU"/>
        </w:rPr>
        <w:t xml:space="preserve"> Оцінка фармакологічної активності ряду рослинних екстрактів, окремих </w:t>
      </w:r>
      <w:proofErr w:type="spellStart"/>
      <w:r w:rsidRPr="00E465D2">
        <w:rPr>
          <w:sz w:val="28"/>
          <w:szCs w:val="28"/>
          <w:lang w:val="uk-UA" w:eastAsia="ru-RU"/>
        </w:rPr>
        <w:t>флавоноїдів</w:t>
      </w:r>
      <w:proofErr w:type="spellEnd"/>
      <w:r w:rsidRPr="00E465D2">
        <w:rPr>
          <w:sz w:val="28"/>
          <w:szCs w:val="28"/>
          <w:lang w:val="uk-UA" w:eastAsia="ru-RU"/>
        </w:rPr>
        <w:t xml:space="preserve"> і </w:t>
      </w:r>
      <w:proofErr w:type="spellStart"/>
      <w:r w:rsidRPr="00E465D2">
        <w:rPr>
          <w:sz w:val="28"/>
          <w:szCs w:val="28"/>
          <w:lang w:val="uk-UA" w:eastAsia="ru-RU"/>
        </w:rPr>
        <w:t>флавоноїдвмісних</w:t>
      </w:r>
      <w:proofErr w:type="spellEnd"/>
      <w:r w:rsidRPr="00E465D2">
        <w:rPr>
          <w:sz w:val="28"/>
          <w:szCs w:val="28"/>
          <w:lang w:val="uk-UA" w:eastAsia="ru-RU"/>
        </w:rPr>
        <w:t xml:space="preserve"> препаратів на моделях </w:t>
      </w:r>
      <w:r w:rsidRPr="00E465D2">
        <w:rPr>
          <w:sz w:val="28"/>
          <w:szCs w:val="28"/>
          <w:lang w:val="uk-UA" w:eastAsia="ru-RU"/>
        </w:rPr>
        <w:lastRenderedPageBreak/>
        <w:t xml:space="preserve">патології серцево-судинної системи, а також встановлення механізмів їх </w:t>
      </w:r>
      <w:proofErr w:type="spellStart"/>
      <w:r w:rsidRPr="00E465D2">
        <w:rPr>
          <w:sz w:val="28"/>
          <w:szCs w:val="28"/>
          <w:lang w:val="uk-UA" w:eastAsia="ru-RU"/>
        </w:rPr>
        <w:t>кардіопротекторної</w:t>
      </w:r>
      <w:proofErr w:type="spellEnd"/>
      <w:r w:rsidRPr="00E465D2">
        <w:rPr>
          <w:sz w:val="28"/>
          <w:szCs w:val="28"/>
          <w:lang w:val="uk-UA" w:eastAsia="ru-RU"/>
        </w:rPr>
        <w:t xml:space="preserve"> дії.</w:t>
      </w:r>
    </w:p>
    <w:p w:rsidR="00D76EF3" w:rsidRPr="00E465D2" w:rsidRDefault="00D76EF3" w:rsidP="00F03297">
      <w:pPr>
        <w:pStyle w:val="a6"/>
        <w:tabs>
          <w:tab w:val="clear" w:pos="9020"/>
        </w:tabs>
        <w:spacing w:line="360" w:lineRule="auto"/>
        <w:ind w:firstLine="567"/>
        <w:rPr>
          <w:rFonts w:eastAsia="Arial"/>
          <w:sz w:val="28"/>
          <w:szCs w:val="28"/>
          <w:lang w:val="uk-UA"/>
        </w:rPr>
      </w:pPr>
      <w:r w:rsidRPr="00E465D2">
        <w:rPr>
          <w:rFonts w:eastAsia="Arial"/>
          <w:b/>
          <w:sz w:val="28"/>
          <w:szCs w:val="28"/>
          <w:lang w:val="uk-UA"/>
        </w:rPr>
        <w:t>Об’єкт дослідження</w:t>
      </w:r>
      <w:r w:rsidRPr="00E465D2">
        <w:rPr>
          <w:rFonts w:eastAsia="Arial"/>
          <w:sz w:val="28"/>
          <w:szCs w:val="28"/>
          <w:lang w:val="uk-UA"/>
        </w:rPr>
        <w:t xml:space="preserve"> – </w:t>
      </w:r>
      <w:proofErr w:type="spellStart"/>
      <w:r w:rsidRPr="00E465D2">
        <w:rPr>
          <w:rFonts w:eastAsia="Arial"/>
          <w:sz w:val="28"/>
          <w:szCs w:val="28"/>
          <w:lang w:val="uk-UA"/>
        </w:rPr>
        <w:t>кардіопротекторна</w:t>
      </w:r>
      <w:proofErr w:type="spellEnd"/>
      <w:r w:rsidRPr="00E465D2">
        <w:rPr>
          <w:rFonts w:eastAsia="Arial"/>
          <w:sz w:val="28"/>
          <w:szCs w:val="28"/>
          <w:lang w:val="uk-UA"/>
        </w:rPr>
        <w:t xml:space="preserve"> дія </w:t>
      </w:r>
      <w:r w:rsidRPr="00E465D2">
        <w:rPr>
          <w:sz w:val="28"/>
          <w:szCs w:val="28"/>
          <w:lang w:val="uk-UA"/>
        </w:rPr>
        <w:t xml:space="preserve">окремих </w:t>
      </w:r>
      <w:proofErr w:type="spellStart"/>
      <w:r w:rsidRPr="00E465D2">
        <w:rPr>
          <w:sz w:val="28"/>
          <w:szCs w:val="28"/>
          <w:lang w:val="uk-UA"/>
        </w:rPr>
        <w:t>флавоноїдів</w:t>
      </w:r>
      <w:proofErr w:type="spellEnd"/>
      <w:r w:rsidRPr="00E465D2">
        <w:rPr>
          <w:sz w:val="28"/>
          <w:szCs w:val="28"/>
          <w:lang w:val="uk-UA"/>
        </w:rPr>
        <w:t xml:space="preserve"> і </w:t>
      </w:r>
      <w:proofErr w:type="spellStart"/>
      <w:r w:rsidRPr="00E465D2">
        <w:rPr>
          <w:sz w:val="28"/>
          <w:szCs w:val="28"/>
          <w:lang w:val="uk-UA"/>
        </w:rPr>
        <w:t>флавоноїдвмісних</w:t>
      </w:r>
      <w:proofErr w:type="spellEnd"/>
      <w:r w:rsidRPr="00E465D2">
        <w:rPr>
          <w:sz w:val="28"/>
          <w:szCs w:val="28"/>
          <w:lang w:val="uk-UA"/>
        </w:rPr>
        <w:t xml:space="preserve"> препаратів рослинного походження.</w:t>
      </w:r>
    </w:p>
    <w:p w:rsidR="00D76EF3" w:rsidRPr="00E465D2" w:rsidRDefault="00D76EF3" w:rsidP="00F03297">
      <w:pPr>
        <w:pStyle w:val="a6"/>
        <w:tabs>
          <w:tab w:val="clear" w:pos="9020"/>
        </w:tabs>
        <w:spacing w:line="360" w:lineRule="auto"/>
        <w:ind w:firstLine="567"/>
        <w:rPr>
          <w:b/>
          <w:sz w:val="28"/>
          <w:szCs w:val="28"/>
          <w:lang w:val="uk-UA"/>
        </w:rPr>
      </w:pPr>
      <w:r w:rsidRPr="00E465D2">
        <w:rPr>
          <w:rFonts w:eastAsia="Arial"/>
          <w:b/>
          <w:sz w:val="28"/>
          <w:szCs w:val="28"/>
          <w:lang w:val="uk-UA"/>
        </w:rPr>
        <w:t>П</w:t>
      </w:r>
      <w:r w:rsidRPr="00E465D2">
        <w:rPr>
          <w:b/>
          <w:sz w:val="28"/>
          <w:szCs w:val="28"/>
          <w:lang w:val="uk-UA"/>
        </w:rPr>
        <w:t>редмет дослідження</w:t>
      </w:r>
      <w:r w:rsidRPr="00E465D2">
        <w:rPr>
          <w:sz w:val="28"/>
          <w:szCs w:val="28"/>
          <w:lang w:val="uk-UA"/>
        </w:rPr>
        <w:t xml:space="preserve"> – ефективність</w:t>
      </w:r>
      <w:r w:rsidRPr="00E465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фармацевтичних субстанцій групи </w:t>
      </w:r>
      <w:proofErr w:type="spellStart"/>
      <w:r w:rsidRPr="00E465D2">
        <w:rPr>
          <w:rFonts w:ascii="Times New Roman" w:eastAsia="Times New Roman" w:hAnsi="Times New Roman" w:cs="Times New Roman"/>
          <w:sz w:val="28"/>
          <w:szCs w:val="28"/>
          <w:lang w:val="uk-UA"/>
        </w:rPr>
        <w:t>біофлавоноїдів</w:t>
      </w:r>
      <w:proofErr w:type="spellEnd"/>
      <w:r w:rsidRPr="00E465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E465D2">
        <w:rPr>
          <w:rFonts w:ascii="Times New Roman" w:eastAsia="Times New Roman" w:hAnsi="Times New Roman" w:cs="Times New Roman"/>
          <w:sz w:val="28"/>
          <w:szCs w:val="28"/>
          <w:lang w:val="uk-UA"/>
        </w:rPr>
        <w:t>кардіопротекторними</w:t>
      </w:r>
      <w:proofErr w:type="spellEnd"/>
      <w:r w:rsidRPr="00E465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властивостями. </w:t>
      </w:r>
    </w:p>
    <w:p w:rsidR="00D76EF3" w:rsidRPr="00E465D2" w:rsidRDefault="00D76EF3" w:rsidP="00F03297">
      <w:pPr>
        <w:pStyle w:val="a6"/>
        <w:tabs>
          <w:tab w:val="clear" w:pos="9020"/>
        </w:tabs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  <w:r w:rsidRPr="00E465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досягнення мети і розв’язання поставлених завдань використано такі </w:t>
      </w:r>
      <w:r w:rsidRPr="00E465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методи дослідження</w:t>
      </w:r>
      <w:r w:rsidRPr="00E465D2">
        <w:rPr>
          <w:rFonts w:ascii="Times New Roman" w:eastAsia="Times New Roman" w:hAnsi="Times New Roman" w:cs="Times New Roman"/>
          <w:sz w:val="28"/>
          <w:szCs w:val="28"/>
          <w:lang w:val="uk-UA"/>
        </w:rPr>
        <w:t>: біохімічні, фармакологічні, фізіологічні, статистичні.</w:t>
      </w:r>
    </w:p>
    <w:p w:rsidR="00DB5698" w:rsidRPr="00E465D2" w:rsidRDefault="00DB5698" w:rsidP="00F03297">
      <w:pPr>
        <w:pStyle w:val="a3"/>
        <w:shd w:val="clear" w:color="auto" w:fill="auto"/>
        <w:tabs>
          <w:tab w:val="left" w:pos="0"/>
        </w:tabs>
        <w:spacing w:line="360" w:lineRule="auto"/>
        <w:ind w:right="40" w:firstLine="567"/>
        <w:jc w:val="both"/>
        <w:rPr>
          <w:rFonts w:eastAsia="Arial"/>
          <w:b/>
          <w:sz w:val="28"/>
          <w:szCs w:val="28"/>
          <w:lang w:val="uk-UA"/>
        </w:rPr>
      </w:pPr>
      <w:r w:rsidRPr="00E465D2">
        <w:rPr>
          <w:rFonts w:eastAsia="Arial"/>
          <w:b/>
          <w:sz w:val="28"/>
          <w:szCs w:val="28"/>
          <w:lang w:val="uk-UA"/>
        </w:rPr>
        <w:t>Основні конструктивні, технологічні та інші характеристики та показники.</w:t>
      </w:r>
    </w:p>
    <w:p w:rsidR="00D76EF3" w:rsidRPr="00E465D2" w:rsidRDefault="00D76EF3" w:rsidP="00F03297">
      <w:pPr>
        <w:pStyle w:val="a3"/>
        <w:shd w:val="clear" w:color="auto" w:fill="auto"/>
        <w:spacing w:line="360" w:lineRule="auto"/>
        <w:ind w:right="40" w:firstLine="567"/>
        <w:jc w:val="both"/>
        <w:rPr>
          <w:sz w:val="28"/>
          <w:szCs w:val="28"/>
          <w:lang w:val="uk-UA" w:eastAsia="ru-RU"/>
        </w:rPr>
      </w:pPr>
      <w:r w:rsidRPr="00E465D2">
        <w:rPr>
          <w:sz w:val="28"/>
          <w:szCs w:val="28"/>
          <w:lang w:val="uk-UA" w:eastAsia="ru-RU"/>
        </w:rPr>
        <w:t>Проведено експериментальне об</w:t>
      </w:r>
      <w:r w:rsidR="00DB5698" w:rsidRPr="00E465D2">
        <w:rPr>
          <w:sz w:val="28"/>
          <w:szCs w:val="28"/>
          <w:lang w:val="uk-UA" w:eastAsia="ru-RU"/>
        </w:rPr>
        <w:t>ґ</w:t>
      </w:r>
      <w:r w:rsidRPr="00E465D2">
        <w:rPr>
          <w:sz w:val="28"/>
          <w:szCs w:val="28"/>
          <w:lang w:val="uk-UA" w:eastAsia="ru-RU"/>
        </w:rPr>
        <w:t xml:space="preserve">рунтування профілактичного і лікувального застосування </w:t>
      </w:r>
      <w:proofErr w:type="spellStart"/>
      <w:r w:rsidRPr="00E465D2">
        <w:rPr>
          <w:sz w:val="28"/>
          <w:szCs w:val="28"/>
          <w:lang w:val="uk-UA" w:eastAsia="ru-RU"/>
        </w:rPr>
        <w:t>флавоноїдів</w:t>
      </w:r>
      <w:proofErr w:type="spellEnd"/>
      <w:r w:rsidRPr="00E465D2">
        <w:rPr>
          <w:sz w:val="28"/>
          <w:szCs w:val="28"/>
          <w:lang w:val="uk-UA" w:eastAsia="ru-RU"/>
        </w:rPr>
        <w:t xml:space="preserve"> при експериментальному інфаркті міокарда.</w:t>
      </w:r>
      <w:r w:rsidR="00DB5698" w:rsidRPr="00E465D2">
        <w:rPr>
          <w:sz w:val="28"/>
          <w:szCs w:val="28"/>
          <w:lang w:val="uk-UA" w:eastAsia="ru-RU"/>
        </w:rPr>
        <w:t xml:space="preserve"> </w:t>
      </w:r>
      <w:r w:rsidRPr="00E465D2">
        <w:rPr>
          <w:sz w:val="28"/>
          <w:szCs w:val="28"/>
          <w:lang w:val="uk-UA" w:eastAsia="ru-RU"/>
        </w:rPr>
        <w:t xml:space="preserve">Дана комплексна оцінка </w:t>
      </w:r>
      <w:proofErr w:type="spellStart"/>
      <w:r w:rsidRPr="00E465D2">
        <w:rPr>
          <w:sz w:val="28"/>
          <w:szCs w:val="28"/>
          <w:lang w:val="uk-UA" w:eastAsia="ru-RU"/>
        </w:rPr>
        <w:t>флавоноїдів</w:t>
      </w:r>
      <w:proofErr w:type="spellEnd"/>
      <w:r w:rsidRPr="00E465D2">
        <w:rPr>
          <w:sz w:val="28"/>
          <w:szCs w:val="28"/>
          <w:lang w:val="uk-UA" w:eastAsia="ru-RU"/>
        </w:rPr>
        <w:t xml:space="preserve">, які представляють різні класи, щодо їх </w:t>
      </w:r>
      <w:proofErr w:type="spellStart"/>
      <w:r w:rsidRPr="00E465D2">
        <w:rPr>
          <w:sz w:val="28"/>
          <w:szCs w:val="28"/>
          <w:lang w:val="uk-UA" w:eastAsia="ru-RU"/>
        </w:rPr>
        <w:t>відновлюючих</w:t>
      </w:r>
      <w:proofErr w:type="spellEnd"/>
      <w:r w:rsidRPr="00E465D2">
        <w:rPr>
          <w:sz w:val="28"/>
          <w:szCs w:val="28"/>
          <w:lang w:val="uk-UA" w:eastAsia="ru-RU"/>
        </w:rPr>
        <w:t xml:space="preserve">, </w:t>
      </w:r>
      <w:proofErr w:type="spellStart"/>
      <w:r w:rsidRPr="00E465D2">
        <w:rPr>
          <w:sz w:val="28"/>
          <w:szCs w:val="28"/>
          <w:lang w:val="uk-UA" w:eastAsia="ru-RU"/>
        </w:rPr>
        <w:t>антирадикальних</w:t>
      </w:r>
      <w:proofErr w:type="spellEnd"/>
      <w:r w:rsidRPr="00E465D2">
        <w:rPr>
          <w:sz w:val="28"/>
          <w:szCs w:val="28"/>
          <w:lang w:val="uk-UA" w:eastAsia="ru-RU"/>
        </w:rPr>
        <w:t xml:space="preserve"> і </w:t>
      </w:r>
      <w:proofErr w:type="spellStart"/>
      <w:r w:rsidRPr="00E465D2">
        <w:rPr>
          <w:sz w:val="28"/>
          <w:szCs w:val="28"/>
          <w:lang w:val="uk-UA" w:eastAsia="ru-RU"/>
        </w:rPr>
        <w:t>хелатуючих</w:t>
      </w:r>
      <w:proofErr w:type="spellEnd"/>
      <w:r w:rsidRPr="00E465D2">
        <w:rPr>
          <w:sz w:val="28"/>
          <w:szCs w:val="28"/>
          <w:lang w:val="uk-UA" w:eastAsia="ru-RU"/>
        </w:rPr>
        <w:t xml:space="preserve"> властивостей при ініціації </w:t>
      </w:r>
      <w:proofErr w:type="spellStart"/>
      <w:r w:rsidRPr="00E465D2">
        <w:rPr>
          <w:sz w:val="28"/>
          <w:szCs w:val="28"/>
          <w:lang w:val="uk-UA" w:eastAsia="ru-RU"/>
        </w:rPr>
        <w:t>вільнорадикального</w:t>
      </w:r>
      <w:proofErr w:type="spellEnd"/>
      <w:r w:rsidRPr="00E465D2">
        <w:rPr>
          <w:sz w:val="28"/>
          <w:szCs w:val="28"/>
          <w:lang w:val="uk-UA" w:eastAsia="ru-RU"/>
        </w:rPr>
        <w:t xml:space="preserve"> окислення. Отримано нові дані про антиоксидантну активність </w:t>
      </w:r>
      <w:proofErr w:type="spellStart"/>
      <w:r w:rsidRPr="00E465D2">
        <w:rPr>
          <w:sz w:val="28"/>
          <w:szCs w:val="28"/>
          <w:lang w:val="uk-UA" w:eastAsia="ru-RU"/>
        </w:rPr>
        <w:t>флавоноїдів</w:t>
      </w:r>
      <w:proofErr w:type="spellEnd"/>
      <w:r w:rsidRPr="00E465D2">
        <w:rPr>
          <w:sz w:val="28"/>
          <w:szCs w:val="28"/>
          <w:lang w:val="uk-UA" w:eastAsia="ru-RU"/>
        </w:rPr>
        <w:t xml:space="preserve"> з урахуванням їх функціональної взаємодії з компонентами ендогенної антиоксидантної системи та іншими біологічно активними сполуками з урахуванням проявів синергізму, адитивності і антагонізму.</w:t>
      </w:r>
      <w:r w:rsidR="00DB5698" w:rsidRPr="00E465D2">
        <w:rPr>
          <w:sz w:val="28"/>
          <w:szCs w:val="28"/>
          <w:lang w:val="uk-UA" w:eastAsia="ru-RU"/>
        </w:rPr>
        <w:t xml:space="preserve"> </w:t>
      </w:r>
      <w:r w:rsidRPr="00E465D2">
        <w:rPr>
          <w:sz w:val="28"/>
          <w:szCs w:val="28"/>
          <w:lang w:val="uk-UA" w:eastAsia="ru-RU"/>
        </w:rPr>
        <w:t xml:space="preserve">На моделях розвитку </w:t>
      </w:r>
      <w:proofErr w:type="spellStart"/>
      <w:r w:rsidRPr="00E465D2">
        <w:rPr>
          <w:sz w:val="28"/>
          <w:szCs w:val="28"/>
          <w:lang w:val="uk-UA" w:eastAsia="ru-RU"/>
        </w:rPr>
        <w:t>макро</w:t>
      </w:r>
      <w:proofErr w:type="spellEnd"/>
      <w:r w:rsidRPr="00E465D2">
        <w:rPr>
          <w:sz w:val="28"/>
          <w:szCs w:val="28"/>
          <w:lang w:val="uk-UA" w:eastAsia="ru-RU"/>
        </w:rPr>
        <w:t xml:space="preserve">- і </w:t>
      </w:r>
      <w:proofErr w:type="spellStart"/>
      <w:r w:rsidRPr="00E465D2">
        <w:rPr>
          <w:sz w:val="28"/>
          <w:szCs w:val="28"/>
          <w:lang w:val="uk-UA" w:eastAsia="ru-RU"/>
        </w:rPr>
        <w:t>мікроангіопатій</w:t>
      </w:r>
      <w:proofErr w:type="spellEnd"/>
      <w:r w:rsidRPr="00E465D2">
        <w:rPr>
          <w:sz w:val="28"/>
          <w:szCs w:val="28"/>
          <w:lang w:val="uk-UA" w:eastAsia="ru-RU"/>
        </w:rPr>
        <w:t xml:space="preserve"> вивчено вплив </w:t>
      </w:r>
      <w:proofErr w:type="spellStart"/>
      <w:r w:rsidRPr="00E465D2">
        <w:rPr>
          <w:sz w:val="28"/>
          <w:szCs w:val="28"/>
          <w:lang w:val="uk-UA" w:eastAsia="ru-RU"/>
        </w:rPr>
        <w:t>флавоноїдів</w:t>
      </w:r>
      <w:proofErr w:type="spellEnd"/>
      <w:r w:rsidRPr="00E465D2">
        <w:rPr>
          <w:sz w:val="28"/>
          <w:szCs w:val="28"/>
          <w:lang w:val="uk-UA" w:eastAsia="ru-RU"/>
        </w:rPr>
        <w:t xml:space="preserve"> і </w:t>
      </w:r>
      <w:proofErr w:type="spellStart"/>
      <w:r w:rsidRPr="00E465D2">
        <w:rPr>
          <w:sz w:val="28"/>
          <w:szCs w:val="28"/>
          <w:lang w:val="uk-UA" w:eastAsia="ru-RU"/>
        </w:rPr>
        <w:t>флавоноїдвмісних</w:t>
      </w:r>
      <w:proofErr w:type="spellEnd"/>
      <w:r w:rsidRPr="00E465D2">
        <w:rPr>
          <w:sz w:val="28"/>
          <w:szCs w:val="28"/>
          <w:lang w:val="uk-UA" w:eastAsia="ru-RU"/>
        </w:rPr>
        <w:t xml:space="preserve"> субстанцій на ендотеліальну дисфункцію, яка супроводжувалася потовщенням інтими судин, зниженням відносної кількості </w:t>
      </w:r>
      <w:proofErr w:type="spellStart"/>
      <w:r w:rsidRPr="00E465D2">
        <w:rPr>
          <w:sz w:val="28"/>
          <w:szCs w:val="28"/>
          <w:lang w:val="uk-UA" w:eastAsia="ru-RU"/>
        </w:rPr>
        <w:t>перицитів</w:t>
      </w:r>
      <w:proofErr w:type="spellEnd"/>
      <w:r w:rsidRPr="00E465D2">
        <w:rPr>
          <w:sz w:val="28"/>
          <w:szCs w:val="28"/>
          <w:lang w:val="uk-UA" w:eastAsia="ru-RU"/>
        </w:rPr>
        <w:t xml:space="preserve"> в ендотелії. На прикладі індивідуальних </w:t>
      </w:r>
      <w:proofErr w:type="spellStart"/>
      <w:r w:rsidRPr="00E465D2">
        <w:rPr>
          <w:sz w:val="28"/>
          <w:szCs w:val="28"/>
          <w:lang w:val="uk-UA" w:eastAsia="ru-RU"/>
        </w:rPr>
        <w:t>флавоноїдвмісних</w:t>
      </w:r>
      <w:proofErr w:type="spellEnd"/>
      <w:r w:rsidRPr="00E465D2">
        <w:rPr>
          <w:sz w:val="28"/>
          <w:szCs w:val="28"/>
          <w:lang w:val="uk-UA" w:eastAsia="ru-RU"/>
        </w:rPr>
        <w:t xml:space="preserve"> субстанцій та їх комбінацій з аскорбіновою кислотою розкрито основні механізми дії і мішені вазо- і </w:t>
      </w:r>
      <w:proofErr w:type="spellStart"/>
      <w:r w:rsidRPr="00E465D2">
        <w:rPr>
          <w:sz w:val="28"/>
          <w:szCs w:val="28"/>
          <w:lang w:val="uk-UA" w:eastAsia="ru-RU"/>
        </w:rPr>
        <w:t>кардіопротекторну</w:t>
      </w:r>
      <w:proofErr w:type="spellEnd"/>
      <w:r w:rsidRPr="00E465D2">
        <w:rPr>
          <w:sz w:val="28"/>
          <w:szCs w:val="28"/>
          <w:lang w:val="uk-UA" w:eastAsia="ru-RU"/>
        </w:rPr>
        <w:t xml:space="preserve"> дії цього класу біологічно активних сполук.</w:t>
      </w:r>
    </w:p>
    <w:p w:rsidR="008353CA" w:rsidRPr="00E465D2" w:rsidRDefault="008353CA" w:rsidP="00504C76">
      <w:pPr>
        <w:spacing w:after="0" w:line="360" w:lineRule="auto"/>
        <w:ind w:firstLine="567"/>
        <w:jc w:val="both"/>
      </w:pPr>
      <w:r w:rsidRPr="00E465D2">
        <w:rPr>
          <w:b/>
        </w:rPr>
        <w:t>Отримані результати</w:t>
      </w:r>
      <w:r w:rsidR="00037C35">
        <w:rPr>
          <w:b/>
        </w:rPr>
        <w:t>.</w:t>
      </w:r>
    </w:p>
    <w:p w:rsidR="00F51AD5" w:rsidRPr="00165045" w:rsidRDefault="00DB5698" w:rsidP="00504C76">
      <w:pPr>
        <w:spacing w:after="0"/>
        <w:ind w:firstLine="567"/>
        <w:rPr>
          <w:b/>
          <w:i/>
        </w:rPr>
      </w:pPr>
      <w:r w:rsidRPr="00165045">
        <w:rPr>
          <w:b/>
          <w:i/>
          <w:szCs w:val="28"/>
        </w:rPr>
        <w:t xml:space="preserve">Вплив </w:t>
      </w:r>
      <w:proofErr w:type="spellStart"/>
      <w:r w:rsidRPr="00165045">
        <w:rPr>
          <w:b/>
          <w:i/>
          <w:szCs w:val="28"/>
        </w:rPr>
        <w:t>флавоноїдвмісних</w:t>
      </w:r>
      <w:proofErr w:type="spellEnd"/>
      <w:r w:rsidRPr="00165045">
        <w:rPr>
          <w:b/>
          <w:i/>
          <w:szCs w:val="28"/>
        </w:rPr>
        <w:t xml:space="preserve"> екстрактів на розвиток експериментального інфаркту міокарда</w:t>
      </w:r>
    </w:p>
    <w:p w:rsidR="00070385" w:rsidRPr="00081109" w:rsidRDefault="00AD518C" w:rsidP="00504C76">
      <w:pPr>
        <w:pStyle w:val="a3"/>
        <w:shd w:val="clear" w:color="auto" w:fill="auto"/>
        <w:tabs>
          <w:tab w:val="left" w:pos="1134"/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Із застосуванням ЕКГ та під контролем ряду біохімічних показників плазми крові було</w:t>
      </w:r>
      <w:r w:rsidR="00070385" w:rsidRPr="00081109">
        <w:rPr>
          <w:sz w:val="28"/>
          <w:szCs w:val="28"/>
          <w:lang w:val="uk-UA" w:eastAsia="ru-RU"/>
        </w:rPr>
        <w:t xml:space="preserve"> проведен</w:t>
      </w:r>
      <w:r>
        <w:rPr>
          <w:sz w:val="28"/>
          <w:szCs w:val="28"/>
          <w:lang w:val="uk-UA" w:eastAsia="ru-RU"/>
        </w:rPr>
        <w:t>о</w:t>
      </w:r>
      <w:r w:rsidR="0016738B">
        <w:rPr>
          <w:sz w:val="28"/>
          <w:szCs w:val="28"/>
          <w:lang w:val="uk-UA" w:eastAsia="ru-RU"/>
        </w:rPr>
        <w:t xml:space="preserve"> оцінку</w:t>
      </w:r>
      <w:r w:rsidR="00070385" w:rsidRPr="00081109">
        <w:rPr>
          <w:sz w:val="28"/>
          <w:szCs w:val="28"/>
          <w:lang w:val="uk-UA" w:eastAsia="ru-RU"/>
        </w:rPr>
        <w:t xml:space="preserve"> ефективності профілактичного введення </w:t>
      </w:r>
      <w:r w:rsidR="00070385" w:rsidRPr="00081109">
        <w:rPr>
          <w:sz w:val="28"/>
          <w:szCs w:val="28"/>
          <w:lang w:val="uk-UA" w:eastAsia="ru-RU"/>
        </w:rPr>
        <w:lastRenderedPageBreak/>
        <w:t>сухих водних екстрактів хмелю звичайного, кедра сибірського, родіоли рожевої і ромашки аптечної при експериментальному інфаркті міокарда (ЕІМ), викликаному перев'язкою лівої вінцевої артерії</w:t>
      </w:r>
      <w:r>
        <w:rPr>
          <w:sz w:val="28"/>
          <w:szCs w:val="28"/>
          <w:lang w:val="uk-UA" w:eastAsia="ru-RU"/>
        </w:rPr>
        <w:t xml:space="preserve"> у </w:t>
      </w:r>
      <w:r w:rsidRPr="00081109">
        <w:rPr>
          <w:sz w:val="28"/>
          <w:szCs w:val="28"/>
          <w:lang w:val="uk-UA" w:eastAsia="ru-RU"/>
        </w:rPr>
        <w:t>нелінійних білих щур</w:t>
      </w:r>
      <w:r>
        <w:rPr>
          <w:sz w:val="28"/>
          <w:szCs w:val="28"/>
          <w:lang w:val="uk-UA" w:eastAsia="ru-RU"/>
        </w:rPr>
        <w:t>ів</w:t>
      </w:r>
      <w:r w:rsidRPr="00081109">
        <w:rPr>
          <w:sz w:val="28"/>
          <w:szCs w:val="28"/>
          <w:lang w:val="uk-UA" w:eastAsia="ru-RU"/>
        </w:rPr>
        <w:t>-самц</w:t>
      </w:r>
      <w:r>
        <w:rPr>
          <w:sz w:val="28"/>
          <w:szCs w:val="28"/>
          <w:lang w:val="uk-UA" w:eastAsia="ru-RU"/>
        </w:rPr>
        <w:t>ів</w:t>
      </w:r>
      <w:r w:rsidRPr="00081109">
        <w:rPr>
          <w:sz w:val="28"/>
          <w:szCs w:val="28"/>
          <w:lang w:val="uk-UA" w:eastAsia="ru-RU"/>
        </w:rPr>
        <w:t xml:space="preserve"> масою 180-200 г та віком 3,5 місяці.</w:t>
      </w:r>
    </w:p>
    <w:p w:rsidR="00070385" w:rsidRPr="00081109" w:rsidRDefault="00070385" w:rsidP="00504C76">
      <w:pPr>
        <w:pStyle w:val="a3"/>
        <w:shd w:val="clear" w:color="auto" w:fill="auto"/>
        <w:tabs>
          <w:tab w:val="left" w:pos="1134"/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  <w:r w:rsidRPr="00081109">
        <w:rPr>
          <w:sz w:val="28"/>
          <w:szCs w:val="28"/>
          <w:lang w:val="uk-UA" w:eastAsia="ru-RU"/>
        </w:rPr>
        <w:t>У всіх експериментальних групах тварин перев'язка лівої вінцевої артерії викликала значні зміни на ЕКГ, реєстрували через 1 годину: спостерігалося істотне зниження ЧСС на 30-36%, інтервал QТ був збільшений порівняно з інтактними тваринами приблизно в 1,3 рази, інтервал РQ був збільшений в порівнянні з інтактними тваринами приблизно в 1,2 рази. Разом з тим дія досліджуваних</w:t>
      </w:r>
      <w:r w:rsidRPr="00081109">
        <w:rPr>
          <w:sz w:val="28"/>
          <w:szCs w:val="28"/>
          <w:lang w:val="uk-UA"/>
        </w:rPr>
        <w:t xml:space="preserve"> </w:t>
      </w:r>
      <w:r w:rsidRPr="00081109">
        <w:rPr>
          <w:sz w:val="28"/>
          <w:szCs w:val="28"/>
          <w:lang w:val="uk-UA" w:eastAsia="ru-RU"/>
        </w:rPr>
        <w:t>екстрактів на тлі експериментального інфаркту міокарда (ЕІМ) істотно не впливала на зміну параметрів</w:t>
      </w:r>
      <w:r w:rsidR="0079218C">
        <w:rPr>
          <w:sz w:val="28"/>
          <w:szCs w:val="28"/>
          <w:lang w:val="uk-UA" w:eastAsia="ru-RU"/>
        </w:rPr>
        <w:t xml:space="preserve"> ЕКГ.</w:t>
      </w:r>
    </w:p>
    <w:p w:rsidR="00070385" w:rsidRPr="00081109" w:rsidRDefault="00070385" w:rsidP="00504C76">
      <w:pPr>
        <w:pStyle w:val="a3"/>
        <w:shd w:val="clear" w:color="auto" w:fill="auto"/>
        <w:tabs>
          <w:tab w:val="left" w:pos="1134"/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81109">
        <w:rPr>
          <w:sz w:val="28"/>
          <w:szCs w:val="28"/>
          <w:lang w:val="uk-UA" w:eastAsia="ru-RU"/>
        </w:rPr>
        <w:t xml:space="preserve">Введення екстракту хмелю супроводжувалося змінами ЕКГ: у 86% тварин відзначали підйом інтервалу SТ, середня величина підйому 1,4 ± 0,18 мм. У 14% щурів в даній групі, було </w:t>
      </w:r>
      <w:proofErr w:type="spellStart"/>
      <w:r w:rsidRPr="00081109">
        <w:rPr>
          <w:sz w:val="28"/>
          <w:szCs w:val="28"/>
          <w:lang w:val="uk-UA" w:eastAsia="ru-RU"/>
        </w:rPr>
        <w:t>зареєструвано</w:t>
      </w:r>
      <w:proofErr w:type="spellEnd"/>
      <w:r w:rsidRPr="00081109">
        <w:rPr>
          <w:sz w:val="28"/>
          <w:szCs w:val="28"/>
          <w:lang w:val="uk-UA" w:eastAsia="ru-RU"/>
        </w:rPr>
        <w:t xml:space="preserve"> аритмію за типом </w:t>
      </w:r>
      <w:proofErr w:type="spellStart"/>
      <w:r w:rsidRPr="00081109">
        <w:rPr>
          <w:sz w:val="28"/>
          <w:szCs w:val="28"/>
          <w:lang w:val="uk-UA" w:eastAsia="ru-RU"/>
        </w:rPr>
        <w:t>атріовентрикулярної</w:t>
      </w:r>
      <w:proofErr w:type="spellEnd"/>
      <w:r w:rsidRPr="00081109">
        <w:rPr>
          <w:sz w:val="28"/>
          <w:szCs w:val="28"/>
          <w:lang w:val="uk-UA" w:eastAsia="ru-RU"/>
        </w:rPr>
        <w:t xml:space="preserve"> дисоціації.</w:t>
      </w:r>
      <w:r w:rsidR="00E93AC0">
        <w:rPr>
          <w:sz w:val="28"/>
          <w:szCs w:val="28"/>
          <w:lang w:val="uk-UA" w:eastAsia="ru-RU"/>
        </w:rPr>
        <w:t xml:space="preserve"> </w:t>
      </w:r>
      <w:r w:rsidRPr="00081109">
        <w:rPr>
          <w:sz w:val="28"/>
          <w:szCs w:val="28"/>
          <w:lang w:val="uk-UA" w:eastAsia="ru-RU"/>
        </w:rPr>
        <w:t>Використання екстракту кедра призвело до зниження кількості щурів з наявністю в ЕКГ «котячої спинки» на 29% в порівнянні з попередніми групами.</w:t>
      </w:r>
      <w:r w:rsidR="00E93AC0">
        <w:rPr>
          <w:sz w:val="28"/>
          <w:szCs w:val="28"/>
          <w:lang w:val="uk-UA" w:eastAsia="ru-RU"/>
        </w:rPr>
        <w:t xml:space="preserve"> </w:t>
      </w:r>
      <w:r w:rsidRPr="00081109">
        <w:rPr>
          <w:sz w:val="28"/>
          <w:szCs w:val="28"/>
          <w:lang w:val="uk-UA" w:eastAsia="ru-RU"/>
        </w:rPr>
        <w:t>Введення препаратів родіоли і ромашки викликало зниження числа експериментальних тварин з підйомом інтервалу SТ (на 42 і 48%, відповідно), однак середня величина підйому не відрізнялася від даного показника в інших групах. Слід зазначити, що в групі тварин, які отримували екстракт ромашки, відсоток аритмій був вище (в 2,5 рази), ніж у тварин, які отримували інші препарати.</w:t>
      </w:r>
    </w:p>
    <w:p w:rsidR="00070385" w:rsidRPr="00081109" w:rsidRDefault="00070385" w:rsidP="00504C76">
      <w:pPr>
        <w:pStyle w:val="a3"/>
        <w:shd w:val="clear" w:color="auto" w:fill="auto"/>
        <w:tabs>
          <w:tab w:val="left" w:pos="1134"/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  <w:r w:rsidRPr="00081109">
        <w:rPr>
          <w:sz w:val="28"/>
          <w:szCs w:val="28"/>
          <w:lang w:val="uk-UA" w:eastAsia="ru-RU"/>
        </w:rPr>
        <w:t>Через 7 днів після гострого експериментального інфаркту міокарда середня величина підйому сегмента SТ в контрольній групі істотно знизилася, також як і в групі тварин, які отримували екстракт ромашки аптечної і екстракт хмелю звичайного. У групі тварин, які отримували екстракт кедра сибірського, у 33% тварин зареєстрована аритмія такого ж характеру, що і раніше, але менш виражена за ступенем брадикардії.</w:t>
      </w:r>
    </w:p>
    <w:p w:rsidR="00070385" w:rsidRPr="00081109" w:rsidRDefault="00070385" w:rsidP="00504C76">
      <w:pPr>
        <w:pStyle w:val="a3"/>
        <w:shd w:val="clear" w:color="auto" w:fill="auto"/>
        <w:tabs>
          <w:tab w:val="left" w:pos="1134"/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  <w:r w:rsidRPr="00081109">
        <w:rPr>
          <w:sz w:val="28"/>
          <w:szCs w:val="28"/>
          <w:lang w:val="uk-UA" w:eastAsia="ru-RU"/>
        </w:rPr>
        <w:t>На тлі розвитку ЕІМ спостерігалися ознаки синдрому цитолізу в міокарді: збільшення АЛТ, ACT і ЛДГ в плазмі крові.</w:t>
      </w:r>
      <w:r w:rsidR="00E93AC0">
        <w:rPr>
          <w:sz w:val="28"/>
          <w:szCs w:val="28"/>
          <w:lang w:val="uk-UA" w:eastAsia="ru-RU"/>
        </w:rPr>
        <w:t xml:space="preserve"> </w:t>
      </w:r>
      <w:r w:rsidRPr="00081109">
        <w:rPr>
          <w:sz w:val="28"/>
          <w:szCs w:val="28"/>
          <w:lang w:val="uk-UA" w:eastAsia="ru-RU"/>
        </w:rPr>
        <w:t xml:space="preserve">Найбільш ефективною </w:t>
      </w:r>
      <w:proofErr w:type="spellStart"/>
      <w:r w:rsidRPr="00081109">
        <w:rPr>
          <w:sz w:val="28"/>
          <w:szCs w:val="28"/>
          <w:lang w:val="uk-UA" w:eastAsia="ru-RU"/>
        </w:rPr>
        <w:lastRenderedPageBreak/>
        <w:t>цитопротекторною</w:t>
      </w:r>
      <w:proofErr w:type="spellEnd"/>
      <w:r w:rsidRPr="00081109">
        <w:rPr>
          <w:sz w:val="28"/>
          <w:szCs w:val="28"/>
          <w:lang w:val="uk-UA" w:eastAsia="ru-RU"/>
        </w:rPr>
        <w:t xml:space="preserve"> дією володіє екстракт ромашки, на тлі застосування якого спостерігалося значиме зниження активності АЛТ, ACT і ЛДГ. Наступними за ефективністю виявилися екстракт хмелю і родіоли. Екстракт кедра був найменш ефективний за цими показниками.</w:t>
      </w:r>
      <w:r w:rsidR="00E93AC0">
        <w:rPr>
          <w:sz w:val="28"/>
          <w:szCs w:val="28"/>
          <w:lang w:val="uk-UA" w:eastAsia="ru-RU"/>
        </w:rPr>
        <w:t xml:space="preserve"> </w:t>
      </w:r>
      <w:r w:rsidRPr="00081109">
        <w:rPr>
          <w:sz w:val="28"/>
          <w:szCs w:val="28"/>
          <w:lang w:val="uk-UA" w:eastAsia="ru-RU"/>
        </w:rPr>
        <w:t xml:space="preserve">Попередження пошкодження мембран </w:t>
      </w:r>
      <w:proofErr w:type="spellStart"/>
      <w:r w:rsidRPr="00081109">
        <w:rPr>
          <w:sz w:val="28"/>
          <w:szCs w:val="28"/>
          <w:lang w:val="uk-UA" w:eastAsia="ru-RU"/>
        </w:rPr>
        <w:t>кардіоміоцитів</w:t>
      </w:r>
      <w:proofErr w:type="spellEnd"/>
      <w:r w:rsidRPr="00081109">
        <w:rPr>
          <w:sz w:val="28"/>
          <w:szCs w:val="28"/>
          <w:lang w:val="uk-UA" w:eastAsia="ru-RU"/>
        </w:rPr>
        <w:t xml:space="preserve"> можливо пов’язане з вираженою антиоксидантною дією досліджуваних речовин. Так, нормалізація активності каталази і ПОЛ в крові спостерігалася під впливом екстрактів ромашки і кедра, екстракти хмелю і родіоли виявилися ефективними тільки відносно ПОЛ і не чинили впливу на активність каталази.</w:t>
      </w:r>
    </w:p>
    <w:p w:rsidR="00070385" w:rsidRPr="00081109" w:rsidRDefault="00E93AC0" w:rsidP="00504C76">
      <w:pPr>
        <w:pStyle w:val="a3"/>
        <w:shd w:val="clear" w:color="auto" w:fill="auto"/>
        <w:tabs>
          <w:tab w:val="left" w:pos="1134"/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Також, н</w:t>
      </w:r>
      <w:r w:rsidR="00070385" w:rsidRPr="00081109">
        <w:rPr>
          <w:sz w:val="28"/>
          <w:szCs w:val="28"/>
          <w:lang w:val="uk-UA" w:eastAsia="ru-RU"/>
        </w:rPr>
        <w:t xml:space="preserve">а тлі експериментального інфаркту спостерігалося зниження концентрації відновленого </w:t>
      </w:r>
      <w:proofErr w:type="spellStart"/>
      <w:r w:rsidR="00070385" w:rsidRPr="00081109">
        <w:rPr>
          <w:sz w:val="28"/>
          <w:szCs w:val="28"/>
          <w:lang w:val="uk-UA" w:eastAsia="ru-RU"/>
        </w:rPr>
        <w:t>глутатіону</w:t>
      </w:r>
      <w:proofErr w:type="spellEnd"/>
      <w:r w:rsidR="00070385" w:rsidRPr="00081109">
        <w:rPr>
          <w:sz w:val="28"/>
          <w:szCs w:val="28"/>
          <w:lang w:val="uk-UA" w:eastAsia="ru-RU"/>
        </w:rPr>
        <w:t>, збільшення вмісту МДА, і зниження активності каталази в тканинах серця. Екстракт ромашки за цими показниками був найбільш ефективний, наступним за  ефективністю виявився екстракт родіоли. Екстракти хмелю і кедра вираженого ефекту на ці показники не мали.</w:t>
      </w:r>
    </w:p>
    <w:p w:rsidR="00070385" w:rsidRPr="00081109" w:rsidRDefault="00070385" w:rsidP="00504C76">
      <w:pPr>
        <w:pStyle w:val="a3"/>
        <w:shd w:val="clear" w:color="auto" w:fill="auto"/>
        <w:tabs>
          <w:tab w:val="left" w:pos="1134"/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81109">
        <w:rPr>
          <w:sz w:val="28"/>
          <w:szCs w:val="28"/>
          <w:lang w:val="uk-UA" w:eastAsia="ru-RU"/>
        </w:rPr>
        <w:t xml:space="preserve">Важливо відзначити, що з п'яти досліджених речовин тільки екстракти родіоли і ромашки володіли системною антиоксидантною дією, нормалізували показники антиоксидантного статусу (МДА, GSH, каталаза), як в крові, так і локально на рівні </w:t>
      </w:r>
      <w:proofErr w:type="spellStart"/>
      <w:r w:rsidRPr="00081109">
        <w:rPr>
          <w:sz w:val="28"/>
          <w:szCs w:val="28"/>
          <w:lang w:val="uk-UA" w:eastAsia="ru-RU"/>
        </w:rPr>
        <w:t>кардіоміоцитів</w:t>
      </w:r>
      <w:proofErr w:type="spellEnd"/>
      <w:r w:rsidRPr="00081109">
        <w:rPr>
          <w:sz w:val="28"/>
          <w:szCs w:val="28"/>
          <w:lang w:val="uk-UA" w:eastAsia="ru-RU"/>
        </w:rPr>
        <w:t>.</w:t>
      </w:r>
    </w:p>
    <w:p w:rsidR="00070385" w:rsidRPr="00081109" w:rsidRDefault="00070385" w:rsidP="00504C76">
      <w:pPr>
        <w:pStyle w:val="a3"/>
        <w:shd w:val="clear" w:color="auto" w:fill="auto"/>
        <w:tabs>
          <w:tab w:val="left" w:pos="1134"/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  <w:r w:rsidRPr="00081109">
        <w:rPr>
          <w:sz w:val="28"/>
          <w:szCs w:val="28"/>
          <w:lang w:val="uk-UA" w:eastAsia="ru-RU"/>
        </w:rPr>
        <w:t xml:space="preserve">При розвитку ЕІМ також фіксували порушення процесів тканинного дихання і метаболізму в міокарді: знижувалися запаси АТФ, глікогену; підвищувався вміст </w:t>
      </w:r>
      <w:proofErr w:type="spellStart"/>
      <w:r w:rsidRPr="00081109">
        <w:rPr>
          <w:sz w:val="28"/>
          <w:szCs w:val="28"/>
          <w:lang w:val="uk-UA" w:eastAsia="ru-RU"/>
        </w:rPr>
        <w:t>недоокислених</w:t>
      </w:r>
      <w:proofErr w:type="spellEnd"/>
      <w:r w:rsidRPr="00081109">
        <w:rPr>
          <w:sz w:val="28"/>
          <w:szCs w:val="28"/>
          <w:lang w:val="uk-UA" w:eastAsia="ru-RU"/>
        </w:rPr>
        <w:t xml:space="preserve"> продуктів обміну –</w:t>
      </w:r>
      <w:r w:rsidR="00E93AC0">
        <w:rPr>
          <w:sz w:val="28"/>
          <w:szCs w:val="28"/>
          <w:lang w:val="uk-UA" w:eastAsia="ru-RU"/>
        </w:rPr>
        <w:t xml:space="preserve"> молочної кислоти</w:t>
      </w:r>
      <w:r w:rsidRPr="00081109">
        <w:rPr>
          <w:sz w:val="28"/>
          <w:szCs w:val="28"/>
          <w:lang w:val="uk-UA" w:eastAsia="ru-RU"/>
        </w:rPr>
        <w:t>.</w:t>
      </w:r>
      <w:r w:rsidR="00E93AC0">
        <w:rPr>
          <w:sz w:val="28"/>
          <w:szCs w:val="28"/>
          <w:lang w:val="uk-UA" w:eastAsia="ru-RU"/>
        </w:rPr>
        <w:t xml:space="preserve"> Н</w:t>
      </w:r>
      <w:r w:rsidRPr="00081109">
        <w:rPr>
          <w:sz w:val="28"/>
          <w:szCs w:val="28"/>
          <w:lang w:val="uk-UA" w:eastAsia="ru-RU"/>
        </w:rPr>
        <w:t>айбільш вираженим позитивним ефектом мав екстракт ромашки, який нормалізував дані показники. Екстракти хмелю і родіоли володіли схожим ефектом, також впливали на нормалізацію процесів тканинного дихання, проте рівня показників інтактних тварин досягнуто не було. Слабким ефектом відносно цих показників володів екстракт кедра.</w:t>
      </w:r>
    </w:p>
    <w:p w:rsidR="00DB5698" w:rsidRPr="00165045" w:rsidRDefault="00DB5698" w:rsidP="00504C76">
      <w:pPr>
        <w:spacing w:after="0"/>
        <w:ind w:firstLine="567"/>
        <w:rPr>
          <w:b/>
          <w:i/>
        </w:rPr>
      </w:pPr>
      <w:r w:rsidRPr="00165045">
        <w:rPr>
          <w:b/>
          <w:i/>
          <w:szCs w:val="28"/>
        </w:rPr>
        <w:t>Гістологічні зміни в міокарді</w:t>
      </w:r>
    </w:p>
    <w:p w:rsidR="00427047" w:rsidRPr="00E465D2" w:rsidRDefault="00427047" w:rsidP="00165045">
      <w:pPr>
        <w:pStyle w:val="a3"/>
        <w:shd w:val="clear" w:color="auto" w:fill="auto"/>
        <w:tabs>
          <w:tab w:val="left" w:pos="1134"/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465D2">
        <w:rPr>
          <w:sz w:val="28"/>
          <w:szCs w:val="28"/>
          <w:lang w:val="uk-UA" w:eastAsia="ru-RU"/>
        </w:rPr>
        <w:t xml:space="preserve">Через 24 години після перев'язки лівої вінцевої артерії в міокарді лівого шлуночка щурів контрольної групи спостерігалися загальні розлади кровообігу у вигляді повнокров'я, невеликих крововиливів, стазів крові в </w:t>
      </w:r>
      <w:r w:rsidRPr="00E465D2">
        <w:rPr>
          <w:sz w:val="28"/>
          <w:szCs w:val="28"/>
          <w:lang w:val="uk-UA" w:eastAsia="ru-RU"/>
        </w:rPr>
        <w:lastRenderedPageBreak/>
        <w:t>капілярах, набряку.</w:t>
      </w:r>
      <w:r w:rsidR="00165045">
        <w:rPr>
          <w:sz w:val="28"/>
          <w:szCs w:val="28"/>
          <w:lang w:val="uk-UA"/>
        </w:rPr>
        <w:t xml:space="preserve"> </w:t>
      </w:r>
      <w:r w:rsidRPr="00E465D2">
        <w:rPr>
          <w:sz w:val="28"/>
          <w:szCs w:val="28"/>
          <w:lang w:val="uk-UA" w:eastAsia="ru-RU"/>
        </w:rPr>
        <w:t xml:space="preserve">На 3-й добу після операції в зоні ішемії спостерігалося формування інфаркту. Розлад кровообігу носив вже не загальний, а місцевий характер. </w:t>
      </w:r>
      <w:proofErr w:type="spellStart"/>
      <w:r w:rsidRPr="00E465D2">
        <w:rPr>
          <w:sz w:val="28"/>
          <w:szCs w:val="28"/>
          <w:lang w:val="uk-UA" w:eastAsia="ru-RU"/>
        </w:rPr>
        <w:t>Некротизовані</w:t>
      </w:r>
      <w:proofErr w:type="spellEnd"/>
      <w:r w:rsidRPr="00E465D2">
        <w:rPr>
          <w:sz w:val="28"/>
          <w:szCs w:val="28"/>
          <w:lang w:val="uk-UA" w:eastAsia="ru-RU"/>
        </w:rPr>
        <w:t xml:space="preserve"> </w:t>
      </w:r>
      <w:proofErr w:type="spellStart"/>
      <w:r w:rsidRPr="00E465D2">
        <w:rPr>
          <w:sz w:val="28"/>
          <w:szCs w:val="28"/>
          <w:lang w:val="uk-UA" w:eastAsia="ru-RU"/>
        </w:rPr>
        <w:t>кардіоміоцити</w:t>
      </w:r>
      <w:proofErr w:type="spellEnd"/>
      <w:r w:rsidRPr="00E465D2">
        <w:rPr>
          <w:sz w:val="28"/>
          <w:szCs w:val="28"/>
          <w:lang w:val="uk-UA" w:eastAsia="ru-RU"/>
        </w:rPr>
        <w:t xml:space="preserve"> були позбавлені поперечної смугастості </w:t>
      </w:r>
      <w:proofErr w:type="spellStart"/>
      <w:r w:rsidRPr="00E465D2">
        <w:rPr>
          <w:sz w:val="28"/>
          <w:szCs w:val="28"/>
          <w:lang w:val="uk-UA" w:eastAsia="ru-RU"/>
        </w:rPr>
        <w:t>ядер</w:t>
      </w:r>
      <w:proofErr w:type="spellEnd"/>
      <w:r w:rsidRPr="00E465D2">
        <w:rPr>
          <w:sz w:val="28"/>
          <w:szCs w:val="28"/>
          <w:lang w:val="uk-UA" w:eastAsia="ru-RU"/>
        </w:rPr>
        <w:t xml:space="preserve">, </w:t>
      </w:r>
      <w:proofErr w:type="spellStart"/>
      <w:r w:rsidRPr="00E465D2">
        <w:rPr>
          <w:sz w:val="28"/>
          <w:szCs w:val="28"/>
          <w:lang w:val="uk-UA" w:eastAsia="ru-RU"/>
        </w:rPr>
        <w:t>гомогенно</w:t>
      </w:r>
      <w:proofErr w:type="spellEnd"/>
      <w:r w:rsidRPr="00E465D2">
        <w:rPr>
          <w:sz w:val="28"/>
          <w:szCs w:val="28"/>
          <w:lang w:val="uk-UA" w:eastAsia="ru-RU"/>
        </w:rPr>
        <w:t xml:space="preserve"> зафарбовувалися еозином. У зоні некрозу перебували </w:t>
      </w:r>
      <w:proofErr w:type="spellStart"/>
      <w:r w:rsidRPr="00E465D2">
        <w:rPr>
          <w:sz w:val="28"/>
          <w:szCs w:val="28"/>
          <w:lang w:val="uk-UA" w:eastAsia="ru-RU"/>
        </w:rPr>
        <w:t>гемолізовані</w:t>
      </w:r>
      <w:proofErr w:type="spellEnd"/>
      <w:r w:rsidRPr="00E465D2">
        <w:rPr>
          <w:sz w:val="28"/>
          <w:szCs w:val="28"/>
          <w:lang w:val="uk-UA" w:eastAsia="ru-RU"/>
        </w:rPr>
        <w:t xml:space="preserve"> еритроцити,</w:t>
      </w:r>
      <w:r w:rsidRPr="00E465D2">
        <w:rPr>
          <w:sz w:val="28"/>
          <w:szCs w:val="28"/>
          <w:lang w:val="uk-UA"/>
        </w:rPr>
        <w:t xml:space="preserve"> </w:t>
      </w:r>
      <w:proofErr w:type="spellStart"/>
      <w:r w:rsidRPr="00E465D2">
        <w:rPr>
          <w:sz w:val="28"/>
          <w:szCs w:val="28"/>
          <w:lang w:val="uk-UA" w:eastAsia="ru-RU"/>
        </w:rPr>
        <w:t>поліморфноядерні</w:t>
      </w:r>
      <w:proofErr w:type="spellEnd"/>
      <w:r w:rsidRPr="00E465D2">
        <w:rPr>
          <w:sz w:val="28"/>
          <w:szCs w:val="28"/>
          <w:lang w:val="uk-UA" w:eastAsia="ru-RU"/>
        </w:rPr>
        <w:t xml:space="preserve"> лейкоцити. Лейкоцитарна інфільтрація спостерігалася в основному навколо вогнища некрозу. Строма міокарда поза зоною некрозу була набряклою.</w:t>
      </w:r>
      <w:r w:rsidR="00165045">
        <w:rPr>
          <w:sz w:val="28"/>
          <w:szCs w:val="28"/>
          <w:lang w:val="uk-UA"/>
        </w:rPr>
        <w:t xml:space="preserve"> </w:t>
      </w:r>
      <w:r w:rsidRPr="00E465D2">
        <w:rPr>
          <w:sz w:val="28"/>
          <w:szCs w:val="28"/>
          <w:lang w:val="uk-UA" w:eastAsia="ru-RU"/>
        </w:rPr>
        <w:t xml:space="preserve">На 7-ий день спостерігалася організація інфаркту, розсмоктування </w:t>
      </w:r>
      <w:proofErr w:type="spellStart"/>
      <w:r w:rsidRPr="00E465D2">
        <w:rPr>
          <w:sz w:val="28"/>
          <w:szCs w:val="28"/>
          <w:lang w:val="uk-UA" w:eastAsia="ru-RU"/>
        </w:rPr>
        <w:t>некротизованих</w:t>
      </w:r>
      <w:proofErr w:type="spellEnd"/>
      <w:r w:rsidRPr="00E465D2">
        <w:rPr>
          <w:sz w:val="28"/>
          <w:szCs w:val="28"/>
          <w:lang w:val="uk-UA" w:eastAsia="ru-RU"/>
        </w:rPr>
        <w:t xml:space="preserve"> волокон і заміщення ділянок некрозу молодою сполучною тканиною, багатою на клітинні елементи переважно </w:t>
      </w:r>
      <w:proofErr w:type="spellStart"/>
      <w:r w:rsidRPr="00E465D2">
        <w:rPr>
          <w:sz w:val="28"/>
          <w:szCs w:val="28"/>
          <w:lang w:val="uk-UA" w:eastAsia="ru-RU"/>
        </w:rPr>
        <w:t>фібробластичного</w:t>
      </w:r>
      <w:proofErr w:type="spellEnd"/>
      <w:r w:rsidRPr="00E465D2">
        <w:rPr>
          <w:sz w:val="28"/>
          <w:szCs w:val="28"/>
          <w:lang w:val="uk-UA" w:eastAsia="ru-RU"/>
        </w:rPr>
        <w:t xml:space="preserve"> ряду. У більш пізні терміни на місці цих вогнищ проліферації клітин </w:t>
      </w:r>
      <w:proofErr w:type="spellStart"/>
      <w:r w:rsidRPr="00E465D2">
        <w:rPr>
          <w:sz w:val="28"/>
          <w:szCs w:val="28"/>
          <w:lang w:val="uk-UA" w:eastAsia="ru-RU"/>
        </w:rPr>
        <w:t>фібробластичного</w:t>
      </w:r>
      <w:proofErr w:type="spellEnd"/>
      <w:r w:rsidRPr="00E465D2">
        <w:rPr>
          <w:sz w:val="28"/>
          <w:szCs w:val="28"/>
          <w:lang w:val="uk-UA" w:eastAsia="ru-RU"/>
        </w:rPr>
        <w:t xml:space="preserve"> ряду утворювався фіброзний рубець.</w:t>
      </w:r>
    </w:p>
    <w:p w:rsidR="00427047" w:rsidRDefault="00427047" w:rsidP="00504C76">
      <w:pPr>
        <w:pStyle w:val="a3"/>
        <w:shd w:val="clear" w:color="auto" w:fill="auto"/>
        <w:tabs>
          <w:tab w:val="left" w:pos="1134"/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  <w:r w:rsidRPr="00E465D2">
        <w:rPr>
          <w:sz w:val="28"/>
          <w:szCs w:val="28"/>
          <w:lang w:val="uk-UA" w:eastAsia="ru-RU"/>
        </w:rPr>
        <w:t xml:space="preserve">Аналогічні зміни спостерігалися в групах тварин, які отримували екстракти хмелю і кедра. При введенні екстрактів родіоли і ромашки щурам через 24 години після операції загальні розлади кровообігу в міокарді лівого шлуночка серця були менш виражені в порівнянні з контрольними тваринами. В ділянці ішемії спостерігалася </w:t>
      </w:r>
      <w:proofErr w:type="spellStart"/>
      <w:r w:rsidRPr="00E465D2">
        <w:rPr>
          <w:sz w:val="28"/>
          <w:szCs w:val="28"/>
          <w:lang w:val="uk-UA" w:eastAsia="ru-RU"/>
        </w:rPr>
        <w:t>еозинофілія</w:t>
      </w:r>
      <w:proofErr w:type="spellEnd"/>
      <w:r w:rsidRPr="00E465D2">
        <w:rPr>
          <w:sz w:val="28"/>
          <w:szCs w:val="28"/>
          <w:lang w:val="uk-UA" w:eastAsia="ru-RU"/>
        </w:rPr>
        <w:t xml:space="preserve"> м’язових волокон і невеликий набряк. На третю добу спостерігалося формування інфаркту міокарда, переважно під епікардом передньої стінки лівого шлуночка. Розміри вогнища некрозу були значно менші, ніж у контрольних щурів. </w:t>
      </w:r>
      <w:proofErr w:type="spellStart"/>
      <w:r w:rsidRPr="00E465D2">
        <w:rPr>
          <w:sz w:val="28"/>
          <w:szCs w:val="28"/>
          <w:lang w:val="uk-UA" w:eastAsia="ru-RU"/>
        </w:rPr>
        <w:t>Некротизовані</w:t>
      </w:r>
      <w:proofErr w:type="spellEnd"/>
      <w:r w:rsidRPr="00E465D2">
        <w:rPr>
          <w:sz w:val="28"/>
          <w:szCs w:val="28"/>
          <w:lang w:val="uk-UA" w:eastAsia="ru-RU"/>
        </w:rPr>
        <w:t xml:space="preserve"> волокна були блідо пофарбовані, позбавлені смугастості і </w:t>
      </w:r>
      <w:proofErr w:type="spellStart"/>
      <w:r w:rsidRPr="00E465D2">
        <w:rPr>
          <w:sz w:val="28"/>
          <w:szCs w:val="28"/>
          <w:lang w:val="uk-UA" w:eastAsia="ru-RU"/>
        </w:rPr>
        <w:t>ядер</w:t>
      </w:r>
      <w:proofErr w:type="spellEnd"/>
      <w:r w:rsidRPr="00E465D2">
        <w:rPr>
          <w:sz w:val="28"/>
          <w:szCs w:val="28"/>
          <w:lang w:val="uk-UA" w:eastAsia="ru-RU"/>
        </w:rPr>
        <w:t xml:space="preserve">. В осередку некрозу спостерігався набряк, невелика кількість </w:t>
      </w:r>
      <w:proofErr w:type="spellStart"/>
      <w:r w:rsidRPr="00E465D2">
        <w:rPr>
          <w:sz w:val="28"/>
          <w:szCs w:val="28"/>
          <w:lang w:val="uk-UA" w:eastAsia="ru-RU"/>
        </w:rPr>
        <w:t>гемолізованих</w:t>
      </w:r>
      <w:proofErr w:type="spellEnd"/>
      <w:r w:rsidRPr="00E465D2">
        <w:rPr>
          <w:sz w:val="28"/>
          <w:szCs w:val="28"/>
          <w:lang w:val="uk-UA" w:eastAsia="ru-RU"/>
        </w:rPr>
        <w:t xml:space="preserve"> еритроцитів і лейкоцитів. Лейкоцитарна інфільтрація навколо вогнища некрозу була слабо виражена.</w:t>
      </w:r>
      <w:r w:rsidR="00165045">
        <w:rPr>
          <w:sz w:val="28"/>
          <w:szCs w:val="28"/>
          <w:lang w:val="uk-UA" w:eastAsia="ru-RU"/>
        </w:rPr>
        <w:t xml:space="preserve"> </w:t>
      </w:r>
      <w:r w:rsidRPr="00E465D2">
        <w:rPr>
          <w:sz w:val="28"/>
          <w:szCs w:val="28"/>
          <w:lang w:val="uk-UA" w:eastAsia="ru-RU"/>
        </w:rPr>
        <w:t xml:space="preserve">На 7-добу на місці </w:t>
      </w:r>
      <w:proofErr w:type="spellStart"/>
      <w:r w:rsidRPr="00E465D2">
        <w:rPr>
          <w:sz w:val="28"/>
          <w:szCs w:val="28"/>
          <w:lang w:val="uk-UA" w:eastAsia="ru-RU"/>
        </w:rPr>
        <w:t>некротизованих</w:t>
      </w:r>
      <w:proofErr w:type="spellEnd"/>
      <w:r w:rsidRPr="00E465D2">
        <w:rPr>
          <w:sz w:val="28"/>
          <w:szCs w:val="28"/>
          <w:lang w:val="uk-UA" w:eastAsia="ru-RU"/>
        </w:rPr>
        <w:t xml:space="preserve"> волокон спостерігалася </w:t>
      </w:r>
      <w:proofErr w:type="spellStart"/>
      <w:r w:rsidRPr="00E465D2">
        <w:rPr>
          <w:sz w:val="28"/>
          <w:szCs w:val="28"/>
          <w:lang w:val="uk-UA" w:eastAsia="ru-RU"/>
        </w:rPr>
        <w:t>проліферативна</w:t>
      </w:r>
      <w:proofErr w:type="spellEnd"/>
      <w:r w:rsidRPr="00E465D2">
        <w:rPr>
          <w:sz w:val="28"/>
          <w:szCs w:val="28"/>
          <w:lang w:val="uk-UA" w:eastAsia="ru-RU"/>
        </w:rPr>
        <w:t xml:space="preserve"> реакція строми з великою кількістю клітин </w:t>
      </w:r>
      <w:proofErr w:type="spellStart"/>
      <w:r w:rsidRPr="00E465D2">
        <w:rPr>
          <w:sz w:val="28"/>
          <w:szCs w:val="28"/>
          <w:lang w:val="uk-UA" w:eastAsia="ru-RU"/>
        </w:rPr>
        <w:t>фібробластичного</w:t>
      </w:r>
      <w:proofErr w:type="spellEnd"/>
      <w:r w:rsidRPr="00E465D2">
        <w:rPr>
          <w:sz w:val="28"/>
          <w:szCs w:val="28"/>
          <w:lang w:val="uk-UA" w:eastAsia="ru-RU"/>
        </w:rPr>
        <w:t xml:space="preserve"> ряду. Розміри ділянки проліферації були менші порівняно з контролем.</w:t>
      </w:r>
    </w:p>
    <w:p w:rsidR="00447CFA" w:rsidRPr="00081109" w:rsidRDefault="00447CFA" w:rsidP="00504C76">
      <w:pPr>
        <w:pStyle w:val="a3"/>
        <w:shd w:val="clear" w:color="auto" w:fill="auto"/>
        <w:tabs>
          <w:tab w:val="left" w:pos="1134"/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81109">
        <w:rPr>
          <w:sz w:val="28"/>
          <w:szCs w:val="28"/>
          <w:lang w:val="uk-UA" w:eastAsia="ru-RU"/>
        </w:rPr>
        <w:t xml:space="preserve">Таким чином, на моделі експериментального інфаркту міокарда встановлено, що екстракт хмелю звичайного частково захищав </w:t>
      </w:r>
      <w:proofErr w:type="spellStart"/>
      <w:r w:rsidRPr="00081109">
        <w:rPr>
          <w:sz w:val="28"/>
          <w:szCs w:val="28"/>
          <w:lang w:val="uk-UA" w:eastAsia="ru-RU"/>
        </w:rPr>
        <w:t>кардіоміоцити</w:t>
      </w:r>
      <w:proofErr w:type="spellEnd"/>
      <w:r w:rsidRPr="00081109">
        <w:rPr>
          <w:sz w:val="28"/>
          <w:szCs w:val="28"/>
          <w:lang w:val="uk-UA" w:eastAsia="ru-RU"/>
        </w:rPr>
        <w:t xml:space="preserve"> від цитолізу, за показниками АЛТ, АСТ і ЛДГ, однак екстракт не мав </w:t>
      </w:r>
      <w:r w:rsidRPr="00081109">
        <w:rPr>
          <w:sz w:val="28"/>
          <w:szCs w:val="28"/>
          <w:lang w:val="uk-UA" w:eastAsia="ru-RU"/>
        </w:rPr>
        <w:lastRenderedPageBreak/>
        <w:t>вираженого ефекту на перебіг інфаркту міокарда, і не володів антиоксидантними властивостями.</w:t>
      </w:r>
    </w:p>
    <w:p w:rsidR="00447CFA" w:rsidRPr="00081109" w:rsidRDefault="00447CFA" w:rsidP="00165045">
      <w:pPr>
        <w:pStyle w:val="a3"/>
        <w:shd w:val="clear" w:color="auto" w:fill="auto"/>
        <w:tabs>
          <w:tab w:val="left" w:pos="1134"/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81109">
        <w:rPr>
          <w:sz w:val="28"/>
          <w:szCs w:val="28"/>
          <w:lang w:val="uk-UA" w:eastAsia="ru-RU"/>
        </w:rPr>
        <w:t xml:space="preserve">Екстракт насіння кедра сибірського надавав </w:t>
      </w:r>
      <w:proofErr w:type="spellStart"/>
      <w:r w:rsidRPr="00081109">
        <w:rPr>
          <w:sz w:val="28"/>
          <w:szCs w:val="28"/>
          <w:lang w:val="uk-UA" w:eastAsia="ru-RU"/>
        </w:rPr>
        <w:t>кардіопротекторну</w:t>
      </w:r>
      <w:proofErr w:type="spellEnd"/>
      <w:r w:rsidRPr="00081109">
        <w:rPr>
          <w:sz w:val="28"/>
          <w:szCs w:val="28"/>
          <w:lang w:val="uk-UA" w:eastAsia="ru-RU"/>
        </w:rPr>
        <w:t xml:space="preserve"> дію в гострому періоді інфаркту міокарда, знижуючи кількість тварин з ЕКГ-ознаками інфаркту і частково захищаючи </w:t>
      </w:r>
      <w:proofErr w:type="spellStart"/>
      <w:r w:rsidRPr="00081109">
        <w:rPr>
          <w:sz w:val="28"/>
          <w:szCs w:val="28"/>
          <w:lang w:val="uk-UA" w:eastAsia="ru-RU"/>
        </w:rPr>
        <w:t>кардіоміоцити</w:t>
      </w:r>
      <w:proofErr w:type="spellEnd"/>
      <w:r w:rsidRPr="00081109">
        <w:rPr>
          <w:sz w:val="28"/>
          <w:szCs w:val="28"/>
          <w:lang w:val="uk-UA" w:eastAsia="ru-RU"/>
        </w:rPr>
        <w:t xml:space="preserve"> від цитолізу, найбільш ймовірно цей ефект пов'язаний з ендотелій-протекторним механізмом.</w:t>
      </w:r>
      <w:r w:rsidR="00165045">
        <w:rPr>
          <w:sz w:val="28"/>
          <w:szCs w:val="28"/>
          <w:lang w:val="uk-UA"/>
        </w:rPr>
        <w:t xml:space="preserve"> </w:t>
      </w:r>
      <w:r w:rsidRPr="00081109">
        <w:rPr>
          <w:sz w:val="28"/>
          <w:szCs w:val="28"/>
          <w:lang w:val="uk-UA" w:eastAsia="ru-RU"/>
        </w:rPr>
        <w:t xml:space="preserve">Цікаво відзначити ефект екстракту родіоли рожевої на моделі </w:t>
      </w:r>
      <w:proofErr w:type="spellStart"/>
      <w:r w:rsidRPr="00081109">
        <w:rPr>
          <w:sz w:val="28"/>
          <w:szCs w:val="28"/>
          <w:lang w:val="uk-UA" w:eastAsia="ru-RU"/>
        </w:rPr>
        <w:t>циркуляторної</w:t>
      </w:r>
      <w:proofErr w:type="spellEnd"/>
      <w:r w:rsidRPr="00081109">
        <w:rPr>
          <w:sz w:val="28"/>
          <w:szCs w:val="28"/>
          <w:lang w:val="uk-UA" w:eastAsia="ru-RU"/>
        </w:rPr>
        <w:t xml:space="preserve"> гіпоксії серця, де екстракт знижував частоту підйому сегмента SТ, надавав </w:t>
      </w:r>
      <w:proofErr w:type="spellStart"/>
      <w:r w:rsidRPr="00081109">
        <w:rPr>
          <w:sz w:val="28"/>
          <w:szCs w:val="28"/>
          <w:lang w:val="uk-UA" w:eastAsia="ru-RU"/>
        </w:rPr>
        <w:t>антиаритмічну</w:t>
      </w:r>
      <w:proofErr w:type="spellEnd"/>
      <w:r w:rsidRPr="00081109">
        <w:rPr>
          <w:sz w:val="28"/>
          <w:szCs w:val="28"/>
          <w:lang w:val="uk-UA" w:eastAsia="ru-RU"/>
        </w:rPr>
        <w:t xml:space="preserve"> дію, попереджав цитоліз </w:t>
      </w:r>
      <w:proofErr w:type="spellStart"/>
      <w:r w:rsidRPr="00081109">
        <w:rPr>
          <w:sz w:val="28"/>
          <w:szCs w:val="28"/>
          <w:lang w:val="uk-UA" w:eastAsia="ru-RU"/>
        </w:rPr>
        <w:t>кардіоміоцитів</w:t>
      </w:r>
      <w:proofErr w:type="spellEnd"/>
      <w:r w:rsidRPr="00081109">
        <w:rPr>
          <w:sz w:val="28"/>
          <w:szCs w:val="28"/>
          <w:lang w:val="uk-UA" w:eastAsia="ru-RU"/>
        </w:rPr>
        <w:t>, істотно знижував розміри вогнища некрозу.</w:t>
      </w:r>
      <w:r w:rsidR="00165045">
        <w:rPr>
          <w:sz w:val="28"/>
          <w:szCs w:val="28"/>
          <w:lang w:val="uk-UA"/>
        </w:rPr>
        <w:t xml:space="preserve"> </w:t>
      </w:r>
      <w:r w:rsidRPr="00081109">
        <w:rPr>
          <w:sz w:val="28"/>
          <w:szCs w:val="28"/>
          <w:lang w:val="uk-UA" w:eastAsia="ru-RU"/>
        </w:rPr>
        <w:t xml:space="preserve">На моделі </w:t>
      </w:r>
      <w:proofErr w:type="spellStart"/>
      <w:r w:rsidRPr="00081109">
        <w:rPr>
          <w:sz w:val="28"/>
          <w:szCs w:val="28"/>
          <w:lang w:val="uk-UA" w:eastAsia="ru-RU"/>
        </w:rPr>
        <w:t>циркуляторної</w:t>
      </w:r>
      <w:proofErr w:type="spellEnd"/>
      <w:r w:rsidRPr="00081109">
        <w:rPr>
          <w:sz w:val="28"/>
          <w:szCs w:val="28"/>
          <w:lang w:val="uk-UA" w:eastAsia="ru-RU"/>
        </w:rPr>
        <w:t xml:space="preserve"> гіпоксії серця застосування екстракту ромашки призводило до різкого зниження кількості тварин з підйомом SТ вже до 3-ї доби після ішемічного ушкодження, а до 7-ї доби екстракт повністю нормалізував цей показник, проте не запобігав розвитку аритмій. Екстракт мав виражені антиоксидантні властивості, запобігав цитолізу </w:t>
      </w:r>
      <w:proofErr w:type="spellStart"/>
      <w:r w:rsidRPr="00081109">
        <w:rPr>
          <w:sz w:val="28"/>
          <w:szCs w:val="28"/>
          <w:lang w:val="uk-UA" w:eastAsia="ru-RU"/>
        </w:rPr>
        <w:t>кардіоміоцитів</w:t>
      </w:r>
      <w:proofErr w:type="spellEnd"/>
      <w:r w:rsidRPr="00081109">
        <w:rPr>
          <w:sz w:val="28"/>
          <w:szCs w:val="28"/>
          <w:lang w:val="uk-UA" w:eastAsia="ru-RU"/>
        </w:rPr>
        <w:t>, накопичення молочної кислоти і зниження запасів глікогену і АТФ у міокарді.</w:t>
      </w:r>
      <w:r w:rsidR="00165045">
        <w:rPr>
          <w:sz w:val="28"/>
          <w:szCs w:val="28"/>
          <w:lang w:val="uk-UA"/>
        </w:rPr>
        <w:t xml:space="preserve"> </w:t>
      </w:r>
      <w:r w:rsidRPr="00081109">
        <w:rPr>
          <w:sz w:val="28"/>
          <w:szCs w:val="28"/>
          <w:lang w:val="uk-UA" w:eastAsia="ru-RU"/>
        </w:rPr>
        <w:t>Таким чином, екстракти родіоли рожевої і ромашки аптечної є найбільш перспективними щодо профілактики ішемічної хвороби серця і запобігання її ускладнень, однак уточнення механізму дії і визначення основних фармакологічних ефектів потребує більш поглиблених досліджень.</w:t>
      </w:r>
    </w:p>
    <w:p w:rsidR="00D76EF3" w:rsidRPr="00165045" w:rsidRDefault="00DB5698" w:rsidP="00504C76">
      <w:pPr>
        <w:spacing w:after="0"/>
        <w:ind w:firstLine="567"/>
        <w:rPr>
          <w:b/>
          <w:i/>
        </w:rPr>
      </w:pPr>
      <w:r w:rsidRPr="00165045">
        <w:rPr>
          <w:b/>
          <w:i/>
          <w:szCs w:val="28"/>
        </w:rPr>
        <w:t xml:space="preserve">Вплив </w:t>
      </w:r>
      <w:proofErr w:type="spellStart"/>
      <w:r w:rsidRPr="00165045">
        <w:rPr>
          <w:b/>
          <w:i/>
          <w:szCs w:val="28"/>
        </w:rPr>
        <w:t>флавоноїдів</w:t>
      </w:r>
      <w:proofErr w:type="spellEnd"/>
      <w:r w:rsidRPr="00165045">
        <w:rPr>
          <w:b/>
          <w:i/>
          <w:szCs w:val="28"/>
        </w:rPr>
        <w:t xml:space="preserve"> і аскорбінової кислоти на </w:t>
      </w:r>
      <w:proofErr w:type="spellStart"/>
      <w:r w:rsidRPr="00165045">
        <w:rPr>
          <w:b/>
          <w:i/>
          <w:szCs w:val="28"/>
        </w:rPr>
        <w:t>ендотеліальний</w:t>
      </w:r>
      <w:proofErr w:type="spellEnd"/>
      <w:r w:rsidRPr="00165045">
        <w:rPr>
          <w:b/>
          <w:i/>
          <w:szCs w:val="28"/>
        </w:rPr>
        <w:t xml:space="preserve"> фактор NO</w:t>
      </w:r>
      <w:r w:rsidR="0021182B" w:rsidRPr="00165045">
        <w:rPr>
          <w:b/>
          <w:i/>
          <w:szCs w:val="28"/>
        </w:rPr>
        <w:noBreakHyphen/>
      </w:r>
      <w:proofErr w:type="spellStart"/>
      <w:r w:rsidRPr="00165045">
        <w:rPr>
          <w:b/>
          <w:i/>
          <w:szCs w:val="28"/>
        </w:rPr>
        <w:t>синтазу</w:t>
      </w:r>
      <w:proofErr w:type="spellEnd"/>
      <w:r w:rsidRPr="00165045">
        <w:rPr>
          <w:b/>
          <w:i/>
          <w:szCs w:val="28"/>
        </w:rPr>
        <w:t xml:space="preserve"> (</w:t>
      </w:r>
      <w:proofErr w:type="spellStart"/>
      <w:r w:rsidRPr="00165045">
        <w:rPr>
          <w:b/>
          <w:i/>
          <w:szCs w:val="28"/>
        </w:rPr>
        <w:t>eNOS</w:t>
      </w:r>
      <w:proofErr w:type="spellEnd"/>
      <w:r w:rsidRPr="00165045">
        <w:rPr>
          <w:b/>
          <w:i/>
          <w:szCs w:val="28"/>
        </w:rPr>
        <w:t>) при гострому пошкодженні ендотелію</w:t>
      </w:r>
    </w:p>
    <w:p w:rsidR="00447CFA" w:rsidRPr="00081109" w:rsidRDefault="00447CFA" w:rsidP="00504C76">
      <w:pPr>
        <w:pStyle w:val="a3"/>
        <w:tabs>
          <w:tab w:val="left" w:pos="1134"/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  <w:r w:rsidRPr="00081109">
        <w:rPr>
          <w:sz w:val="28"/>
          <w:szCs w:val="28"/>
          <w:lang w:val="uk-UA" w:eastAsia="ru-RU"/>
        </w:rPr>
        <w:t>На тлі оксидативного стресу</w:t>
      </w:r>
      <w:r w:rsidR="00255847">
        <w:rPr>
          <w:sz w:val="28"/>
          <w:szCs w:val="28"/>
          <w:lang w:val="uk-UA" w:eastAsia="ru-RU"/>
        </w:rPr>
        <w:t xml:space="preserve"> </w:t>
      </w:r>
      <w:r w:rsidRPr="00081109">
        <w:rPr>
          <w:sz w:val="28"/>
          <w:szCs w:val="28"/>
          <w:lang w:val="uk-UA" w:eastAsia="ru-RU"/>
        </w:rPr>
        <w:t xml:space="preserve">відбувається накопичення токсичних продуктів в результаті деструкції білків і нуклеотидів, а також ПОЛ. При тривалому </w:t>
      </w:r>
      <w:proofErr w:type="spellStart"/>
      <w:r w:rsidRPr="00081109">
        <w:rPr>
          <w:sz w:val="28"/>
          <w:szCs w:val="28"/>
          <w:lang w:val="uk-UA" w:eastAsia="ru-RU"/>
        </w:rPr>
        <w:t>оксидативному</w:t>
      </w:r>
      <w:proofErr w:type="spellEnd"/>
      <w:r w:rsidRPr="00081109">
        <w:rPr>
          <w:sz w:val="28"/>
          <w:szCs w:val="28"/>
          <w:lang w:val="uk-UA" w:eastAsia="ru-RU"/>
        </w:rPr>
        <w:t xml:space="preserve"> стресі відбувається виснаження антиоксидантної системи, активація транскрипційних факторів, </w:t>
      </w:r>
      <w:proofErr w:type="spellStart"/>
      <w:r w:rsidRPr="00081109">
        <w:rPr>
          <w:sz w:val="28"/>
          <w:szCs w:val="28"/>
          <w:lang w:val="uk-UA" w:eastAsia="ru-RU"/>
        </w:rPr>
        <w:t>гіперактивація</w:t>
      </w:r>
      <w:proofErr w:type="spellEnd"/>
      <w:r w:rsidRPr="00081109">
        <w:rPr>
          <w:sz w:val="28"/>
          <w:szCs w:val="28"/>
          <w:lang w:val="uk-UA" w:eastAsia="ru-RU"/>
        </w:rPr>
        <w:t xml:space="preserve"> </w:t>
      </w:r>
      <w:proofErr w:type="spellStart"/>
      <w:r w:rsidRPr="00081109">
        <w:rPr>
          <w:sz w:val="28"/>
          <w:szCs w:val="28"/>
          <w:lang w:val="uk-UA" w:eastAsia="ru-RU"/>
        </w:rPr>
        <w:t>апоптозу</w:t>
      </w:r>
      <w:proofErr w:type="spellEnd"/>
      <w:r w:rsidRPr="00081109">
        <w:rPr>
          <w:sz w:val="28"/>
          <w:szCs w:val="28"/>
          <w:lang w:val="uk-UA" w:eastAsia="ru-RU"/>
        </w:rPr>
        <w:t xml:space="preserve">, порушення синтезу </w:t>
      </w:r>
      <w:proofErr w:type="spellStart"/>
      <w:r w:rsidRPr="00081109">
        <w:rPr>
          <w:sz w:val="28"/>
          <w:szCs w:val="28"/>
          <w:lang w:val="uk-UA" w:eastAsia="ru-RU"/>
        </w:rPr>
        <w:t>простаноїді</w:t>
      </w:r>
      <w:r w:rsidR="00D819D4">
        <w:rPr>
          <w:sz w:val="28"/>
          <w:szCs w:val="28"/>
          <w:lang w:val="uk-UA" w:eastAsia="ru-RU"/>
        </w:rPr>
        <w:t>в</w:t>
      </w:r>
      <w:proofErr w:type="spellEnd"/>
      <w:r w:rsidR="00D819D4">
        <w:rPr>
          <w:sz w:val="28"/>
          <w:szCs w:val="28"/>
          <w:lang w:val="uk-UA" w:eastAsia="ru-RU"/>
        </w:rPr>
        <w:t xml:space="preserve"> і медіаторів згортання крові</w:t>
      </w:r>
      <w:r w:rsidRPr="00081109">
        <w:rPr>
          <w:sz w:val="28"/>
          <w:szCs w:val="28"/>
          <w:lang w:val="uk-UA" w:eastAsia="ru-RU"/>
        </w:rPr>
        <w:t>.</w:t>
      </w:r>
    </w:p>
    <w:p w:rsidR="00447CFA" w:rsidRPr="00081109" w:rsidRDefault="00447CFA" w:rsidP="00504C76">
      <w:pPr>
        <w:pStyle w:val="a3"/>
        <w:tabs>
          <w:tab w:val="left" w:pos="1134"/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  <w:r w:rsidRPr="00081109">
        <w:rPr>
          <w:sz w:val="28"/>
          <w:szCs w:val="28"/>
          <w:lang w:val="uk-UA" w:eastAsia="ru-RU"/>
        </w:rPr>
        <w:t>При гістологічному дослідженні встановлено, що вплив комбінації аскорбінової кислоти і</w:t>
      </w:r>
      <w:r w:rsidR="00D819D4">
        <w:rPr>
          <w:sz w:val="28"/>
          <w:szCs w:val="28"/>
          <w:lang w:val="uk-UA" w:eastAsia="ru-RU"/>
        </w:rPr>
        <w:t xml:space="preserve"> </w:t>
      </w:r>
      <w:proofErr w:type="spellStart"/>
      <w:r w:rsidR="00D819D4">
        <w:rPr>
          <w:sz w:val="28"/>
          <w:szCs w:val="28"/>
          <w:lang w:val="uk-UA" w:eastAsia="ru-RU"/>
        </w:rPr>
        <w:t>біофлавоноїду</w:t>
      </w:r>
      <w:proofErr w:type="spellEnd"/>
      <w:r w:rsidRPr="00081109">
        <w:rPr>
          <w:sz w:val="28"/>
          <w:szCs w:val="28"/>
          <w:lang w:val="uk-UA" w:eastAsia="ru-RU"/>
        </w:rPr>
        <w:t xml:space="preserve"> рутину</w:t>
      </w:r>
      <w:r w:rsidR="00D819D4">
        <w:rPr>
          <w:sz w:val="28"/>
          <w:szCs w:val="28"/>
          <w:lang w:val="uk-UA" w:eastAsia="ru-RU"/>
        </w:rPr>
        <w:t xml:space="preserve"> (АР)</w:t>
      </w:r>
      <w:r w:rsidRPr="00081109">
        <w:rPr>
          <w:sz w:val="28"/>
          <w:szCs w:val="28"/>
          <w:lang w:val="uk-UA" w:eastAsia="ru-RU"/>
        </w:rPr>
        <w:t xml:space="preserve"> в якості </w:t>
      </w:r>
      <w:proofErr w:type="spellStart"/>
      <w:r w:rsidRPr="00081109">
        <w:rPr>
          <w:sz w:val="28"/>
          <w:szCs w:val="28"/>
          <w:lang w:val="uk-UA" w:eastAsia="ru-RU"/>
        </w:rPr>
        <w:t>капіляропротекторного</w:t>
      </w:r>
      <w:proofErr w:type="spellEnd"/>
      <w:r w:rsidRPr="00081109">
        <w:rPr>
          <w:sz w:val="28"/>
          <w:szCs w:val="28"/>
          <w:lang w:val="uk-UA" w:eastAsia="ru-RU"/>
        </w:rPr>
        <w:t xml:space="preserve"> засобу, спостерігалося зниження </w:t>
      </w:r>
      <w:proofErr w:type="spellStart"/>
      <w:r w:rsidRPr="00081109">
        <w:rPr>
          <w:sz w:val="28"/>
          <w:szCs w:val="28"/>
          <w:lang w:val="uk-UA" w:eastAsia="ru-RU"/>
        </w:rPr>
        <w:t>вираженості</w:t>
      </w:r>
      <w:proofErr w:type="spellEnd"/>
      <w:r w:rsidRPr="00081109">
        <w:rPr>
          <w:sz w:val="28"/>
          <w:szCs w:val="28"/>
          <w:lang w:val="uk-UA" w:eastAsia="ru-RU"/>
        </w:rPr>
        <w:t xml:space="preserve"> ПОЛ. </w:t>
      </w:r>
      <w:r w:rsidRPr="00081109">
        <w:rPr>
          <w:sz w:val="28"/>
          <w:szCs w:val="28"/>
          <w:lang w:val="uk-UA" w:eastAsia="ru-RU"/>
        </w:rPr>
        <w:lastRenderedPageBreak/>
        <w:t xml:space="preserve">Пошкодження ендотелію судин істотно зменшувалося при застосуванні АР. Найбільш виражений вплив АР на ендотелій легеневої артерії і </w:t>
      </w:r>
      <w:proofErr w:type="spellStart"/>
      <w:r w:rsidRPr="00081109">
        <w:rPr>
          <w:sz w:val="28"/>
          <w:szCs w:val="28"/>
          <w:lang w:val="uk-UA" w:eastAsia="ru-RU"/>
        </w:rPr>
        <w:t>ендокарда</w:t>
      </w:r>
      <w:proofErr w:type="spellEnd"/>
      <w:r w:rsidRPr="00081109">
        <w:rPr>
          <w:sz w:val="28"/>
          <w:szCs w:val="28"/>
          <w:lang w:val="uk-UA" w:eastAsia="ru-RU"/>
        </w:rPr>
        <w:t xml:space="preserve"> лівого і правого шлуночків спостерігали в дозах 50 і 100 мг/кг. Позитивну дію відмічали відносно експресії </w:t>
      </w:r>
      <w:proofErr w:type="spellStart"/>
      <w:r w:rsidRPr="00081109">
        <w:rPr>
          <w:sz w:val="28"/>
          <w:szCs w:val="28"/>
          <w:lang w:val="uk-UA" w:eastAsia="ru-RU"/>
        </w:rPr>
        <w:t>eNOS</w:t>
      </w:r>
      <w:proofErr w:type="spellEnd"/>
      <w:r w:rsidRPr="00081109">
        <w:rPr>
          <w:sz w:val="28"/>
          <w:szCs w:val="28"/>
          <w:lang w:val="uk-UA" w:eastAsia="ru-RU"/>
        </w:rPr>
        <w:t xml:space="preserve"> в серці, легенях і аорті. Таким чином, у комбінації АР встановлені антиоксидантні властивості, вплив на </w:t>
      </w:r>
      <w:proofErr w:type="spellStart"/>
      <w:r w:rsidRPr="00081109">
        <w:rPr>
          <w:sz w:val="28"/>
          <w:szCs w:val="28"/>
          <w:lang w:val="uk-UA" w:eastAsia="ru-RU"/>
        </w:rPr>
        <w:t>eNOS</w:t>
      </w:r>
      <w:proofErr w:type="spellEnd"/>
      <w:r w:rsidRPr="00081109">
        <w:rPr>
          <w:sz w:val="28"/>
          <w:szCs w:val="28"/>
          <w:lang w:val="uk-UA" w:eastAsia="ru-RU"/>
        </w:rPr>
        <w:t xml:space="preserve"> і </w:t>
      </w:r>
      <w:proofErr w:type="spellStart"/>
      <w:r w:rsidRPr="00081109">
        <w:rPr>
          <w:sz w:val="28"/>
          <w:szCs w:val="28"/>
          <w:lang w:val="uk-UA" w:eastAsia="ru-RU"/>
        </w:rPr>
        <w:t>протинабрякову</w:t>
      </w:r>
      <w:proofErr w:type="spellEnd"/>
      <w:r w:rsidRPr="00081109">
        <w:rPr>
          <w:sz w:val="28"/>
          <w:szCs w:val="28"/>
          <w:lang w:val="uk-UA" w:eastAsia="ru-RU"/>
        </w:rPr>
        <w:t xml:space="preserve"> дію на ендотелій судин.</w:t>
      </w:r>
    </w:p>
    <w:p w:rsidR="00447CFA" w:rsidRPr="00081109" w:rsidRDefault="00447CFA" w:rsidP="00504C76">
      <w:pPr>
        <w:pStyle w:val="a3"/>
        <w:tabs>
          <w:tab w:val="left" w:pos="1134"/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  <w:r w:rsidRPr="00081109">
        <w:rPr>
          <w:sz w:val="28"/>
          <w:szCs w:val="28"/>
          <w:lang w:val="uk-UA" w:eastAsia="ru-RU"/>
        </w:rPr>
        <w:t xml:space="preserve">При застосуванні комбінації аскорбінової кислоти і </w:t>
      </w:r>
      <w:proofErr w:type="spellStart"/>
      <w:r w:rsidR="0063612E">
        <w:rPr>
          <w:sz w:val="28"/>
          <w:szCs w:val="28"/>
          <w:lang w:val="uk-UA" w:eastAsia="ru-RU"/>
        </w:rPr>
        <w:t>біофлавоноїду</w:t>
      </w:r>
      <w:proofErr w:type="spellEnd"/>
      <w:r w:rsidR="0063612E" w:rsidRPr="00081109">
        <w:rPr>
          <w:sz w:val="28"/>
          <w:szCs w:val="28"/>
          <w:lang w:val="uk-UA" w:eastAsia="ru-RU"/>
        </w:rPr>
        <w:t xml:space="preserve"> </w:t>
      </w:r>
      <w:proofErr w:type="spellStart"/>
      <w:r w:rsidRPr="00081109">
        <w:rPr>
          <w:sz w:val="28"/>
          <w:szCs w:val="28"/>
          <w:lang w:val="uk-UA" w:eastAsia="ru-RU"/>
        </w:rPr>
        <w:t>таксифоліну</w:t>
      </w:r>
      <w:proofErr w:type="spellEnd"/>
      <w:r w:rsidR="00D819D4">
        <w:rPr>
          <w:sz w:val="28"/>
          <w:szCs w:val="28"/>
          <w:lang w:val="uk-UA" w:eastAsia="ru-RU"/>
        </w:rPr>
        <w:t xml:space="preserve"> (АТ)</w:t>
      </w:r>
      <w:r w:rsidRPr="00081109">
        <w:rPr>
          <w:sz w:val="28"/>
          <w:szCs w:val="28"/>
          <w:lang w:val="uk-UA" w:eastAsia="ru-RU"/>
        </w:rPr>
        <w:t xml:space="preserve"> у всіх досліджуваних дозах в крові спостерігалося виражене зниження інтенсивності ПОЛ до рівня інтактних тварин, а також зниження активності каталази.</w:t>
      </w:r>
    </w:p>
    <w:p w:rsidR="00447CFA" w:rsidRDefault="00447CFA" w:rsidP="00504C76">
      <w:pPr>
        <w:pStyle w:val="a3"/>
        <w:tabs>
          <w:tab w:val="left" w:pos="1134"/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  <w:r w:rsidRPr="00081109">
        <w:rPr>
          <w:sz w:val="28"/>
          <w:szCs w:val="28"/>
          <w:lang w:val="uk-UA" w:eastAsia="ru-RU"/>
        </w:rPr>
        <w:t xml:space="preserve">Пошкодження ендотелію судин істотно зменшувалося і при застосуванні AT. Найбільш виражений вплив AT був здійснений на ендотелій </w:t>
      </w:r>
      <w:proofErr w:type="spellStart"/>
      <w:r w:rsidRPr="00081109">
        <w:rPr>
          <w:sz w:val="28"/>
          <w:szCs w:val="28"/>
          <w:lang w:val="uk-UA" w:eastAsia="ru-RU"/>
        </w:rPr>
        <w:t>ендокарда</w:t>
      </w:r>
      <w:proofErr w:type="spellEnd"/>
      <w:r w:rsidRPr="00081109">
        <w:rPr>
          <w:sz w:val="28"/>
          <w:szCs w:val="28"/>
          <w:lang w:val="uk-UA" w:eastAsia="ru-RU"/>
        </w:rPr>
        <w:t xml:space="preserve"> лівого і правого шлуночків, а також аорти. Під впливом комбінації знижувалася товщина інтими судин серця і аорти. Препарат надав найбільш виражену дію в дозах 100 і 200 мг / кг. Позитивна дія спостерігалася відносно експресії </w:t>
      </w:r>
      <w:proofErr w:type="spellStart"/>
      <w:r w:rsidRPr="00081109">
        <w:rPr>
          <w:sz w:val="28"/>
          <w:szCs w:val="28"/>
          <w:lang w:val="uk-UA" w:eastAsia="ru-RU"/>
        </w:rPr>
        <w:t>eNOS</w:t>
      </w:r>
      <w:proofErr w:type="spellEnd"/>
      <w:r w:rsidRPr="00081109">
        <w:rPr>
          <w:sz w:val="28"/>
          <w:szCs w:val="28"/>
          <w:lang w:val="uk-UA" w:eastAsia="ru-RU"/>
        </w:rPr>
        <w:t xml:space="preserve"> в серці і </w:t>
      </w:r>
      <w:r w:rsidR="00D819D4">
        <w:rPr>
          <w:sz w:val="28"/>
          <w:szCs w:val="28"/>
          <w:lang w:val="uk-UA" w:eastAsia="ru-RU"/>
        </w:rPr>
        <w:t>аорті</w:t>
      </w:r>
      <w:r w:rsidRPr="00081109">
        <w:rPr>
          <w:sz w:val="28"/>
          <w:szCs w:val="28"/>
          <w:lang w:val="uk-UA" w:eastAsia="ru-RU"/>
        </w:rPr>
        <w:t>.</w:t>
      </w:r>
      <w:r w:rsidR="00D819D4">
        <w:rPr>
          <w:sz w:val="28"/>
          <w:szCs w:val="28"/>
          <w:lang w:val="uk-UA" w:eastAsia="ru-RU"/>
        </w:rPr>
        <w:t xml:space="preserve"> </w:t>
      </w:r>
      <w:r w:rsidRPr="00081109">
        <w:rPr>
          <w:sz w:val="28"/>
          <w:szCs w:val="28"/>
          <w:lang w:val="uk-UA" w:eastAsia="ru-RU"/>
        </w:rPr>
        <w:t xml:space="preserve">В цілому, AT мав антиоксидантну, </w:t>
      </w:r>
      <w:proofErr w:type="spellStart"/>
      <w:r w:rsidRPr="00081109">
        <w:rPr>
          <w:sz w:val="28"/>
          <w:szCs w:val="28"/>
          <w:lang w:val="uk-UA" w:eastAsia="ru-RU"/>
        </w:rPr>
        <w:t>протинабрякову</w:t>
      </w:r>
      <w:proofErr w:type="spellEnd"/>
      <w:r w:rsidRPr="00081109">
        <w:rPr>
          <w:sz w:val="28"/>
          <w:szCs w:val="28"/>
          <w:lang w:val="uk-UA" w:eastAsia="ru-RU"/>
        </w:rPr>
        <w:t xml:space="preserve"> дію і позитивно впливав на експресію </w:t>
      </w:r>
      <w:proofErr w:type="spellStart"/>
      <w:r w:rsidRPr="00081109">
        <w:rPr>
          <w:sz w:val="28"/>
          <w:szCs w:val="28"/>
          <w:lang w:val="uk-UA" w:eastAsia="ru-RU"/>
        </w:rPr>
        <w:t>eNOS</w:t>
      </w:r>
      <w:proofErr w:type="spellEnd"/>
      <w:r w:rsidRPr="00081109">
        <w:rPr>
          <w:sz w:val="28"/>
          <w:szCs w:val="28"/>
          <w:lang w:val="uk-UA" w:eastAsia="ru-RU"/>
        </w:rPr>
        <w:t>. Максимально виражений ефект був при застосуванні AT в дозі 100 мг / кг.</w:t>
      </w:r>
    </w:p>
    <w:p w:rsidR="00DB5698" w:rsidRPr="00165045" w:rsidRDefault="00DB5698" w:rsidP="00504C76">
      <w:pPr>
        <w:tabs>
          <w:tab w:val="left" w:pos="1134"/>
          <w:tab w:val="left" w:pos="1418"/>
        </w:tabs>
        <w:spacing w:after="0"/>
        <w:ind w:firstLine="567"/>
        <w:rPr>
          <w:b/>
          <w:i/>
          <w:szCs w:val="28"/>
        </w:rPr>
      </w:pPr>
      <w:r w:rsidRPr="00165045">
        <w:rPr>
          <w:b/>
          <w:i/>
          <w:szCs w:val="28"/>
        </w:rPr>
        <w:t xml:space="preserve">Взаємодія </w:t>
      </w:r>
      <w:proofErr w:type="spellStart"/>
      <w:r w:rsidRPr="00165045">
        <w:rPr>
          <w:b/>
          <w:i/>
          <w:szCs w:val="28"/>
        </w:rPr>
        <w:t>флавоноїдів</w:t>
      </w:r>
      <w:proofErr w:type="spellEnd"/>
      <w:r w:rsidR="00447CFA" w:rsidRPr="00165045">
        <w:rPr>
          <w:b/>
          <w:i/>
          <w:szCs w:val="28"/>
        </w:rPr>
        <w:t xml:space="preserve"> з іншими антиоксидантами</w:t>
      </w:r>
    </w:p>
    <w:p w:rsidR="008B37F7" w:rsidRPr="00081109" w:rsidRDefault="00D819D4" w:rsidP="00504C76">
      <w:pPr>
        <w:pStyle w:val="a3"/>
        <w:shd w:val="clear" w:color="auto" w:fill="auto"/>
        <w:tabs>
          <w:tab w:val="left" w:pos="1134"/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А</w:t>
      </w:r>
      <w:r w:rsidRPr="00081109">
        <w:rPr>
          <w:sz w:val="28"/>
          <w:szCs w:val="28"/>
          <w:lang w:val="uk-UA" w:eastAsia="ru-RU"/>
        </w:rPr>
        <w:t xml:space="preserve">лгоритм оцінки сумарної </w:t>
      </w:r>
      <w:proofErr w:type="spellStart"/>
      <w:r w:rsidRPr="00081109">
        <w:rPr>
          <w:sz w:val="28"/>
          <w:szCs w:val="28"/>
          <w:lang w:val="uk-UA" w:eastAsia="ru-RU"/>
        </w:rPr>
        <w:t>антирадикальної</w:t>
      </w:r>
      <w:proofErr w:type="spellEnd"/>
      <w:r w:rsidRPr="00081109">
        <w:rPr>
          <w:sz w:val="28"/>
          <w:szCs w:val="28"/>
          <w:lang w:val="uk-UA" w:eastAsia="ru-RU"/>
        </w:rPr>
        <w:t xml:space="preserve"> активності (АРА)</w:t>
      </w:r>
      <w:r w:rsidR="008B37F7" w:rsidRPr="00081109">
        <w:rPr>
          <w:sz w:val="28"/>
          <w:szCs w:val="28"/>
          <w:lang w:val="uk-UA" w:eastAsia="ru-RU"/>
        </w:rPr>
        <w:t xml:space="preserve"> досліджуваних комбінацій </w:t>
      </w:r>
      <w:proofErr w:type="spellStart"/>
      <w:r w:rsidR="008B37F7" w:rsidRPr="00081109">
        <w:rPr>
          <w:sz w:val="28"/>
          <w:szCs w:val="28"/>
          <w:lang w:val="uk-UA" w:eastAsia="ru-RU"/>
        </w:rPr>
        <w:t>флавоноїдів</w:t>
      </w:r>
      <w:proofErr w:type="spellEnd"/>
      <w:r w:rsidR="008B37F7" w:rsidRPr="00081109">
        <w:rPr>
          <w:sz w:val="28"/>
          <w:szCs w:val="28"/>
          <w:lang w:val="uk-UA" w:eastAsia="ru-RU"/>
        </w:rPr>
        <w:t xml:space="preserve"> і ендогенних антиоксидантів оцінювали за їх здатністю нейтралізувати гідроксильні радикали. Як джерело гідроксильних радикалів використовували реакцію </w:t>
      </w:r>
      <w:proofErr w:type="spellStart"/>
      <w:r w:rsidR="008B37F7" w:rsidRPr="00081109">
        <w:rPr>
          <w:sz w:val="28"/>
          <w:szCs w:val="28"/>
          <w:lang w:val="uk-UA" w:eastAsia="ru-RU"/>
        </w:rPr>
        <w:t>Фентон</w:t>
      </w:r>
      <w:proofErr w:type="spellEnd"/>
      <w:r w:rsidR="008B37F7" w:rsidRPr="00081109">
        <w:rPr>
          <w:sz w:val="28"/>
          <w:szCs w:val="28"/>
          <w:lang w:val="uk-UA" w:eastAsia="ru-RU"/>
        </w:rPr>
        <w:t xml:space="preserve">, для індикації реакції використовували </w:t>
      </w:r>
      <w:proofErr w:type="spellStart"/>
      <w:r w:rsidR="008B37F7" w:rsidRPr="00081109">
        <w:rPr>
          <w:sz w:val="28"/>
          <w:szCs w:val="28"/>
          <w:lang w:val="uk-UA" w:eastAsia="ru-RU"/>
        </w:rPr>
        <w:t>дибутират</w:t>
      </w:r>
      <w:proofErr w:type="spellEnd"/>
      <w:r w:rsidR="008B37F7" w:rsidRPr="00081109">
        <w:rPr>
          <w:sz w:val="28"/>
          <w:szCs w:val="28"/>
          <w:lang w:val="uk-UA" w:eastAsia="ru-RU"/>
        </w:rPr>
        <w:t xml:space="preserve"> флуоресцеїну. Використано концентрації аскорбінової кислоти і </w:t>
      </w:r>
      <w:proofErr w:type="spellStart"/>
      <w:r w:rsidR="008B37F7" w:rsidRPr="00081109">
        <w:rPr>
          <w:sz w:val="28"/>
          <w:szCs w:val="28"/>
          <w:lang w:val="uk-UA" w:eastAsia="ru-RU"/>
        </w:rPr>
        <w:t>глутатіону</w:t>
      </w:r>
      <w:proofErr w:type="spellEnd"/>
      <w:r w:rsidR="008B37F7" w:rsidRPr="00081109">
        <w:rPr>
          <w:sz w:val="28"/>
          <w:szCs w:val="28"/>
          <w:lang w:val="uk-UA" w:eastAsia="ru-RU"/>
        </w:rPr>
        <w:t xml:space="preserve">, що відповідають їх вмісту в еритроцитах, а концентрація сечової кислоти </w:t>
      </w:r>
      <w:r>
        <w:rPr>
          <w:sz w:val="28"/>
          <w:szCs w:val="28"/>
          <w:lang w:val="uk-UA" w:eastAsia="ru-RU"/>
        </w:rPr>
        <w:t>–</w:t>
      </w:r>
      <w:r w:rsidR="008B37F7" w:rsidRPr="00081109">
        <w:rPr>
          <w:sz w:val="28"/>
          <w:szCs w:val="28"/>
          <w:lang w:val="uk-UA" w:eastAsia="ru-RU"/>
        </w:rPr>
        <w:t xml:space="preserve"> утриманні в плазмі крові.</w:t>
      </w:r>
    </w:p>
    <w:p w:rsidR="008B37F7" w:rsidRPr="00081109" w:rsidRDefault="008B37F7" w:rsidP="00504C76">
      <w:pPr>
        <w:pStyle w:val="a3"/>
        <w:shd w:val="clear" w:color="auto" w:fill="auto"/>
        <w:tabs>
          <w:tab w:val="left" w:pos="1134"/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  <w:r w:rsidRPr="00081109">
        <w:rPr>
          <w:sz w:val="28"/>
          <w:szCs w:val="28"/>
          <w:lang w:val="uk-UA" w:eastAsia="ru-RU"/>
        </w:rPr>
        <w:t xml:space="preserve">Безумовний ефект синергізму з </w:t>
      </w:r>
      <w:proofErr w:type="spellStart"/>
      <w:r w:rsidRPr="00081109">
        <w:rPr>
          <w:sz w:val="28"/>
          <w:szCs w:val="28"/>
          <w:lang w:val="uk-UA" w:eastAsia="ru-RU"/>
        </w:rPr>
        <w:t>біоантиоксидантами</w:t>
      </w:r>
      <w:proofErr w:type="spellEnd"/>
      <w:r w:rsidRPr="00081109">
        <w:rPr>
          <w:sz w:val="28"/>
          <w:szCs w:val="28"/>
          <w:lang w:val="uk-UA" w:eastAsia="ru-RU"/>
        </w:rPr>
        <w:t xml:space="preserve"> щодо </w:t>
      </w:r>
      <w:proofErr w:type="spellStart"/>
      <w:r w:rsidRPr="00081109">
        <w:rPr>
          <w:sz w:val="28"/>
          <w:szCs w:val="28"/>
          <w:lang w:val="uk-UA" w:eastAsia="ru-RU"/>
        </w:rPr>
        <w:t>антирадикальної</w:t>
      </w:r>
      <w:proofErr w:type="spellEnd"/>
      <w:r w:rsidRPr="00081109">
        <w:rPr>
          <w:sz w:val="28"/>
          <w:szCs w:val="28"/>
          <w:lang w:val="uk-UA" w:eastAsia="ru-RU"/>
        </w:rPr>
        <w:t xml:space="preserve"> активності проявили </w:t>
      </w:r>
      <w:proofErr w:type="spellStart"/>
      <w:r w:rsidRPr="00081109">
        <w:rPr>
          <w:sz w:val="28"/>
          <w:szCs w:val="28"/>
          <w:lang w:val="uk-UA" w:eastAsia="ru-RU"/>
        </w:rPr>
        <w:t>аглікони</w:t>
      </w:r>
      <w:proofErr w:type="spellEnd"/>
      <w:r w:rsidRPr="00081109">
        <w:rPr>
          <w:sz w:val="28"/>
          <w:szCs w:val="28"/>
          <w:lang w:val="uk-UA" w:eastAsia="ru-RU"/>
        </w:rPr>
        <w:t xml:space="preserve"> </w:t>
      </w:r>
      <w:proofErr w:type="spellStart"/>
      <w:r w:rsidRPr="00081109">
        <w:rPr>
          <w:sz w:val="28"/>
          <w:szCs w:val="28"/>
          <w:lang w:val="uk-UA" w:eastAsia="ru-RU"/>
        </w:rPr>
        <w:t>кверцетин</w:t>
      </w:r>
      <w:proofErr w:type="spellEnd"/>
      <w:r w:rsidRPr="00081109">
        <w:rPr>
          <w:sz w:val="28"/>
          <w:szCs w:val="28"/>
          <w:lang w:val="uk-UA" w:eastAsia="ru-RU"/>
        </w:rPr>
        <w:t xml:space="preserve"> (</w:t>
      </w:r>
      <w:proofErr w:type="spellStart"/>
      <w:r w:rsidRPr="00081109">
        <w:rPr>
          <w:sz w:val="28"/>
          <w:szCs w:val="28"/>
          <w:lang w:val="uk-UA" w:eastAsia="ru-RU"/>
        </w:rPr>
        <w:t>флавонол</w:t>
      </w:r>
      <w:proofErr w:type="spellEnd"/>
      <w:r w:rsidRPr="00081109">
        <w:rPr>
          <w:sz w:val="28"/>
          <w:szCs w:val="28"/>
          <w:lang w:val="uk-UA" w:eastAsia="ru-RU"/>
        </w:rPr>
        <w:t xml:space="preserve">), </w:t>
      </w:r>
      <w:proofErr w:type="spellStart"/>
      <w:r w:rsidRPr="00081109">
        <w:rPr>
          <w:sz w:val="28"/>
          <w:szCs w:val="28"/>
          <w:lang w:val="uk-UA" w:eastAsia="ru-RU"/>
        </w:rPr>
        <w:t>геністеїн</w:t>
      </w:r>
      <w:proofErr w:type="spellEnd"/>
      <w:r w:rsidRPr="00081109">
        <w:rPr>
          <w:sz w:val="28"/>
          <w:szCs w:val="28"/>
          <w:lang w:val="uk-UA" w:eastAsia="ru-RU"/>
        </w:rPr>
        <w:t xml:space="preserve"> (</w:t>
      </w:r>
      <w:proofErr w:type="spellStart"/>
      <w:r w:rsidRPr="00081109">
        <w:rPr>
          <w:sz w:val="28"/>
          <w:szCs w:val="28"/>
          <w:lang w:val="uk-UA" w:eastAsia="ru-RU"/>
        </w:rPr>
        <w:t>ізофлавон</w:t>
      </w:r>
      <w:proofErr w:type="spellEnd"/>
      <w:r w:rsidRPr="00081109">
        <w:rPr>
          <w:sz w:val="28"/>
          <w:szCs w:val="28"/>
          <w:lang w:val="uk-UA" w:eastAsia="ru-RU"/>
        </w:rPr>
        <w:t xml:space="preserve">) і </w:t>
      </w:r>
      <w:proofErr w:type="spellStart"/>
      <w:r w:rsidRPr="00081109">
        <w:rPr>
          <w:sz w:val="28"/>
          <w:szCs w:val="28"/>
          <w:lang w:val="uk-UA" w:eastAsia="ru-RU"/>
        </w:rPr>
        <w:t>нарингенін</w:t>
      </w:r>
      <w:proofErr w:type="spellEnd"/>
      <w:r w:rsidRPr="00081109">
        <w:rPr>
          <w:sz w:val="28"/>
          <w:szCs w:val="28"/>
          <w:lang w:val="uk-UA" w:eastAsia="ru-RU"/>
        </w:rPr>
        <w:t xml:space="preserve"> (</w:t>
      </w:r>
      <w:proofErr w:type="spellStart"/>
      <w:r w:rsidRPr="00081109">
        <w:rPr>
          <w:sz w:val="28"/>
          <w:szCs w:val="28"/>
          <w:lang w:val="uk-UA" w:eastAsia="ru-RU"/>
        </w:rPr>
        <w:t>флаванони</w:t>
      </w:r>
      <w:proofErr w:type="spellEnd"/>
      <w:r w:rsidRPr="00081109">
        <w:rPr>
          <w:sz w:val="28"/>
          <w:szCs w:val="28"/>
          <w:lang w:val="uk-UA" w:eastAsia="ru-RU"/>
        </w:rPr>
        <w:t xml:space="preserve">). </w:t>
      </w:r>
      <w:proofErr w:type="spellStart"/>
      <w:r w:rsidRPr="00081109">
        <w:rPr>
          <w:sz w:val="28"/>
          <w:szCs w:val="28"/>
          <w:lang w:val="uk-UA" w:eastAsia="ru-RU"/>
        </w:rPr>
        <w:t>Таксифолін</w:t>
      </w:r>
      <w:proofErr w:type="spellEnd"/>
      <w:r w:rsidRPr="00081109">
        <w:rPr>
          <w:sz w:val="28"/>
          <w:szCs w:val="28"/>
          <w:lang w:val="uk-UA" w:eastAsia="ru-RU"/>
        </w:rPr>
        <w:t xml:space="preserve"> проявив вибірковий синергізм з сечовою кислотою і </w:t>
      </w:r>
      <w:proofErr w:type="spellStart"/>
      <w:r w:rsidRPr="00081109">
        <w:rPr>
          <w:sz w:val="28"/>
          <w:szCs w:val="28"/>
          <w:lang w:val="uk-UA" w:eastAsia="ru-RU"/>
        </w:rPr>
        <w:t>глутатіоном</w:t>
      </w:r>
      <w:proofErr w:type="spellEnd"/>
      <w:r w:rsidRPr="00081109">
        <w:rPr>
          <w:sz w:val="28"/>
          <w:szCs w:val="28"/>
          <w:lang w:val="uk-UA" w:eastAsia="ru-RU"/>
        </w:rPr>
        <w:t xml:space="preserve">. У разі застосування </w:t>
      </w:r>
      <w:proofErr w:type="spellStart"/>
      <w:r w:rsidRPr="00081109">
        <w:rPr>
          <w:sz w:val="28"/>
          <w:szCs w:val="28"/>
          <w:lang w:val="uk-UA" w:eastAsia="ru-RU"/>
        </w:rPr>
        <w:lastRenderedPageBreak/>
        <w:t>глікозидів</w:t>
      </w:r>
      <w:proofErr w:type="spellEnd"/>
      <w:r w:rsidRPr="00081109">
        <w:rPr>
          <w:sz w:val="28"/>
          <w:szCs w:val="28"/>
          <w:lang w:val="uk-UA" w:eastAsia="ru-RU"/>
        </w:rPr>
        <w:t xml:space="preserve"> в ряді комбінацій спостерігався антагонізм: додавання </w:t>
      </w:r>
      <w:proofErr w:type="spellStart"/>
      <w:r w:rsidRPr="00081109">
        <w:rPr>
          <w:sz w:val="28"/>
          <w:szCs w:val="28"/>
          <w:lang w:val="uk-UA" w:eastAsia="ru-RU"/>
        </w:rPr>
        <w:t>глутатіону</w:t>
      </w:r>
      <w:proofErr w:type="spellEnd"/>
      <w:r w:rsidRPr="00081109">
        <w:rPr>
          <w:sz w:val="28"/>
          <w:szCs w:val="28"/>
          <w:lang w:val="uk-UA" w:eastAsia="ru-RU"/>
        </w:rPr>
        <w:t xml:space="preserve"> призводило до зниження АРА рутину, а додавання сечової і аскорбінової кислот зменшувало APA лютеоліну-7-глікозиду. Отримані результати добре узгоджуються з уявленнями, де приведені дані про більшу ефективність антиоксидантної дії </w:t>
      </w:r>
      <w:proofErr w:type="spellStart"/>
      <w:r w:rsidRPr="00081109">
        <w:rPr>
          <w:sz w:val="28"/>
          <w:szCs w:val="28"/>
          <w:lang w:val="uk-UA" w:eastAsia="ru-RU"/>
        </w:rPr>
        <w:t>агліконів</w:t>
      </w:r>
      <w:proofErr w:type="spellEnd"/>
      <w:r w:rsidRPr="00081109">
        <w:rPr>
          <w:sz w:val="28"/>
          <w:szCs w:val="28"/>
          <w:lang w:val="uk-UA" w:eastAsia="ru-RU"/>
        </w:rPr>
        <w:t xml:space="preserve"> на показники СРО в умовах наявності в клітинах </w:t>
      </w:r>
      <w:proofErr w:type="spellStart"/>
      <w:r w:rsidRPr="00081109">
        <w:rPr>
          <w:sz w:val="28"/>
          <w:szCs w:val="28"/>
          <w:lang w:val="uk-UA" w:eastAsia="ru-RU"/>
        </w:rPr>
        <w:t>біоантиоксидантів</w:t>
      </w:r>
      <w:proofErr w:type="spellEnd"/>
      <w:r w:rsidRPr="00081109">
        <w:rPr>
          <w:sz w:val="28"/>
          <w:szCs w:val="28"/>
          <w:lang w:val="uk-UA" w:eastAsia="ru-RU"/>
        </w:rPr>
        <w:t>.</w:t>
      </w:r>
    </w:p>
    <w:p w:rsidR="008B37F7" w:rsidRPr="00081109" w:rsidRDefault="008B37F7" w:rsidP="00504C76">
      <w:pPr>
        <w:pStyle w:val="a3"/>
        <w:shd w:val="clear" w:color="auto" w:fill="auto"/>
        <w:tabs>
          <w:tab w:val="left" w:pos="1134"/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81109">
        <w:rPr>
          <w:sz w:val="28"/>
          <w:szCs w:val="28"/>
          <w:lang w:val="uk-UA" w:eastAsia="ru-RU"/>
        </w:rPr>
        <w:t xml:space="preserve">Всі вивчені </w:t>
      </w:r>
      <w:proofErr w:type="spellStart"/>
      <w:r w:rsidRPr="00081109">
        <w:rPr>
          <w:sz w:val="28"/>
          <w:szCs w:val="28"/>
          <w:lang w:val="uk-UA" w:eastAsia="ru-RU"/>
        </w:rPr>
        <w:t>аглікони</w:t>
      </w:r>
      <w:proofErr w:type="spellEnd"/>
      <w:r w:rsidRPr="00081109">
        <w:rPr>
          <w:sz w:val="28"/>
          <w:szCs w:val="28"/>
          <w:lang w:val="uk-UA" w:eastAsia="ru-RU"/>
        </w:rPr>
        <w:t xml:space="preserve"> </w:t>
      </w:r>
      <w:proofErr w:type="spellStart"/>
      <w:r w:rsidRPr="00081109">
        <w:rPr>
          <w:sz w:val="28"/>
          <w:szCs w:val="28"/>
          <w:lang w:val="uk-UA" w:eastAsia="ru-RU"/>
        </w:rPr>
        <w:t>флавоноїдів</w:t>
      </w:r>
      <w:proofErr w:type="spellEnd"/>
      <w:r w:rsidRPr="00081109">
        <w:rPr>
          <w:sz w:val="28"/>
          <w:szCs w:val="28"/>
          <w:lang w:val="uk-UA" w:eastAsia="ru-RU"/>
        </w:rPr>
        <w:t xml:space="preserve"> (</w:t>
      </w:r>
      <w:proofErr w:type="spellStart"/>
      <w:r w:rsidRPr="00081109">
        <w:rPr>
          <w:sz w:val="28"/>
          <w:szCs w:val="28"/>
          <w:lang w:val="uk-UA" w:eastAsia="ru-RU"/>
        </w:rPr>
        <w:t>таксифолін</w:t>
      </w:r>
      <w:proofErr w:type="spellEnd"/>
      <w:r w:rsidRPr="00081109">
        <w:rPr>
          <w:sz w:val="28"/>
          <w:szCs w:val="28"/>
          <w:lang w:val="uk-UA" w:eastAsia="ru-RU"/>
        </w:rPr>
        <w:t xml:space="preserve">, 7-гідроксифлавон, </w:t>
      </w:r>
      <w:proofErr w:type="spellStart"/>
      <w:r w:rsidRPr="00081109">
        <w:rPr>
          <w:sz w:val="28"/>
          <w:szCs w:val="28"/>
          <w:lang w:val="uk-UA" w:eastAsia="ru-RU"/>
        </w:rPr>
        <w:t>нарингенін</w:t>
      </w:r>
      <w:proofErr w:type="spellEnd"/>
      <w:r w:rsidRPr="00081109">
        <w:rPr>
          <w:sz w:val="28"/>
          <w:szCs w:val="28"/>
          <w:lang w:val="uk-UA" w:eastAsia="ru-RU"/>
        </w:rPr>
        <w:t xml:space="preserve">, </w:t>
      </w:r>
      <w:proofErr w:type="spellStart"/>
      <w:r w:rsidRPr="00081109">
        <w:rPr>
          <w:sz w:val="28"/>
          <w:szCs w:val="28"/>
          <w:lang w:val="uk-UA" w:eastAsia="ru-RU"/>
        </w:rPr>
        <w:t>геністеїн</w:t>
      </w:r>
      <w:proofErr w:type="spellEnd"/>
      <w:r w:rsidRPr="00081109">
        <w:rPr>
          <w:sz w:val="28"/>
          <w:szCs w:val="28"/>
          <w:lang w:val="uk-UA" w:eastAsia="ru-RU"/>
        </w:rPr>
        <w:t xml:space="preserve">) підсилюють в присутності </w:t>
      </w:r>
      <w:proofErr w:type="spellStart"/>
      <w:r w:rsidRPr="00081109">
        <w:rPr>
          <w:sz w:val="28"/>
          <w:szCs w:val="28"/>
          <w:lang w:val="uk-UA" w:eastAsia="ru-RU"/>
        </w:rPr>
        <w:t>кверцетину</w:t>
      </w:r>
      <w:proofErr w:type="spellEnd"/>
      <w:r w:rsidRPr="00081109">
        <w:rPr>
          <w:sz w:val="28"/>
          <w:szCs w:val="28"/>
          <w:lang w:val="uk-UA" w:eastAsia="ru-RU"/>
        </w:rPr>
        <w:t xml:space="preserve"> свою </w:t>
      </w:r>
      <w:proofErr w:type="spellStart"/>
      <w:r w:rsidRPr="00081109">
        <w:rPr>
          <w:sz w:val="28"/>
          <w:szCs w:val="28"/>
          <w:lang w:val="uk-UA" w:eastAsia="ru-RU"/>
        </w:rPr>
        <w:t>антирадикальну</w:t>
      </w:r>
      <w:proofErr w:type="spellEnd"/>
      <w:r w:rsidRPr="00081109">
        <w:rPr>
          <w:sz w:val="28"/>
          <w:szCs w:val="28"/>
          <w:lang w:val="uk-UA" w:eastAsia="ru-RU"/>
        </w:rPr>
        <w:t xml:space="preserve"> активність, а </w:t>
      </w:r>
      <w:proofErr w:type="spellStart"/>
      <w:r w:rsidRPr="00081109">
        <w:rPr>
          <w:sz w:val="28"/>
          <w:szCs w:val="28"/>
          <w:lang w:val="uk-UA" w:eastAsia="ru-RU"/>
        </w:rPr>
        <w:t>глікозиди</w:t>
      </w:r>
      <w:proofErr w:type="spellEnd"/>
      <w:r w:rsidRPr="00081109">
        <w:rPr>
          <w:sz w:val="28"/>
          <w:szCs w:val="28"/>
          <w:lang w:val="uk-UA" w:eastAsia="ru-RU"/>
        </w:rPr>
        <w:t xml:space="preserve"> (рутин, лютеолін-7-глікозид) комбінуються з </w:t>
      </w:r>
      <w:proofErr w:type="spellStart"/>
      <w:r w:rsidRPr="00081109">
        <w:rPr>
          <w:sz w:val="28"/>
          <w:szCs w:val="28"/>
          <w:lang w:val="uk-UA" w:eastAsia="ru-RU"/>
        </w:rPr>
        <w:t>кверцетином</w:t>
      </w:r>
      <w:proofErr w:type="spellEnd"/>
      <w:r w:rsidRPr="00081109">
        <w:rPr>
          <w:sz w:val="28"/>
          <w:szCs w:val="28"/>
          <w:lang w:val="uk-UA" w:eastAsia="ru-RU"/>
        </w:rPr>
        <w:t xml:space="preserve"> за адитивним механізмом.</w:t>
      </w:r>
    </w:p>
    <w:p w:rsidR="008B37F7" w:rsidRPr="00081109" w:rsidRDefault="008B37F7" w:rsidP="00504C76">
      <w:pPr>
        <w:pStyle w:val="a3"/>
        <w:shd w:val="clear" w:color="auto" w:fill="auto"/>
        <w:tabs>
          <w:tab w:val="left" w:pos="1134"/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81109">
        <w:rPr>
          <w:sz w:val="28"/>
          <w:szCs w:val="28"/>
          <w:lang w:val="uk-UA" w:eastAsia="ru-RU"/>
        </w:rPr>
        <w:t xml:space="preserve">З огляду на те, що в складі багатьох природних лікарських препаратів представлений комплекс </w:t>
      </w:r>
      <w:proofErr w:type="spellStart"/>
      <w:r w:rsidRPr="00081109">
        <w:rPr>
          <w:sz w:val="28"/>
          <w:szCs w:val="28"/>
          <w:lang w:val="uk-UA" w:eastAsia="ru-RU"/>
        </w:rPr>
        <w:t>флавоноїдних</w:t>
      </w:r>
      <w:proofErr w:type="spellEnd"/>
      <w:r w:rsidRPr="00081109">
        <w:rPr>
          <w:sz w:val="28"/>
          <w:szCs w:val="28"/>
          <w:lang w:val="uk-UA" w:eastAsia="ru-RU"/>
        </w:rPr>
        <w:t xml:space="preserve"> </w:t>
      </w:r>
      <w:proofErr w:type="spellStart"/>
      <w:r w:rsidRPr="00081109">
        <w:rPr>
          <w:sz w:val="28"/>
          <w:szCs w:val="28"/>
          <w:lang w:val="uk-UA" w:eastAsia="ru-RU"/>
        </w:rPr>
        <w:t>агліконів</w:t>
      </w:r>
      <w:proofErr w:type="spellEnd"/>
      <w:r w:rsidRPr="00081109">
        <w:rPr>
          <w:sz w:val="28"/>
          <w:szCs w:val="28"/>
          <w:lang w:val="uk-UA" w:eastAsia="ru-RU"/>
        </w:rPr>
        <w:t xml:space="preserve">, їх антиоксидантний ефект може бути обумовлений в тому числі й ефектом синергізму. Відзначимо також, що 7-гідроксифлавон дає істотне збільшення АРА в присутності </w:t>
      </w:r>
      <w:proofErr w:type="spellStart"/>
      <w:r w:rsidRPr="00081109">
        <w:rPr>
          <w:sz w:val="28"/>
          <w:szCs w:val="28"/>
          <w:lang w:val="uk-UA" w:eastAsia="ru-RU"/>
        </w:rPr>
        <w:t>галової</w:t>
      </w:r>
      <w:proofErr w:type="spellEnd"/>
      <w:r w:rsidRPr="00081109">
        <w:rPr>
          <w:sz w:val="28"/>
          <w:szCs w:val="28"/>
          <w:lang w:val="uk-UA" w:eastAsia="ru-RU"/>
        </w:rPr>
        <w:t xml:space="preserve"> кислоти, яка широко представлена в препаратах на основі рослинної сировини. АРА </w:t>
      </w:r>
      <w:proofErr w:type="spellStart"/>
      <w:r w:rsidRPr="00081109">
        <w:rPr>
          <w:sz w:val="28"/>
          <w:szCs w:val="28"/>
          <w:lang w:val="uk-UA" w:eastAsia="ru-RU"/>
        </w:rPr>
        <w:t>галової</w:t>
      </w:r>
      <w:proofErr w:type="spellEnd"/>
      <w:r w:rsidRPr="00081109">
        <w:rPr>
          <w:sz w:val="28"/>
          <w:szCs w:val="28"/>
          <w:lang w:val="uk-UA" w:eastAsia="ru-RU"/>
        </w:rPr>
        <w:t xml:space="preserve"> кислоти </w:t>
      </w:r>
      <w:proofErr w:type="spellStart"/>
      <w:r w:rsidRPr="00081109">
        <w:rPr>
          <w:sz w:val="28"/>
          <w:szCs w:val="28"/>
          <w:lang w:val="uk-UA" w:eastAsia="ru-RU"/>
        </w:rPr>
        <w:t>потенціюється</w:t>
      </w:r>
      <w:proofErr w:type="spellEnd"/>
      <w:r w:rsidRPr="00081109">
        <w:rPr>
          <w:sz w:val="28"/>
          <w:szCs w:val="28"/>
          <w:lang w:val="uk-UA" w:eastAsia="ru-RU"/>
        </w:rPr>
        <w:t xml:space="preserve"> або підсумовується з рядом інших </w:t>
      </w:r>
      <w:proofErr w:type="spellStart"/>
      <w:r w:rsidRPr="00081109">
        <w:rPr>
          <w:sz w:val="28"/>
          <w:szCs w:val="28"/>
          <w:lang w:val="uk-UA" w:eastAsia="ru-RU"/>
        </w:rPr>
        <w:t>флавоноїдів</w:t>
      </w:r>
      <w:proofErr w:type="spellEnd"/>
      <w:r w:rsidRPr="00081109">
        <w:rPr>
          <w:sz w:val="28"/>
          <w:szCs w:val="28"/>
          <w:lang w:val="uk-UA" w:eastAsia="ru-RU"/>
        </w:rPr>
        <w:t xml:space="preserve">: за механізмом синергізму з </w:t>
      </w:r>
      <w:proofErr w:type="spellStart"/>
      <w:r w:rsidRPr="00081109">
        <w:rPr>
          <w:sz w:val="28"/>
          <w:szCs w:val="28"/>
          <w:lang w:val="uk-UA" w:eastAsia="ru-RU"/>
        </w:rPr>
        <w:t>кверцетином</w:t>
      </w:r>
      <w:proofErr w:type="spellEnd"/>
      <w:r w:rsidRPr="00081109">
        <w:rPr>
          <w:sz w:val="28"/>
          <w:szCs w:val="28"/>
          <w:lang w:val="uk-UA" w:eastAsia="ru-RU"/>
        </w:rPr>
        <w:t xml:space="preserve">, </w:t>
      </w:r>
      <w:proofErr w:type="spellStart"/>
      <w:r w:rsidRPr="00081109">
        <w:rPr>
          <w:sz w:val="28"/>
          <w:szCs w:val="28"/>
          <w:lang w:val="uk-UA" w:eastAsia="ru-RU"/>
        </w:rPr>
        <w:t>апігеніном</w:t>
      </w:r>
      <w:proofErr w:type="spellEnd"/>
      <w:r w:rsidRPr="00081109">
        <w:rPr>
          <w:sz w:val="28"/>
          <w:szCs w:val="28"/>
          <w:lang w:val="uk-UA" w:eastAsia="ru-RU"/>
        </w:rPr>
        <w:t xml:space="preserve"> і </w:t>
      </w:r>
      <w:proofErr w:type="spellStart"/>
      <w:r w:rsidRPr="00081109">
        <w:rPr>
          <w:sz w:val="28"/>
          <w:szCs w:val="28"/>
          <w:lang w:val="uk-UA" w:eastAsia="ru-RU"/>
        </w:rPr>
        <w:t>геністеїном</w:t>
      </w:r>
      <w:proofErr w:type="spellEnd"/>
      <w:r w:rsidRPr="00081109">
        <w:rPr>
          <w:sz w:val="28"/>
          <w:szCs w:val="28"/>
          <w:lang w:val="uk-UA" w:eastAsia="ru-RU"/>
        </w:rPr>
        <w:t xml:space="preserve">, за механізмом адитивності з рутином і </w:t>
      </w:r>
      <w:proofErr w:type="spellStart"/>
      <w:r w:rsidRPr="00081109">
        <w:rPr>
          <w:sz w:val="28"/>
          <w:szCs w:val="28"/>
          <w:lang w:val="uk-UA" w:eastAsia="ru-RU"/>
        </w:rPr>
        <w:t>нарингеніном</w:t>
      </w:r>
      <w:proofErr w:type="spellEnd"/>
      <w:r w:rsidRPr="00081109">
        <w:rPr>
          <w:sz w:val="28"/>
          <w:szCs w:val="28"/>
          <w:lang w:val="uk-UA" w:eastAsia="ru-RU"/>
        </w:rPr>
        <w:t>.</w:t>
      </w:r>
    </w:p>
    <w:p w:rsidR="008B37F7" w:rsidRPr="00081109" w:rsidRDefault="008B37F7" w:rsidP="00504C76">
      <w:pPr>
        <w:pStyle w:val="a3"/>
        <w:shd w:val="clear" w:color="auto" w:fill="auto"/>
        <w:tabs>
          <w:tab w:val="left" w:pos="1134"/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81109">
        <w:rPr>
          <w:sz w:val="28"/>
          <w:szCs w:val="28"/>
          <w:lang w:val="uk-UA" w:eastAsia="ru-RU"/>
        </w:rPr>
        <w:t xml:space="preserve">Оскільки </w:t>
      </w:r>
      <w:proofErr w:type="spellStart"/>
      <w:r w:rsidRPr="00081109">
        <w:rPr>
          <w:sz w:val="28"/>
          <w:szCs w:val="28"/>
          <w:lang w:val="uk-UA" w:eastAsia="ru-RU"/>
        </w:rPr>
        <w:t>гліциризинова</w:t>
      </w:r>
      <w:proofErr w:type="spellEnd"/>
      <w:r w:rsidRPr="00081109">
        <w:rPr>
          <w:sz w:val="28"/>
          <w:szCs w:val="28"/>
          <w:lang w:val="uk-UA" w:eastAsia="ru-RU"/>
        </w:rPr>
        <w:t xml:space="preserve"> кислота є домінуючим компонентом такої широко використовуваної рослини як солодка, важливо було розглянути її вплив на АРА </w:t>
      </w:r>
      <w:proofErr w:type="spellStart"/>
      <w:r w:rsidRPr="00081109">
        <w:rPr>
          <w:sz w:val="28"/>
          <w:szCs w:val="28"/>
          <w:lang w:val="uk-UA" w:eastAsia="ru-RU"/>
        </w:rPr>
        <w:t>флавоноїдів</w:t>
      </w:r>
      <w:proofErr w:type="spellEnd"/>
      <w:r w:rsidRPr="00081109">
        <w:rPr>
          <w:sz w:val="28"/>
          <w:szCs w:val="28"/>
          <w:lang w:val="uk-UA" w:eastAsia="ru-RU"/>
        </w:rPr>
        <w:t xml:space="preserve">, які також містяться в даній сировині. І в цьому випадку слід зазначити </w:t>
      </w:r>
      <w:proofErr w:type="spellStart"/>
      <w:r w:rsidRPr="00081109">
        <w:rPr>
          <w:sz w:val="28"/>
          <w:szCs w:val="28"/>
          <w:lang w:val="uk-UA" w:eastAsia="ru-RU"/>
        </w:rPr>
        <w:t>потенціючий</w:t>
      </w:r>
      <w:proofErr w:type="spellEnd"/>
      <w:r w:rsidRPr="00081109">
        <w:rPr>
          <w:sz w:val="28"/>
          <w:szCs w:val="28"/>
          <w:lang w:val="uk-UA" w:eastAsia="ru-RU"/>
        </w:rPr>
        <w:t xml:space="preserve"> вплив на АРА </w:t>
      </w:r>
      <w:proofErr w:type="spellStart"/>
      <w:r w:rsidRPr="00081109">
        <w:rPr>
          <w:sz w:val="28"/>
          <w:szCs w:val="28"/>
          <w:lang w:val="uk-UA" w:eastAsia="ru-RU"/>
        </w:rPr>
        <w:t>кверцетину</w:t>
      </w:r>
      <w:proofErr w:type="spellEnd"/>
      <w:r w:rsidRPr="00081109">
        <w:rPr>
          <w:sz w:val="28"/>
          <w:szCs w:val="28"/>
          <w:lang w:val="uk-UA" w:eastAsia="ru-RU"/>
        </w:rPr>
        <w:t>, 7</w:t>
      </w:r>
      <w:r w:rsidRPr="00081109">
        <w:rPr>
          <w:sz w:val="28"/>
          <w:szCs w:val="28"/>
          <w:lang w:val="uk-UA" w:eastAsia="ru-RU"/>
        </w:rPr>
        <w:noBreakHyphen/>
        <w:t xml:space="preserve">гідроксифлавону і </w:t>
      </w:r>
      <w:proofErr w:type="spellStart"/>
      <w:r w:rsidRPr="00081109">
        <w:rPr>
          <w:sz w:val="28"/>
          <w:szCs w:val="28"/>
          <w:lang w:val="uk-UA" w:eastAsia="ru-RU"/>
        </w:rPr>
        <w:t>геністеїну</w:t>
      </w:r>
      <w:proofErr w:type="spellEnd"/>
      <w:r w:rsidRPr="00081109">
        <w:rPr>
          <w:sz w:val="28"/>
          <w:szCs w:val="28"/>
          <w:lang w:val="uk-UA" w:eastAsia="ru-RU"/>
        </w:rPr>
        <w:t xml:space="preserve">. Відносно рутину, </w:t>
      </w:r>
      <w:proofErr w:type="spellStart"/>
      <w:r w:rsidRPr="00081109">
        <w:rPr>
          <w:sz w:val="28"/>
          <w:szCs w:val="28"/>
          <w:lang w:val="uk-UA" w:eastAsia="ru-RU"/>
        </w:rPr>
        <w:t>нарингеніну</w:t>
      </w:r>
      <w:proofErr w:type="spellEnd"/>
      <w:r w:rsidRPr="00081109">
        <w:rPr>
          <w:sz w:val="28"/>
          <w:szCs w:val="28"/>
          <w:lang w:val="uk-UA" w:eastAsia="ru-RU"/>
        </w:rPr>
        <w:t xml:space="preserve"> і </w:t>
      </w:r>
      <w:proofErr w:type="spellStart"/>
      <w:r w:rsidRPr="00081109">
        <w:rPr>
          <w:sz w:val="28"/>
          <w:szCs w:val="28"/>
          <w:lang w:val="uk-UA" w:eastAsia="ru-RU"/>
        </w:rPr>
        <w:t>апігеніну</w:t>
      </w:r>
      <w:proofErr w:type="spellEnd"/>
      <w:r w:rsidRPr="00081109">
        <w:rPr>
          <w:sz w:val="28"/>
          <w:szCs w:val="28"/>
          <w:lang w:val="uk-UA" w:eastAsia="ru-RU"/>
        </w:rPr>
        <w:t xml:space="preserve"> можна говорити про ефект адитивності.</w:t>
      </w:r>
    </w:p>
    <w:p w:rsidR="008B37F7" w:rsidRPr="00081109" w:rsidRDefault="008B37F7" w:rsidP="00504C76">
      <w:pPr>
        <w:pStyle w:val="a3"/>
        <w:shd w:val="clear" w:color="auto" w:fill="auto"/>
        <w:tabs>
          <w:tab w:val="left" w:pos="1134"/>
          <w:tab w:val="left" w:pos="1418"/>
        </w:tabs>
        <w:spacing w:line="360" w:lineRule="auto"/>
        <w:ind w:firstLine="567"/>
        <w:jc w:val="both"/>
        <w:rPr>
          <w:sz w:val="28"/>
          <w:szCs w:val="28"/>
          <w:lang w:val="uk-UA" w:eastAsia="ru-RU"/>
        </w:rPr>
      </w:pPr>
      <w:r w:rsidRPr="00081109">
        <w:rPr>
          <w:sz w:val="28"/>
          <w:szCs w:val="28"/>
          <w:lang w:val="uk-UA" w:eastAsia="ru-RU"/>
        </w:rPr>
        <w:t xml:space="preserve">Дані результати підтверджують участь </w:t>
      </w:r>
      <w:proofErr w:type="spellStart"/>
      <w:r w:rsidRPr="00081109">
        <w:rPr>
          <w:sz w:val="28"/>
          <w:szCs w:val="28"/>
          <w:lang w:val="uk-UA" w:eastAsia="ru-RU"/>
        </w:rPr>
        <w:t>флавоноїдів</w:t>
      </w:r>
      <w:proofErr w:type="spellEnd"/>
      <w:r w:rsidRPr="00081109">
        <w:rPr>
          <w:sz w:val="28"/>
          <w:szCs w:val="28"/>
          <w:lang w:val="uk-UA" w:eastAsia="ru-RU"/>
        </w:rPr>
        <w:t xml:space="preserve"> з різним окислювально-відновним потенціалом і рівнем стабілізації </w:t>
      </w:r>
      <w:proofErr w:type="spellStart"/>
      <w:r w:rsidRPr="00081109">
        <w:rPr>
          <w:sz w:val="28"/>
          <w:szCs w:val="28"/>
          <w:lang w:val="uk-UA" w:eastAsia="ru-RU"/>
        </w:rPr>
        <w:t>семихінонових</w:t>
      </w:r>
      <w:proofErr w:type="spellEnd"/>
      <w:r w:rsidRPr="00081109">
        <w:rPr>
          <w:sz w:val="28"/>
          <w:szCs w:val="28"/>
          <w:lang w:val="uk-UA" w:eastAsia="ru-RU"/>
        </w:rPr>
        <w:t xml:space="preserve"> і радикальних форм в окисно-відновних циклах, що підвищують їх антиоксидантну активність, а також в </w:t>
      </w:r>
      <w:proofErr w:type="spellStart"/>
      <w:r w:rsidRPr="00081109">
        <w:rPr>
          <w:sz w:val="28"/>
          <w:szCs w:val="28"/>
          <w:lang w:val="uk-UA" w:eastAsia="ru-RU"/>
        </w:rPr>
        <w:t>регенеруючих</w:t>
      </w:r>
      <w:proofErr w:type="spellEnd"/>
      <w:r w:rsidRPr="00081109">
        <w:rPr>
          <w:sz w:val="28"/>
          <w:szCs w:val="28"/>
          <w:lang w:val="uk-UA" w:eastAsia="ru-RU"/>
        </w:rPr>
        <w:t xml:space="preserve"> і синергічних циклах з ендогенними антиоксидантами, що в свою чергу є важливим механізмом антиоксидантної дії </w:t>
      </w:r>
      <w:proofErr w:type="spellStart"/>
      <w:r w:rsidRPr="00081109">
        <w:rPr>
          <w:sz w:val="28"/>
          <w:szCs w:val="28"/>
          <w:lang w:val="uk-UA" w:eastAsia="ru-RU"/>
        </w:rPr>
        <w:t>флавоноїдвмісних</w:t>
      </w:r>
      <w:proofErr w:type="spellEnd"/>
      <w:r w:rsidRPr="00081109">
        <w:rPr>
          <w:sz w:val="28"/>
          <w:szCs w:val="28"/>
          <w:lang w:val="uk-UA" w:eastAsia="ru-RU"/>
        </w:rPr>
        <w:t xml:space="preserve"> препаратів.</w:t>
      </w:r>
    </w:p>
    <w:p w:rsidR="00D76EF3" w:rsidRPr="00E465D2" w:rsidRDefault="00D76EF3" w:rsidP="00504C76">
      <w:pPr>
        <w:spacing w:after="0" w:line="360" w:lineRule="auto"/>
        <w:ind w:firstLine="567"/>
        <w:jc w:val="both"/>
      </w:pPr>
      <w:r w:rsidRPr="00E465D2">
        <w:rPr>
          <w:b/>
        </w:rPr>
        <w:lastRenderedPageBreak/>
        <w:t>Висновки.</w:t>
      </w:r>
    </w:p>
    <w:p w:rsidR="00DB5698" w:rsidRPr="00E465D2" w:rsidRDefault="00DB5698" w:rsidP="00504C76">
      <w:pPr>
        <w:pStyle w:val="a3"/>
        <w:numPr>
          <w:ilvl w:val="0"/>
          <w:numId w:val="3"/>
        </w:numPr>
        <w:shd w:val="clear" w:color="auto" w:fill="auto"/>
        <w:spacing w:line="360" w:lineRule="auto"/>
        <w:ind w:left="0" w:right="80" w:firstLine="567"/>
        <w:jc w:val="both"/>
        <w:rPr>
          <w:sz w:val="28"/>
          <w:szCs w:val="28"/>
          <w:lang w:val="uk-UA"/>
        </w:rPr>
      </w:pPr>
      <w:r w:rsidRPr="00E465D2">
        <w:rPr>
          <w:sz w:val="28"/>
          <w:szCs w:val="28"/>
          <w:lang w:val="uk-UA" w:eastAsia="ru-RU"/>
        </w:rPr>
        <w:t xml:space="preserve">На тлі експериментального інфаркту міокарду спостерігали зниження концентрації відновленого </w:t>
      </w:r>
      <w:proofErr w:type="spellStart"/>
      <w:r w:rsidRPr="00E465D2">
        <w:rPr>
          <w:sz w:val="28"/>
          <w:szCs w:val="28"/>
          <w:lang w:val="uk-UA" w:eastAsia="ru-RU"/>
        </w:rPr>
        <w:t>глутатіону</w:t>
      </w:r>
      <w:proofErr w:type="spellEnd"/>
      <w:r w:rsidRPr="00E465D2">
        <w:rPr>
          <w:sz w:val="28"/>
          <w:szCs w:val="28"/>
          <w:lang w:val="uk-UA" w:eastAsia="ru-RU"/>
        </w:rPr>
        <w:t>, збільшення вмісту МДА, і зниження активності каталази в тканинах серця. Екстракт ромашки за цими показниками був найбільш ефективний, наступним за ефективністю виявився екстракт родіоли. Екстракти хмелю і кедра вираженого ефекту на ці показники не мали.</w:t>
      </w:r>
    </w:p>
    <w:p w:rsidR="00DB5698" w:rsidRPr="00E465D2" w:rsidRDefault="00DB5698" w:rsidP="00504C76">
      <w:pPr>
        <w:pStyle w:val="a3"/>
        <w:numPr>
          <w:ilvl w:val="0"/>
          <w:numId w:val="3"/>
        </w:numPr>
        <w:shd w:val="clear" w:color="auto" w:fill="auto"/>
        <w:spacing w:line="360" w:lineRule="auto"/>
        <w:ind w:left="0" w:right="20" w:firstLine="567"/>
        <w:jc w:val="both"/>
        <w:rPr>
          <w:sz w:val="28"/>
          <w:szCs w:val="28"/>
          <w:lang w:val="uk-UA"/>
        </w:rPr>
      </w:pPr>
      <w:r w:rsidRPr="00E465D2">
        <w:rPr>
          <w:sz w:val="28"/>
          <w:szCs w:val="28"/>
          <w:lang w:val="uk-UA" w:eastAsia="ru-RU"/>
        </w:rPr>
        <w:t xml:space="preserve">При введенні екстрактів родіоли і ромашки щурам через 24 години після операції, загальні розлади кровообігу в міокарді лівого шлуночка серця були менш виражені в порівнянні з контрольними тваринами. Розміри вогнища некрозу були значно менші, ніж у групі контрольних щурів. </w:t>
      </w:r>
    </w:p>
    <w:p w:rsidR="00DB5698" w:rsidRPr="00E465D2" w:rsidRDefault="00DB5698" w:rsidP="00504C76">
      <w:pPr>
        <w:pStyle w:val="a3"/>
        <w:numPr>
          <w:ilvl w:val="0"/>
          <w:numId w:val="3"/>
        </w:numPr>
        <w:shd w:val="clear" w:color="auto" w:fill="auto"/>
        <w:spacing w:line="360" w:lineRule="auto"/>
        <w:ind w:left="0" w:right="40" w:firstLine="567"/>
        <w:jc w:val="both"/>
        <w:rPr>
          <w:sz w:val="28"/>
          <w:szCs w:val="28"/>
          <w:lang w:val="uk-UA"/>
        </w:rPr>
      </w:pPr>
      <w:r w:rsidRPr="00E465D2">
        <w:rPr>
          <w:sz w:val="28"/>
          <w:szCs w:val="28"/>
          <w:lang w:val="uk-UA" w:eastAsia="ru-RU"/>
        </w:rPr>
        <w:t xml:space="preserve">На моделі експериментального інфаркту міокарда встановлено, що екстракт хмелю звичайного частково захищав </w:t>
      </w:r>
      <w:proofErr w:type="spellStart"/>
      <w:r w:rsidRPr="00E465D2">
        <w:rPr>
          <w:sz w:val="28"/>
          <w:szCs w:val="28"/>
          <w:lang w:val="uk-UA" w:eastAsia="ru-RU"/>
        </w:rPr>
        <w:t>кардіоміоцити</w:t>
      </w:r>
      <w:proofErr w:type="spellEnd"/>
      <w:r w:rsidRPr="00E465D2">
        <w:rPr>
          <w:sz w:val="28"/>
          <w:szCs w:val="28"/>
          <w:lang w:val="uk-UA" w:eastAsia="ru-RU"/>
        </w:rPr>
        <w:t xml:space="preserve"> від цитолізу, за показниками АЛТ, АСТ і ЛДГ, однак екстракт не мав вираженого ефекту на перебіг інфаркту міокарда і не володів антиоксидантними властивостями.</w:t>
      </w:r>
    </w:p>
    <w:p w:rsidR="00DB5698" w:rsidRPr="00E465D2" w:rsidRDefault="00DB5698" w:rsidP="00504C76">
      <w:pPr>
        <w:pStyle w:val="a3"/>
        <w:numPr>
          <w:ilvl w:val="0"/>
          <w:numId w:val="3"/>
        </w:numPr>
        <w:shd w:val="clear" w:color="auto" w:fill="auto"/>
        <w:spacing w:line="360" w:lineRule="auto"/>
        <w:ind w:left="0" w:right="40" w:firstLine="567"/>
        <w:jc w:val="both"/>
        <w:rPr>
          <w:sz w:val="28"/>
          <w:szCs w:val="28"/>
          <w:lang w:val="uk-UA"/>
        </w:rPr>
      </w:pPr>
      <w:r w:rsidRPr="00E465D2">
        <w:rPr>
          <w:sz w:val="28"/>
          <w:szCs w:val="28"/>
          <w:lang w:val="uk-UA" w:eastAsia="ru-RU"/>
        </w:rPr>
        <w:t xml:space="preserve">Екстракт насіння кедра сибірського проявляв </w:t>
      </w:r>
      <w:proofErr w:type="spellStart"/>
      <w:r w:rsidRPr="00E465D2">
        <w:rPr>
          <w:sz w:val="28"/>
          <w:szCs w:val="28"/>
          <w:lang w:val="uk-UA" w:eastAsia="ru-RU"/>
        </w:rPr>
        <w:t>кардіопротекторну</w:t>
      </w:r>
      <w:proofErr w:type="spellEnd"/>
      <w:r w:rsidRPr="00E465D2">
        <w:rPr>
          <w:sz w:val="28"/>
          <w:szCs w:val="28"/>
          <w:lang w:val="uk-UA" w:eastAsia="ru-RU"/>
        </w:rPr>
        <w:t xml:space="preserve"> дію в гострому періоді інфаркту міокарда, знижуючи кількість тварин з ЕКГ-ознаками інфаркту і частково захищаючи </w:t>
      </w:r>
      <w:proofErr w:type="spellStart"/>
      <w:r w:rsidRPr="00E465D2">
        <w:rPr>
          <w:sz w:val="28"/>
          <w:szCs w:val="28"/>
          <w:lang w:val="uk-UA" w:eastAsia="ru-RU"/>
        </w:rPr>
        <w:t>кардіоміоцити</w:t>
      </w:r>
      <w:proofErr w:type="spellEnd"/>
      <w:r w:rsidRPr="00E465D2">
        <w:rPr>
          <w:sz w:val="28"/>
          <w:szCs w:val="28"/>
          <w:lang w:val="uk-UA" w:eastAsia="ru-RU"/>
        </w:rPr>
        <w:t xml:space="preserve"> від цитолізу, найбільш ймовірно цей ефект пов'язаний з ендотелій-протекторним механізмом.</w:t>
      </w:r>
    </w:p>
    <w:p w:rsidR="00DB5698" w:rsidRPr="00E465D2" w:rsidRDefault="00DB5698" w:rsidP="00504C76">
      <w:pPr>
        <w:pStyle w:val="a3"/>
        <w:numPr>
          <w:ilvl w:val="0"/>
          <w:numId w:val="3"/>
        </w:numPr>
        <w:shd w:val="clear" w:color="auto" w:fill="auto"/>
        <w:spacing w:line="360" w:lineRule="auto"/>
        <w:ind w:left="0" w:right="80" w:firstLine="567"/>
        <w:jc w:val="both"/>
        <w:rPr>
          <w:sz w:val="28"/>
          <w:szCs w:val="28"/>
          <w:lang w:val="uk-UA"/>
        </w:rPr>
      </w:pPr>
      <w:r w:rsidRPr="00E465D2">
        <w:rPr>
          <w:sz w:val="28"/>
          <w:szCs w:val="28"/>
          <w:lang w:val="uk-UA" w:eastAsia="ru-RU"/>
        </w:rPr>
        <w:t xml:space="preserve">Встановлено, що з чотирьох досліджених речовин тільки екстракти родіоли і ромашки володіли системною антиоксидантною дією, </w:t>
      </w:r>
      <w:proofErr w:type="spellStart"/>
      <w:r w:rsidRPr="00E465D2">
        <w:rPr>
          <w:sz w:val="28"/>
          <w:szCs w:val="28"/>
          <w:lang w:val="uk-UA" w:eastAsia="ru-RU"/>
        </w:rPr>
        <w:t>нормалізовували</w:t>
      </w:r>
      <w:proofErr w:type="spellEnd"/>
      <w:r w:rsidRPr="00E465D2">
        <w:rPr>
          <w:sz w:val="28"/>
          <w:szCs w:val="28"/>
          <w:lang w:val="uk-UA" w:eastAsia="ru-RU"/>
        </w:rPr>
        <w:t xml:space="preserve"> показники антиоксидантного статусу (МДА, GSH, каталаза), як в крові, так і локально на рівні </w:t>
      </w:r>
      <w:proofErr w:type="spellStart"/>
      <w:r w:rsidRPr="00E465D2">
        <w:rPr>
          <w:sz w:val="28"/>
          <w:szCs w:val="28"/>
          <w:lang w:val="uk-UA" w:eastAsia="ru-RU"/>
        </w:rPr>
        <w:t>кардіоміоцитів</w:t>
      </w:r>
      <w:proofErr w:type="spellEnd"/>
      <w:r w:rsidRPr="00E465D2">
        <w:rPr>
          <w:sz w:val="28"/>
          <w:szCs w:val="28"/>
          <w:lang w:val="uk-UA" w:eastAsia="ru-RU"/>
        </w:rPr>
        <w:t>.</w:t>
      </w:r>
    </w:p>
    <w:p w:rsidR="00037C35" w:rsidRDefault="00D76EF3" w:rsidP="00504C76">
      <w:pPr>
        <w:spacing w:after="0" w:line="360" w:lineRule="auto"/>
        <w:ind w:firstLine="567"/>
        <w:jc w:val="both"/>
        <w:rPr>
          <w:b/>
        </w:rPr>
      </w:pPr>
      <w:r w:rsidRPr="00E465D2">
        <w:rPr>
          <w:b/>
        </w:rPr>
        <w:t xml:space="preserve">Рекомендації щодо використання одержаних результатів. </w:t>
      </w:r>
    </w:p>
    <w:p w:rsidR="00CF79D1" w:rsidRDefault="00546B91" w:rsidP="00504C76">
      <w:pPr>
        <w:spacing w:after="0" w:line="360" w:lineRule="auto"/>
        <w:ind w:firstLine="567"/>
        <w:jc w:val="both"/>
      </w:pPr>
      <w:r w:rsidRPr="00081109">
        <w:rPr>
          <w:szCs w:val="28"/>
          <w:lang w:eastAsia="ru-RU"/>
        </w:rPr>
        <w:t>Проведено експериментальне об</w:t>
      </w:r>
      <w:r>
        <w:rPr>
          <w:szCs w:val="28"/>
          <w:lang w:eastAsia="ru-RU"/>
        </w:rPr>
        <w:t>ґ</w:t>
      </w:r>
      <w:r w:rsidRPr="00081109">
        <w:rPr>
          <w:szCs w:val="28"/>
          <w:lang w:eastAsia="ru-RU"/>
        </w:rPr>
        <w:t xml:space="preserve">рунтування профілактичного і лікувального застосування </w:t>
      </w:r>
      <w:proofErr w:type="spellStart"/>
      <w:r>
        <w:rPr>
          <w:szCs w:val="28"/>
          <w:lang w:eastAsia="ru-RU"/>
        </w:rPr>
        <w:t>біо</w:t>
      </w:r>
      <w:r w:rsidRPr="00081109">
        <w:rPr>
          <w:szCs w:val="28"/>
          <w:lang w:eastAsia="ru-RU"/>
        </w:rPr>
        <w:t>флавоноїдів</w:t>
      </w:r>
      <w:proofErr w:type="spellEnd"/>
      <w:r w:rsidRPr="00081109">
        <w:rPr>
          <w:szCs w:val="28"/>
          <w:lang w:eastAsia="ru-RU"/>
        </w:rPr>
        <w:t xml:space="preserve"> при експериментальному інфаркті міокарда.</w:t>
      </w:r>
      <w:r>
        <w:rPr>
          <w:szCs w:val="28"/>
          <w:lang w:eastAsia="ru-RU"/>
        </w:rPr>
        <w:t xml:space="preserve"> </w:t>
      </w:r>
      <w:r w:rsidR="00037C35" w:rsidRPr="00594D3E">
        <w:rPr>
          <w:rFonts w:eastAsia="Times New Roman"/>
          <w:szCs w:val="28"/>
        </w:rPr>
        <w:t xml:space="preserve">Подальше дослідження механізмів дії та властивостей </w:t>
      </w:r>
      <w:proofErr w:type="spellStart"/>
      <w:r>
        <w:rPr>
          <w:szCs w:val="28"/>
          <w:lang w:eastAsia="ru-RU"/>
        </w:rPr>
        <w:t>біо</w:t>
      </w:r>
      <w:r w:rsidRPr="00081109">
        <w:rPr>
          <w:szCs w:val="28"/>
          <w:lang w:eastAsia="ru-RU"/>
        </w:rPr>
        <w:t>флавоноїдів</w:t>
      </w:r>
      <w:proofErr w:type="spellEnd"/>
      <w:r w:rsidRPr="00594D3E">
        <w:rPr>
          <w:rFonts w:eastAsia="Times New Roman"/>
          <w:szCs w:val="28"/>
        </w:rPr>
        <w:t xml:space="preserve"> </w:t>
      </w:r>
      <w:r w:rsidR="00037C35" w:rsidRPr="00594D3E">
        <w:rPr>
          <w:rFonts w:eastAsia="Times New Roman"/>
          <w:szCs w:val="28"/>
        </w:rPr>
        <w:t xml:space="preserve">відкриє перспективу для розробки нових, більш ефективних </w:t>
      </w:r>
      <w:proofErr w:type="spellStart"/>
      <w:r w:rsidRPr="00546B91">
        <w:rPr>
          <w:szCs w:val="28"/>
        </w:rPr>
        <w:lastRenderedPageBreak/>
        <w:t>кардіопротекторних</w:t>
      </w:r>
      <w:proofErr w:type="spellEnd"/>
      <w:r w:rsidRPr="00594D3E">
        <w:rPr>
          <w:rFonts w:eastAsia="Times New Roman"/>
          <w:szCs w:val="28"/>
        </w:rPr>
        <w:t xml:space="preserve"> </w:t>
      </w:r>
      <w:r w:rsidR="00CF79D1" w:rsidRPr="00E465D2">
        <w:rPr>
          <w:szCs w:val="28"/>
          <w:lang w:eastAsia="ru-RU"/>
        </w:rPr>
        <w:t>лікарських препаратів на їх основі для корекції серцево-судинної патології.</w:t>
      </w:r>
    </w:p>
    <w:p w:rsidR="00D76EF3" w:rsidRPr="00037C35" w:rsidRDefault="00D76EF3" w:rsidP="00504C76">
      <w:pPr>
        <w:spacing w:after="0" w:line="360" w:lineRule="auto"/>
        <w:ind w:firstLine="567"/>
        <w:jc w:val="both"/>
      </w:pPr>
      <w:r w:rsidRPr="00037C35">
        <w:t xml:space="preserve">Дипломна магістерська робота (проект) складається </w:t>
      </w:r>
      <w:r w:rsidR="00037C35" w:rsidRPr="00037C35">
        <w:rPr>
          <w:szCs w:val="28"/>
        </w:rPr>
        <w:t>із вступу, чотирьох розділів, висновків до розділів і загальних висновків та списку використаних джерел.</w:t>
      </w:r>
      <w:r w:rsidRPr="00037C35">
        <w:t xml:space="preserve"> Загальний обсяг магістерської роботи (проекту)</w:t>
      </w:r>
      <w:r w:rsidR="00037C35" w:rsidRPr="00037C35">
        <w:t xml:space="preserve"> містить</w:t>
      </w:r>
      <w:r w:rsidRPr="00037C35">
        <w:t xml:space="preserve"> </w:t>
      </w:r>
      <w:r w:rsidR="00037C35" w:rsidRPr="00037C35">
        <w:t>96</w:t>
      </w:r>
      <w:r w:rsidRPr="00037C35">
        <w:t xml:space="preserve"> сторінок комп’ютерного тексту</w:t>
      </w:r>
      <w:r w:rsidR="00037C35" w:rsidRPr="00037C35">
        <w:t xml:space="preserve"> (</w:t>
      </w:r>
      <w:r w:rsidR="00037C35" w:rsidRPr="00037C35">
        <w:rPr>
          <w:szCs w:val="28"/>
        </w:rPr>
        <w:t>основна частина – 71 сторінки</w:t>
      </w:r>
      <w:r w:rsidR="00037C35" w:rsidRPr="00037C35">
        <w:t>), 12</w:t>
      </w:r>
      <w:r w:rsidRPr="00037C35">
        <w:t xml:space="preserve"> рис</w:t>
      </w:r>
      <w:r w:rsidR="00037C35" w:rsidRPr="00037C35">
        <w:t>унків та</w:t>
      </w:r>
      <w:r w:rsidRPr="00037C35">
        <w:t xml:space="preserve"> </w:t>
      </w:r>
      <w:r w:rsidR="00037C35" w:rsidRPr="00037C35">
        <w:t>15</w:t>
      </w:r>
      <w:r w:rsidRPr="00037C35">
        <w:t xml:space="preserve"> табл</w:t>
      </w:r>
      <w:r w:rsidR="00037C35" w:rsidRPr="00037C35">
        <w:t>иць</w:t>
      </w:r>
      <w:r w:rsidRPr="00037C35">
        <w:t>.</w:t>
      </w:r>
      <w:r w:rsidR="00037C35" w:rsidRPr="00037C35">
        <w:rPr>
          <w:szCs w:val="28"/>
        </w:rPr>
        <w:t xml:space="preserve"> Список використаних джерел становить 121 найменувань.</w:t>
      </w:r>
    </w:p>
    <w:p w:rsidR="00D76EF3" w:rsidRPr="00037C35" w:rsidRDefault="00D76EF3" w:rsidP="00504C76">
      <w:pPr>
        <w:spacing w:after="0" w:line="360" w:lineRule="auto"/>
        <w:ind w:firstLine="567"/>
        <w:jc w:val="both"/>
        <w:rPr>
          <w:i/>
          <w:szCs w:val="28"/>
          <w:u w:val="single"/>
        </w:rPr>
      </w:pPr>
      <w:r w:rsidRPr="00037C35">
        <w:rPr>
          <w:b/>
          <w:szCs w:val="28"/>
        </w:rPr>
        <w:t>Апробація результатів дослідження та публікації.</w:t>
      </w:r>
    </w:p>
    <w:p w:rsidR="00D76EF3" w:rsidRPr="00037C35" w:rsidRDefault="00D76EF3" w:rsidP="00504C76">
      <w:pPr>
        <w:spacing w:after="0" w:line="360" w:lineRule="auto"/>
        <w:ind w:firstLine="567"/>
        <w:jc w:val="both"/>
        <w:rPr>
          <w:szCs w:val="28"/>
        </w:rPr>
      </w:pPr>
      <w:r w:rsidRPr="00037C35">
        <w:rPr>
          <w:szCs w:val="28"/>
        </w:rPr>
        <w:t>Основні результати дипломної магістерської роботи:</w:t>
      </w:r>
    </w:p>
    <w:p w:rsidR="002B0007" w:rsidRPr="008D7214" w:rsidRDefault="00D76EF3" w:rsidP="000032AA">
      <w:pPr>
        <w:spacing w:line="360" w:lineRule="auto"/>
        <w:ind w:firstLine="709"/>
        <w:jc w:val="both"/>
        <w:rPr>
          <w:b/>
          <w:bCs/>
          <w:szCs w:val="28"/>
          <w:highlight w:val="yellow"/>
        </w:rPr>
      </w:pPr>
      <w:r w:rsidRPr="00037C35">
        <w:rPr>
          <w:szCs w:val="28"/>
        </w:rPr>
        <w:t>- опубліковані у статті</w:t>
      </w:r>
      <w:r w:rsidR="002B0007" w:rsidRPr="002B0007">
        <w:rPr>
          <w:szCs w:val="28"/>
        </w:rPr>
        <w:t xml:space="preserve"> </w:t>
      </w:r>
      <w:r w:rsidR="002B0007">
        <w:rPr>
          <w:b/>
          <w:bCs/>
          <w:szCs w:val="28"/>
          <w:highlight w:val="yellow"/>
        </w:rPr>
        <w:t>збі</w:t>
      </w:r>
      <w:r w:rsidR="002B0007" w:rsidRPr="002B0007">
        <w:rPr>
          <w:b/>
          <w:bCs/>
          <w:szCs w:val="28"/>
          <w:highlight w:val="yellow"/>
        </w:rPr>
        <w:t xml:space="preserve">рнику </w:t>
      </w:r>
      <w:r w:rsidR="002B0007">
        <w:rPr>
          <w:b/>
          <w:bCs/>
          <w:szCs w:val="28"/>
          <w:highlight w:val="yellow"/>
        </w:rPr>
        <w:t>«</w:t>
      </w:r>
      <w:r w:rsidR="002B0007" w:rsidRPr="008D7214">
        <w:rPr>
          <w:b/>
          <w:bCs/>
          <w:szCs w:val="28"/>
          <w:highlight w:val="yellow"/>
        </w:rPr>
        <w:t>Фізико-органічна хімія,</w:t>
      </w:r>
      <w:r w:rsidR="002B0007">
        <w:rPr>
          <w:b/>
          <w:bCs/>
          <w:szCs w:val="28"/>
          <w:highlight w:val="yellow"/>
        </w:rPr>
        <w:t xml:space="preserve"> фармакологія та фармацевтична техноло</w:t>
      </w:r>
      <w:r w:rsidR="000032AA">
        <w:rPr>
          <w:b/>
          <w:bCs/>
          <w:szCs w:val="28"/>
          <w:highlight w:val="yellow"/>
        </w:rPr>
        <w:t>гія біологічно активних речовин»</w:t>
      </w:r>
      <w:r w:rsidR="002B0007">
        <w:rPr>
          <w:b/>
          <w:bCs/>
          <w:szCs w:val="28"/>
          <w:highlight w:val="yellow"/>
        </w:rPr>
        <w:t xml:space="preserve">, </w:t>
      </w:r>
      <w:proofErr w:type="spellStart"/>
      <w:r w:rsidR="002B0007" w:rsidRPr="008D7214">
        <w:rPr>
          <w:b/>
          <w:bCs/>
          <w:szCs w:val="28"/>
          <w:highlight w:val="yellow"/>
        </w:rPr>
        <w:t>Петруненко</w:t>
      </w:r>
      <w:proofErr w:type="spellEnd"/>
      <w:r w:rsidR="002B0007" w:rsidRPr="008D7214">
        <w:rPr>
          <w:b/>
          <w:bCs/>
          <w:szCs w:val="28"/>
          <w:highlight w:val="yellow"/>
        </w:rPr>
        <w:t xml:space="preserve"> І.В., Кулик В.Б</w:t>
      </w:r>
      <w:r w:rsidR="000032AA">
        <w:rPr>
          <w:b/>
          <w:bCs/>
          <w:szCs w:val="28"/>
          <w:highlight w:val="yellow"/>
        </w:rPr>
        <w:t>, н</w:t>
      </w:r>
      <w:r w:rsidR="002B0007">
        <w:rPr>
          <w:b/>
          <w:bCs/>
          <w:szCs w:val="28"/>
          <w:highlight w:val="yellow"/>
        </w:rPr>
        <w:t>азва статті: «</w:t>
      </w:r>
      <w:r w:rsidR="002B0007" w:rsidRPr="008D7214">
        <w:rPr>
          <w:b/>
          <w:bCs/>
          <w:szCs w:val="28"/>
          <w:highlight w:val="yellow"/>
        </w:rPr>
        <w:t xml:space="preserve">Вплив </w:t>
      </w:r>
      <w:proofErr w:type="spellStart"/>
      <w:r w:rsidR="002B0007" w:rsidRPr="008D7214">
        <w:rPr>
          <w:b/>
          <w:bCs/>
          <w:szCs w:val="28"/>
          <w:highlight w:val="yellow"/>
        </w:rPr>
        <w:t>флавоноїдвмісних</w:t>
      </w:r>
      <w:proofErr w:type="spellEnd"/>
      <w:r w:rsidR="002B0007" w:rsidRPr="008D7214">
        <w:rPr>
          <w:b/>
          <w:bCs/>
          <w:szCs w:val="28"/>
          <w:highlight w:val="yellow"/>
        </w:rPr>
        <w:t xml:space="preserve"> екстрактів на розвиток експериментального</w:t>
      </w:r>
      <w:r w:rsidR="002B0007">
        <w:rPr>
          <w:b/>
          <w:bCs/>
          <w:szCs w:val="28"/>
          <w:highlight w:val="yellow"/>
        </w:rPr>
        <w:t>».</w:t>
      </w:r>
      <w:r w:rsidR="000032AA">
        <w:rPr>
          <w:b/>
          <w:bCs/>
          <w:szCs w:val="28"/>
          <w:highlight w:val="yellow"/>
        </w:rPr>
        <w:t xml:space="preserve"> Київ: </w:t>
      </w:r>
      <w:r w:rsidR="002B0007">
        <w:rPr>
          <w:b/>
          <w:bCs/>
          <w:szCs w:val="28"/>
          <w:highlight w:val="yellow"/>
        </w:rPr>
        <w:t>КНУТД</w:t>
      </w:r>
    </w:p>
    <w:p w:rsidR="00D76EF3" w:rsidRPr="00E465D2" w:rsidRDefault="00D76EF3" w:rsidP="00504C76">
      <w:pPr>
        <w:spacing w:after="0" w:line="360" w:lineRule="auto"/>
        <w:ind w:firstLine="567"/>
        <w:jc w:val="both"/>
      </w:pPr>
      <w:r w:rsidRPr="00E465D2">
        <w:rPr>
          <w:b/>
          <w:szCs w:val="28"/>
        </w:rPr>
        <w:t xml:space="preserve">Ключові слова: </w:t>
      </w:r>
      <w:proofErr w:type="spellStart"/>
      <w:r w:rsidR="008B37F7" w:rsidRPr="008B37F7">
        <w:rPr>
          <w:bCs/>
          <w:szCs w:val="28"/>
        </w:rPr>
        <w:t>біофлавоноїди</w:t>
      </w:r>
      <w:proofErr w:type="spellEnd"/>
      <w:r w:rsidR="008B37F7" w:rsidRPr="008B37F7">
        <w:rPr>
          <w:bCs/>
          <w:szCs w:val="28"/>
        </w:rPr>
        <w:t xml:space="preserve">, </w:t>
      </w:r>
      <w:proofErr w:type="spellStart"/>
      <w:r w:rsidR="008B37F7" w:rsidRPr="008B37F7">
        <w:rPr>
          <w:bCs/>
          <w:szCs w:val="28"/>
        </w:rPr>
        <w:t>кардіопротекція</w:t>
      </w:r>
      <w:proofErr w:type="spellEnd"/>
      <w:r w:rsidR="008B37F7" w:rsidRPr="008B37F7">
        <w:rPr>
          <w:bCs/>
          <w:szCs w:val="28"/>
        </w:rPr>
        <w:t>, інфаркт міокарда, судинні патології.</w:t>
      </w:r>
    </w:p>
    <w:sectPr w:rsidR="00D76EF3" w:rsidRPr="00E4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2F"/>
    <w:multiLevelType w:val="multilevel"/>
    <w:tmpl w:val="0000002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2EBD4193"/>
    <w:multiLevelType w:val="hybridMultilevel"/>
    <w:tmpl w:val="B680E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34DC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E98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5876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E230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8422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C94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F61B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7A3B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F00FC"/>
    <w:multiLevelType w:val="hybridMultilevel"/>
    <w:tmpl w:val="DE88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CA"/>
    <w:rsid w:val="000032AA"/>
    <w:rsid w:val="00037C35"/>
    <w:rsid w:val="00070385"/>
    <w:rsid w:val="00152A62"/>
    <w:rsid w:val="00165045"/>
    <w:rsid w:val="0016738B"/>
    <w:rsid w:val="0021182B"/>
    <w:rsid w:val="00216A96"/>
    <w:rsid w:val="00255847"/>
    <w:rsid w:val="002B0007"/>
    <w:rsid w:val="003F774A"/>
    <w:rsid w:val="00427047"/>
    <w:rsid w:val="00447CFA"/>
    <w:rsid w:val="00504C76"/>
    <w:rsid w:val="00546B91"/>
    <w:rsid w:val="0063612E"/>
    <w:rsid w:val="006E0D29"/>
    <w:rsid w:val="00701763"/>
    <w:rsid w:val="0079218C"/>
    <w:rsid w:val="00813B95"/>
    <w:rsid w:val="008353CA"/>
    <w:rsid w:val="008B37F7"/>
    <w:rsid w:val="008D0352"/>
    <w:rsid w:val="00AD518C"/>
    <w:rsid w:val="00B73BFE"/>
    <w:rsid w:val="00CF79D1"/>
    <w:rsid w:val="00D76EF3"/>
    <w:rsid w:val="00D819D4"/>
    <w:rsid w:val="00DB5698"/>
    <w:rsid w:val="00DE1E24"/>
    <w:rsid w:val="00E465D2"/>
    <w:rsid w:val="00E53AFD"/>
    <w:rsid w:val="00E93AC0"/>
    <w:rsid w:val="00EB7A0B"/>
    <w:rsid w:val="00F03297"/>
    <w:rsid w:val="00F45BB7"/>
    <w:rsid w:val="00F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7EEB9-56AD-47A1-9E7F-C42269FE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3CA"/>
    <w:pPr>
      <w:spacing w:after="200" w:line="276" w:lineRule="auto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76EF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D76EF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D76EF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D76EF3"/>
    <w:pPr>
      <w:shd w:val="clear" w:color="auto" w:fill="FFFFFF"/>
      <w:spacing w:after="0" w:line="322" w:lineRule="exact"/>
      <w:ind w:hanging="740"/>
    </w:pPr>
    <w:rPr>
      <w:rFonts w:eastAsiaTheme="minorHAnsi"/>
      <w:sz w:val="27"/>
      <w:szCs w:val="27"/>
      <w:lang w:val="ru-RU"/>
    </w:rPr>
  </w:style>
  <w:style w:type="character" w:customStyle="1" w:styleId="a5">
    <w:name w:val="Основной текст Знак"/>
    <w:basedOn w:val="a0"/>
    <w:uiPriority w:val="99"/>
    <w:semiHidden/>
    <w:rsid w:val="00D76EF3"/>
    <w:rPr>
      <w:rFonts w:ascii="Times New Roman" w:eastAsia="Calibri" w:hAnsi="Times New Roman" w:cs="Times New Roman"/>
      <w:sz w:val="28"/>
      <w:lang w:val="uk-UA"/>
    </w:rPr>
  </w:style>
  <w:style w:type="paragraph" w:customStyle="1" w:styleId="31">
    <w:name w:val="Основной текст (3)1"/>
    <w:basedOn w:val="a"/>
    <w:link w:val="3"/>
    <w:uiPriority w:val="99"/>
    <w:rsid w:val="00D76EF3"/>
    <w:pPr>
      <w:shd w:val="clear" w:color="auto" w:fill="FFFFFF"/>
      <w:spacing w:before="300" w:after="0" w:line="480" w:lineRule="exact"/>
      <w:jc w:val="both"/>
    </w:pPr>
    <w:rPr>
      <w:rFonts w:eastAsiaTheme="minorHAnsi"/>
      <w:b/>
      <w:bCs/>
      <w:sz w:val="27"/>
      <w:szCs w:val="27"/>
      <w:lang w:val="ru-RU"/>
    </w:rPr>
  </w:style>
  <w:style w:type="paragraph" w:customStyle="1" w:styleId="a6">
    <w:name w:val="Верхн./нижн. кол."/>
    <w:rsid w:val="00D76EF3"/>
    <w:pPr>
      <w:tabs>
        <w:tab w:val="right" w:pos="9020"/>
      </w:tabs>
      <w:spacing w:after="0" w:line="240" w:lineRule="auto"/>
      <w:jc w:val="both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D76EF3"/>
    <w:pPr>
      <w:ind w:left="720"/>
      <w:contextualSpacing/>
    </w:pPr>
  </w:style>
  <w:style w:type="table" w:styleId="a8">
    <w:name w:val="Table Grid"/>
    <w:basedOn w:val="a1"/>
    <w:uiPriority w:val="39"/>
    <w:rsid w:val="00DB56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Подпись к таблице_"/>
    <w:basedOn w:val="a0"/>
    <w:link w:val="10"/>
    <w:uiPriority w:val="99"/>
    <w:locked/>
    <w:rsid w:val="0007038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Подпись к таблице1"/>
    <w:basedOn w:val="a"/>
    <w:link w:val="a9"/>
    <w:uiPriority w:val="99"/>
    <w:rsid w:val="00070385"/>
    <w:pPr>
      <w:shd w:val="clear" w:color="auto" w:fill="FFFFFF"/>
      <w:spacing w:after="0" w:line="240" w:lineRule="atLeast"/>
    </w:pPr>
    <w:rPr>
      <w:rFonts w:eastAsiaTheme="minorHAnsi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Lenovo</cp:lastModifiedBy>
  <cp:revision>2</cp:revision>
  <dcterms:created xsi:type="dcterms:W3CDTF">2020-12-15T16:54:00Z</dcterms:created>
  <dcterms:modified xsi:type="dcterms:W3CDTF">2020-12-15T16:54:00Z</dcterms:modified>
</cp:coreProperties>
</file>