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34CDBF" w14:textId="77777777" w:rsidR="00363E04" w:rsidRPr="00FF377F" w:rsidRDefault="00E30F07">
      <w:pPr>
        <w:pStyle w:val="Default"/>
        <w:jc w:val="center"/>
        <w:rPr>
          <w:rFonts w:ascii="Times New Roman" w:hAnsi="Times New Roman" w:cs="Times New Roman"/>
          <w:caps/>
          <w:sz w:val="28"/>
          <w:szCs w:val="28"/>
        </w:rPr>
      </w:pPr>
      <w:r w:rsidRPr="00FF377F">
        <w:rPr>
          <w:rFonts w:ascii="Times New Roman" w:hAnsi="Times New Roman" w:cs="Times New Roman"/>
          <w:caps/>
          <w:sz w:val="28"/>
          <w:szCs w:val="28"/>
        </w:rPr>
        <w:t>Міністерство освіти і науки України</w:t>
      </w:r>
    </w:p>
    <w:p w14:paraId="44C5E231" w14:textId="77777777" w:rsidR="00363E04" w:rsidRPr="00FF377F" w:rsidRDefault="00E30F07">
      <w:pPr>
        <w:pStyle w:val="Default"/>
        <w:jc w:val="center"/>
        <w:rPr>
          <w:rFonts w:ascii="Times New Roman" w:hAnsi="Times New Roman" w:cs="Times New Roman"/>
          <w:caps/>
          <w:sz w:val="28"/>
          <w:szCs w:val="28"/>
        </w:rPr>
      </w:pPr>
      <w:r w:rsidRPr="00FF377F">
        <w:rPr>
          <w:rFonts w:ascii="Times New Roman" w:hAnsi="Times New Roman" w:cs="Times New Roman"/>
          <w:caps/>
          <w:sz w:val="28"/>
          <w:szCs w:val="28"/>
        </w:rPr>
        <w:t>Київський національний університет технології та дизайну</w:t>
      </w:r>
    </w:p>
    <w:p w14:paraId="65886B85" w14:textId="77777777" w:rsidR="00FF377F" w:rsidRPr="00FF377F" w:rsidRDefault="00FF377F" w:rsidP="00FF377F">
      <w:pPr>
        <w:pStyle w:val="Default"/>
        <w:jc w:val="center"/>
        <w:rPr>
          <w:rFonts w:ascii="Times New Roman" w:hAnsi="Times New Roman" w:cs="Times New Roman"/>
          <w:sz w:val="28"/>
          <w:szCs w:val="28"/>
        </w:rPr>
      </w:pPr>
      <w:r w:rsidRPr="00FF377F">
        <w:rPr>
          <w:rFonts w:ascii="Times New Roman" w:hAnsi="Times New Roman" w:cs="Times New Roman"/>
          <w:sz w:val="28"/>
          <w:szCs w:val="28"/>
        </w:rPr>
        <w:t>Факультет індустрії моди</w:t>
      </w:r>
    </w:p>
    <w:p w14:paraId="2468C935" w14:textId="77777777" w:rsidR="00FF377F" w:rsidRDefault="00FF377F" w:rsidP="00FF377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jc w:val="center"/>
        <w:rPr>
          <w:rFonts w:ascii="Times New Roman" w:eastAsia="Times New Roman" w:hAnsi="Times New Roman" w:cs="Times New Roman"/>
          <w:sz w:val="28"/>
          <w:szCs w:val="28"/>
        </w:rPr>
      </w:pPr>
      <w:r>
        <w:rPr>
          <w:rFonts w:ascii="Times New Roman" w:hAnsi="Times New Roman"/>
          <w:sz w:val="28"/>
          <w:szCs w:val="28"/>
        </w:rPr>
        <w:t>Кафедра технології та дизайну текстильних матеріалів</w:t>
      </w:r>
    </w:p>
    <w:p w14:paraId="6F4B3B6A" w14:textId="77777777" w:rsidR="00363E04" w:rsidRDefault="00363E04">
      <w:pPr>
        <w:pStyle w:val="Default"/>
        <w:jc w:val="center"/>
        <w:rPr>
          <w:sz w:val="16"/>
          <w:szCs w:val="16"/>
          <w:lang w:val="ru-RU"/>
        </w:rPr>
      </w:pPr>
    </w:p>
    <w:p w14:paraId="1F000FC6" w14:textId="77777777" w:rsidR="00363E04" w:rsidRDefault="00363E04">
      <w:pPr>
        <w:pStyle w:val="Default"/>
        <w:jc w:val="center"/>
        <w:rPr>
          <w:sz w:val="16"/>
          <w:szCs w:val="16"/>
          <w:lang w:val="ru-RU"/>
        </w:rPr>
      </w:pPr>
    </w:p>
    <w:p w14:paraId="6069D57A" w14:textId="6D1B4428" w:rsidR="00363E04" w:rsidRDefault="00363E04">
      <w:pPr>
        <w:pStyle w:val="Default"/>
        <w:jc w:val="center"/>
        <w:rPr>
          <w:sz w:val="16"/>
          <w:szCs w:val="16"/>
          <w:lang w:val="ru-RU"/>
        </w:rPr>
      </w:pPr>
    </w:p>
    <w:p w14:paraId="4A129297" w14:textId="77A25E6F" w:rsidR="008B1298" w:rsidRDefault="008B1298">
      <w:pPr>
        <w:pStyle w:val="Default"/>
        <w:jc w:val="center"/>
        <w:rPr>
          <w:sz w:val="16"/>
          <w:szCs w:val="16"/>
          <w:lang w:val="ru-RU"/>
        </w:rPr>
      </w:pPr>
    </w:p>
    <w:p w14:paraId="2B0DBDD0" w14:textId="77777777" w:rsidR="00C32876" w:rsidRDefault="00C32876">
      <w:pPr>
        <w:pStyle w:val="Default"/>
        <w:jc w:val="center"/>
        <w:rPr>
          <w:sz w:val="16"/>
          <w:szCs w:val="16"/>
          <w:lang w:val="ru-RU"/>
        </w:rPr>
      </w:pPr>
    </w:p>
    <w:p w14:paraId="748FAC7F" w14:textId="77777777" w:rsidR="001B363E" w:rsidRDefault="001B363E">
      <w:pPr>
        <w:pStyle w:val="Default"/>
        <w:jc w:val="center"/>
        <w:rPr>
          <w:sz w:val="16"/>
          <w:szCs w:val="16"/>
          <w:lang w:val="ru-RU"/>
        </w:rPr>
      </w:pPr>
    </w:p>
    <w:p w14:paraId="37906FF2" w14:textId="77777777" w:rsidR="00363E04" w:rsidRDefault="00363E04">
      <w:pPr>
        <w:pStyle w:val="Default"/>
        <w:jc w:val="center"/>
        <w:rPr>
          <w:sz w:val="16"/>
          <w:szCs w:val="16"/>
          <w:lang w:val="ru-RU"/>
        </w:rPr>
      </w:pPr>
    </w:p>
    <w:p w14:paraId="4FB937B2" w14:textId="77777777" w:rsidR="00FF377F" w:rsidRPr="008B1298" w:rsidRDefault="00FF377F" w:rsidP="00FF377F">
      <w:pPr>
        <w:pStyle w:val="Default"/>
        <w:jc w:val="center"/>
        <w:rPr>
          <w:rFonts w:ascii="Times New Roman" w:hAnsi="Times New Roman" w:cs="Times New Roman"/>
          <w:b/>
          <w:bCs/>
          <w:sz w:val="28"/>
          <w:szCs w:val="28"/>
        </w:rPr>
      </w:pPr>
      <w:r w:rsidRPr="008B1298">
        <w:rPr>
          <w:rFonts w:ascii="Times New Roman" w:hAnsi="Times New Roman" w:cs="Times New Roman"/>
          <w:b/>
          <w:bCs/>
          <w:sz w:val="28"/>
          <w:szCs w:val="28"/>
        </w:rPr>
        <w:t>РЕФЕРАТ</w:t>
      </w:r>
    </w:p>
    <w:p w14:paraId="0F9A7ECF" w14:textId="268B9B86" w:rsidR="00FF377F" w:rsidRPr="00FF377F" w:rsidRDefault="00FF377F" w:rsidP="00C32876">
      <w:pPr>
        <w:pStyle w:val="Default"/>
        <w:spacing w:after="0"/>
        <w:jc w:val="center"/>
        <w:rPr>
          <w:rFonts w:ascii="Times New Roman" w:hAnsi="Times New Roman" w:cs="Times New Roman"/>
          <w:sz w:val="28"/>
          <w:szCs w:val="28"/>
        </w:rPr>
      </w:pPr>
      <w:r w:rsidRPr="00FF377F">
        <w:rPr>
          <w:rFonts w:ascii="Times New Roman" w:hAnsi="Times New Roman" w:cs="Times New Roman"/>
          <w:sz w:val="28"/>
          <w:szCs w:val="28"/>
        </w:rPr>
        <w:t xml:space="preserve">дипломної магістерської роботи </w:t>
      </w:r>
    </w:p>
    <w:p w14:paraId="3F3106E9" w14:textId="54DA2F6E" w:rsidR="00363E04" w:rsidRPr="00C32876" w:rsidRDefault="00FF377F" w:rsidP="00C32876">
      <w:pPr>
        <w:pStyle w:val="Default"/>
        <w:spacing w:after="240"/>
        <w:jc w:val="center"/>
        <w:rPr>
          <w:rFonts w:ascii="Times New Roman" w:hAnsi="Times New Roman" w:cs="Times New Roman"/>
          <w:lang w:val="uk-UA"/>
        </w:rPr>
      </w:pPr>
      <w:r w:rsidRPr="00FF377F">
        <w:rPr>
          <w:rFonts w:ascii="Times New Roman" w:hAnsi="Times New Roman" w:cs="Times New Roman"/>
          <w:sz w:val="28"/>
          <w:szCs w:val="28"/>
        </w:rPr>
        <w:t>на тему</w:t>
      </w:r>
      <w:r w:rsidR="00C32876">
        <w:rPr>
          <w:rFonts w:ascii="Times New Roman" w:hAnsi="Times New Roman" w:cs="Times New Roman"/>
          <w:sz w:val="28"/>
          <w:szCs w:val="28"/>
          <w:lang w:val="uk-UA"/>
        </w:rPr>
        <w:t>:</w:t>
      </w:r>
    </w:p>
    <w:p w14:paraId="3CF47086" w14:textId="7B910B5D" w:rsidR="00FF377F" w:rsidRPr="00FF377F" w:rsidRDefault="00FF377F" w:rsidP="008B1298">
      <w:pPr>
        <w:pStyle w:val="Default"/>
        <w:spacing w:after="0" w:line="360" w:lineRule="auto"/>
        <w:jc w:val="center"/>
        <w:rPr>
          <w:rFonts w:ascii="Times New Roman" w:hAnsi="Times New Roman" w:cs="Times New Roman"/>
          <w:b/>
          <w:bCs/>
          <w:sz w:val="28"/>
          <w:szCs w:val="28"/>
          <w:lang w:val="uk-UA"/>
        </w:rPr>
      </w:pPr>
      <w:r w:rsidRPr="00FF377F">
        <w:rPr>
          <w:rFonts w:ascii="Times New Roman" w:hAnsi="Times New Roman" w:cs="Times New Roman"/>
          <w:b/>
          <w:bCs/>
          <w:sz w:val="28"/>
          <w:szCs w:val="28"/>
          <w:lang w:val="uk-UA"/>
        </w:rPr>
        <w:t>«Дослідження структурних характеристик волокнистих продуктів</w:t>
      </w:r>
    </w:p>
    <w:p w14:paraId="56E2FE05" w14:textId="721D7B59" w:rsidR="00363E04" w:rsidRPr="00FF377F" w:rsidRDefault="00FF377F" w:rsidP="008B1298">
      <w:pPr>
        <w:pStyle w:val="Default"/>
        <w:spacing w:after="0" w:line="360" w:lineRule="auto"/>
        <w:jc w:val="center"/>
        <w:rPr>
          <w:rFonts w:ascii="Times New Roman" w:hAnsi="Times New Roman" w:cs="Times New Roman"/>
          <w:b/>
          <w:bCs/>
          <w:sz w:val="28"/>
          <w:szCs w:val="28"/>
          <w:lang w:val="uk-UA"/>
        </w:rPr>
      </w:pPr>
      <w:r w:rsidRPr="00FF377F">
        <w:rPr>
          <w:rFonts w:ascii="Times New Roman" w:hAnsi="Times New Roman" w:cs="Times New Roman"/>
          <w:b/>
          <w:bCs/>
          <w:sz w:val="28"/>
          <w:szCs w:val="28"/>
          <w:lang w:val="uk-UA"/>
        </w:rPr>
        <w:t>прядильного виробництва»</w:t>
      </w:r>
    </w:p>
    <w:p w14:paraId="5D37FCCD" w14:textId="23DBF26A" w:rsidR="00363E04" w:rsidRDefault="00363E04" w:rsidP="008B1298">
      <w:pPr>
        <w:pStyle w:val="Default"/>
        <w:spacing w:after="0" w:line="360" w:lineRule="auto"/>
        <w:rPr>
          <w:rFonts w:ascii="Times New Roman" w:hAnsi="Times New Roman" w:cs="Times New Roman"/>
          <w:sz w:val="28"/>
          <w:szCs w:val="28"/>
        </w:rPr>
      </w:pPr>
    </w:p>
    <w:p w14:paraId="47EF7FFC" w14:textId="77777777" w:rsidR="00C32876" w:rsidRPr="00FF377F" w:rsidRDefault="00C32876" w:rsidP="008B1298">
      <w:pPr>
        <w:pStyle w:val="Default"/>
        <w:spacing w:after="0" w:line="360" w:lineRule="auto"/>
        <w:rPr>
          <w:rFonts w:ascii="Times New Roman" w:hAnsi="Times New Roman" w:cs="Times New Roman"/>
          <w:sz w:val="28"/>
          <w:szCs w:val="28"/>
        </w:rPr>
      </w:pPr>
    </w:p>
    <w:p w14:paraId="77FA78D7" w14:textId="77777777" w:rsidR="00FF377F" w:rsidRDefault="00FF377F">
      <w:pPr>
        <w:pStyle w:val="a5"/>
        <w:spacing w:after="0" w:line="240" w:lineRule="auto"/>
        <w:rPr>
          <w:rFonts w:ascii="Times New Roman" w:eastAsia="Times New Roman" w:hAnsi="Times New Roman" w:cs="Times New Roman"/>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231"/>
      </w:tblGrid>
      <w:tr w:rsidR="00FF377F" w:rsidRPr="00D443EE" w14:paraId="36A4440A" w14:textId="77777777" w:rsidTr="002B174C">
        <w:tc>
          <w:tcPr>
            <w:tcW w:w="4390" w:type="dxa"/>
          </w:tcPr>
          <w:p w14:paraId="12CBD685" w14:textId="77777777" w:rsidR="00FF377F" w:rsidRDefault="00FF377F">
            <w:pPr>
              <w:pStyle w:val="Default"/>
              <w:pBdr>
                <w:top w:val="none" w:sz="0" w:space="0" w:color="auto"/>
                <w:left w:val="none" w:sz="0" w:space="0" w:color="auto"/>
                <w:bottom w:val="none" w:sz="0" w:space="0" w:color="auto"/>
                <w:right w:val="none" w:sz="0" w:space="0" w:color="auto"/>
                <w:between w:val="none" w:sz="0" w:space="0" w:color="auto"/>
                <w:bar w:val="none" w:sz="0" w:color="auto"/>
              </w:pBdr>
              <w:jc w:val="both"/>
            </w:pPr>
          </w:p>
        </w:tc>
        <w:tc>
          <w:tcPr>
            <w:tcW w:w="5231" w:type="dxa"/>
          </w:tcPr>
          <w:p w14:paraId="0FC26517" w14:textId="6B01FADB" w:rsidR="00FF377F" w:rsidRPr="00FF377F" w:rsidRDefault="00FF377F" w:rsidP="00FF377F">
            <w:pPr>
              <w:pStyle w:val="a5"/>
              <w:spacing w:after="0" w:line="240" w:lineRule="auto"/>
              <w:rPr>
                <w:rFonts w:ascii="Times New Roman" w:eastAsia="Times New Roman" w:hAnsi="Times New Roman" w:cs="Times New Roman"/>
                <w:sz w:val="28"/>
                <w:szCs w:val="28"/>
                <w:u w:val="single"/>
                <w:lang w:val="uk-UA"/>
              </w:rPr>
            </w:pPr>
            <w:r w:rsidRPr="00FF377F">
              <w:rPr>
                <w:rFonts w:ascii="Times New Roman" w:hAnsi="Times New Roman" w:cs="Times New Roman"/>
                <w:sz w:val="28"/>
                <w:szCs w:val="28"/>
              </w:rPr>
              <w:t>Викона</w:t>
            </w:r>
            <w:r>
              <w:rPr>
                <w:rFonts w:ascii="Times New Roman" w:hAnsi="Times New Roman" w:cs="Times New Roman"/>
                <w:sz w:val="28"/>
                <w:szCs w:val="28"/>
                <w:lang w:val="uk-UA"/>
              </w:rPr>
              <w:t>ла</w:t>
            </w:r>
            <w:r w:rsidRPr="00FF377F">
              <w:rPr>
                <w:rFonts w:ascii="Times New Roman" w:hAnsi="Times New Roman" w:cs="Times New Roman"/>
                <w:sz w:val="28"/>
                <w:szCs w:val="28"/>
              </w:rPr>
              <w:t xml:space="preserve">: магістр групи </w:t>
            </w:r>
            <w:r>
              <w:rPr>
                <w:rFonts w:ascii="Times New Roman" w:hAnsi="Times New Roman" w:cs="Times New Roman"/>
                <w:sz w:val="28"/>
                <w:szCs w:val="28"/>
                <w:lang w:val="uk-UA"/>
              </w:rPr>
              <w:t xml:space="preserve">  __</w:t>
            </w:r>
            <w:r w:rsidRPr="00FF377F">
              <w:rPr>
                <w:rFonts w:ascii="Times New Roman" w:hAnsi="Times New Roman" w:cs="Times New Roman"/>
                <w:sz w:val="28"/>
                <w:szCs w:val="28"/>
                <w:u w:val="single"/>
              </w:rPr>
              <w:t>МгПр</w:t>
            </w:r>
            <w:r w:rsidRPr="00FF377F">
              <w:rPr>
                <w:rFonts w:ascii="Times New Roman" w:hAnsi="Times New Roman" w:cs="Times New Roman"/>
                <w:sz w:val="28"/>
                <w:szCs w:val="28"/>
                <w:u w:val="single"/>
                <w:lang w:val="uk-UA"/>
              </w:rPr>
              <w:t>Е-19</w:t>
            </w:r>
            <w:r w:rsidRPr="00E30BCE">
              <w:rPr>
                <w:rFonts w:ascii="Times New Roman" w:hAnsi="Times New Roman" w:cs="Times New Roman"/>
                <w:sz w:val="28"/>
                <w:szCs w:val="28"/>
                <w:lang w:val="uk-UA"/>
              </w:rPr>
              <w:t>_</w:t>
            </w:r>
          </w:p>
          <w:p w14:paraId="027BA745" w14:textId="77777777" w:rsidR="00FF377F" w:rsidRDefault="00FF377F" w:rsidP="00FF377F">
            <w:pPr>
              <w:pStyle w:val="a5"/>
              <w:spacing w:before="120" w:after="0" w:line="240" w:lineRule="auto"/>
              <w:rPr>
                <w:rFonts w:ascii="Times New Roman" w:hAnsi="Times New Roman" w:cs="Times New Roman"/>
                <w:sz w:val="28"/>
                <w:szCs w:val="28"/>
              </w:rPr>
            </w:pPr>
            <w:r>
              <w:rPr>
                <w:rFonts w:ascii="Times New Roman" w:hAnsi="Times New Roman" w:cs="Times New Roman"/>
                <w:sz w:val="28"/>
                <w:szCs w:val="28"/>
                <w:lang w:val="uk-UA"/>
              </w:rPr>
              <w:t>с</w:t>
            </w:r>
            <w:r w:rsidRPr="00FF377F">
              <w:rPr>
                <w:rFonts w:ascii="Times New Roman" w:hAnsi="Times New Roman" w:cs="Times New Roman"/>
                <w:sz w:val="28"/>
                <w:szCs w:val="28"/>
              </w:rPr>
              <w:t xml:space="preserve">пеціальності: </w:t>
            </w:r>
          </w:p>
          <w:p w14:paraId="16E26239" w14:textId="5BF4C4E1" w:rsidR="00FF377F" w:rsidRPr="00E30BCE" w:rsidRDefault="00FF377F" w:rsidP="00FF377F">
            <w:pPr>
              <w:pStyle w:val="a5"/>
              <w:spacing w:after="0" w:line="240" w:lineRule="auto"/>
              <w:rPr>
                <w:rFonts w:ascii="Times New Roman" w:eastAsia="Times New Roman" w:hAnsi="Times New Roman" w:cs="Times New Roman"/>
                <w:sz w:val="28"/>
                <w:szCs w:val="28"/>
                <w:u w:val="single"/>
                <w:lang w:val="uk-UA"/>
              </w:rPr>
            </w:pPr>
            <w:r w:rsidRPr="00E30BCE">
              <w:rPr>
                <w:rFonts w:ascii="Times New Roman" w:hAnsi="Times New Roman" w:cs="Times New Roman"/>
                <w:sz w:val="28"/>
                <w:szCs w:val="28"/>
                <w:u w:val="single"/>
                <w:lang w:val="uk-UA"/>
              </w:rPr>
              <w:t xml:space="preserve">  </w:t>
            </w:r>
            <w:r w:rsidR="00E30BCE" w:rsidRPr="00E30BCE">
              <w:rPr>
                <w:rFonts w:ascii="Times New Roman" w:hAnsi="Times New Roman" w:cs="Times New Roman"/>
                <w:sz w:val="28"/>
                <w:szCs w:val="28"/>
                <w:u w:val="single"/>
                <w:lang w:val="uk-UA"/>
              </w:rPr>
              <w:t xml:space="preserve">   </w:t>
            </w:r>
            <w:r w:rsidRPr="00FF377F">
              <w:rPr>
                <w:rFonts w:ascii="Times New Roman" w:hAnsi="Times New Roman" w:cs="Times New Roman"/>
                <w:sz w:val="28"/>
                <w:szCs w:val="28"/>
                <w:u w:val="single"/>
              </w:rPr>
              <w:t>182 Технології легкої промисловості</w:t>
            </w:r>
            <w:r w:rsidR="00E30BCE" w:rsidRPr="00E30BCE">
              <w:rPr>
                <w:rFonts w:ascii="Times New Roman" w:hAnsi="Times New Roman" w:cs="Times New Roman"/>
                <w:sz w:val="28"/>
                <w:szCs w:val="28"/>
                <w:lang w:val="uk-UA"/>
              </w:rPr>
              <w:t>_</w:t>
            </w:r>
          </w:p>
          <w:p w14:paraId="6B0099B4" w14:textId="5AFDC8C5" w:rsidR="00FF377F" w:rsidRPr="001105AD" w:rsidRDefault="00FF377F" w:rsidP="00FF377F">
            <w:pPr>
              <w:pStyle w:val="a5"/>
              <w:spacing w:before="120" w:after="0" w:line="240" w:lineRule="auto"/>
              <w:rPr>
                <w:rFonts w:ascii="Times New Roman" w:hAnsi="Times New Roman" w:cs="Times New Roman"/>
                <w:sz w:val="28"/>
                <w:szCs w:val="28"/>
                <w:lang w:val="uk-UA"/>
              </w:rPr>
            </w:pPr>
            <w:r w:rsidRPr="00FF377F">
              <w:rPr>
                <w:rFonts w:ascii="Times New Roman" w:hAnsi="Times New Roman" w:cs="Times New Roman"/>
                <w:sz w:val="28"/>
                <w:szCs w:val="28"/>
                <w:lang w:val="uk-UA"/>
              </w:rPr>
              <w:t>о</w:t>
            </w:r>
            <w:r w:rsidRPr="00FF377F">
              <w:rPr>
                <w:rFonts w:ascii="Times New Roman" w:hAnsi="Times New Roman" w:cs="Times New Roman"/>
                <w:sz w:val="28"/>
                <w:szCs w:val="28"/>
              </w:rPr>
              <w:t>світня програма</w:t>
            </w:r>
            <w:r w:rsidR="001105AD">
              <w:rPr>
                <w:rFonts w:ascii="Times New Roman" w:hAnsi="Times New Roman" w:cs="Times New Roman"/>
                <w:sz w:val="28"/>
                <w:szCs w:val="28"/>
                <w:lang w:val="uk-UA"/>
              </w:rPr>
              <w:t>:</w:t>
            </w:r>
          </w:p>
          <w:p w14:paraId="76D8B1AE" w14:textId="72256295" w:rsidR="008B1298" w:rsidRPr="008B1298" w:rsidRDefault="00FF377F" w:rsidP="00FF377F">
            <w:pPr>
              <w:pStyle w:val="a5"/>
              <w:spacing w:after="0" w:line="240" w:lineRule="auto"/>
              <w:rPr>
                <w:rFonts w:ascii="Times New Roman" w:hAnsi="Times New Roman" w:cs="Times New Roman"/>
                <w:sz w:val="28"/>
                <w:szCs w:val="28"/>
                <w:u w:val="single"/>
                <w:lang w:val="uk-UA"/>
              </w:rPr>
            </w:pPr>
            <w:r w:rsidRPr="00E30BCE">
              <w:rPr>
                <w:rFonts w:ascii="Times New Roman" w:hAnsi="Times New Roman" w:cs="Times New Roman"/>
                <w:sz w:val="28"/>
                <w:szCs w:val="28"/>
                <w:u w:val="single"/>
                <w:lang w:val="uk-UA"/>
              </w:rPr>
              <w:t xml:space="preserve">         </w:t>
            </w:r>
            <w:r w:rsidRPr="00FF377F">
              <w:rPr>
                <w:rFonts w:ascii="Times New Roman" w:hAnsi="Times New Roman" w:cs="Times New Roman"/>
                <w:sz w:val="28"/>
                <w:szCs w:val="28"/>
                <w:u w:val="single"/>
              </w:rPr>
              <w:t>Експертиз</w:t>
            </w:r>
            <w:r w:rsidRPr="00FF377F">
              <w:rPr>
                <w:rFonts w:ascii="Times New Roman" w:hAnsi="Times New Roman" w:cs="Times New Roman"/>
                <w:sz w:val="28"/>
                <w:szCs w:val="28"/>
                <w:u w:val="single"/>
                <w:lang w:val="uk-UA"/>
              </w:rPr>
              <w:t>а</w:t>
            </w:r>
            <w:r w:rsidRPr="00FF377F">
              <w:rPr>
                <w:rFonts w:ascii="Times New Roman" w:hAnsi="Times New Roman" w:cs="Times New Roman"/>
                <w:sz w:val="28"/>
                <w:szCs w:val="28"/>
                <w:u w:val="single"/>
              </w:rPr>
              <w:t xml:space="preserve"> текстильних матеріалі</w:t>
            </w:r>
            <w:r w:rsidR="008B1298">
              <w:rPr>
                <w:rFonts w:ascii="Times New Roman" w:hAnsi="Times New Roman" w:cs="Times New Roman"/>
                <w:sz w:val="28"/>
                <w:szCs w:val="28"/>
                <w:u w:val="single"/>
                <w:lang w:val="uk-UA"/>
              </w:rPr>
              <w:t>в</w:t>
            </w:r>
          </w:p>
          <w:p w14:paraId="589D26DB" w14:textId="766D3409" w:rsidR="00FF377F" w:rsidRPr="00FF377F" w:rsidRDefault="008B1298" w:rsidP="00FF377F">
            <w:pPr>
              <w:pStyle w:val="a5"/>
              <w:spacing w:after="0" w:line="240" w:lineRule="auto"/>
              <w:rPr>
                <w:rFonts w:ascii="Times New Roman" w:hAnsi="Times New Roman" w:cs="Times New Roman"/>
                <w:sz w:val="28"/>
                <w:szCs w:val="28"/>
                <w:u w:val="single"/>
              </w:rPr>
            </w:pPr>
            <w:r w:rsidRPr="00E30BCE">
              <w:rPr>
                <w:rFonts w:ascii="Times New Roman" w:hAnsi="Times New Roman" w:cs="Times New Roman"/>
                <w:sz w:val="28"/>
                <w:szCs w:val="28"/>
                <w:u w:val="single"/>
                <w:lang w:val="uk-UA"/>
              </w:rPr>
              <w:t xml:space="preserve">   </w:t>
            </w:r>
            <w:r w:rsidR="00FF377F" w:rsidRPr="00E30BCE">
              <w:rPr>
                <w:rFonts w:ascii="Times New Roman" w:hAnsi="Times New Roman" w:cs="Times New Roman"/>
                <w:sz w:val="28"/>
                <w:szCs w:val="28"/>
                <w:u w:val="single"/>
              </w:rPr>
              <w:t xml:space="preserve"> </w:t>
            </w:r>
            <w:r w:rsidRPr="00E30BCE">
              <w:rPr>
                <w:rFonts w:ascii="Times New Roman" w:hAnsi="Times New Roman" w:cs="Times New Roman"/>
                <w:sz w:val="28"/>
                <w:szCs w:val="28"/>
                <w:u w:val="single"/>
                <w:lang w:val="uk-UA"/>
              </w:rPr>
              <w:t xml:space="preserve">   </w:t>
            </w:r>
            <w:r w:rsidR="00FF377F" w:rsidRPr="00FF377F">
              <w:rPr>
                <w:rFonts w:ascii="Times New Roman" w:hAnsi="Times New Roman" w:cs="Times New Roman"/>
                <w:sz w:val="28"/>
                <w:szCs w:val="28"/>
                <w:u w:val="single"/>
              </w:rPr>
              <w:t>та виробів</w:t>
            </w:r>
          </w:p>
          <w:p w14:paraId="6A7A30B3" w14:textId="04FC13D4" w:rsidR="00FF377F" w:rsidRPr="00243765" w:rsidRDefault="00FF377F" w:rsidP="00FF377F">
            <w:pPr>
              <w:pStyle w:val="a5"/>
              <w:spacing w:after="0" w:line="240" w:lineRule="auto"/>
              <w:rPr>
                <w:rFonts w:ascii="Times New Roman" w:hAnsi="Times New Roman" w:cs="Times New Roman"/>
                <w:sz w:val="28"/>
                <w:szCs w:val="28"/>
                <w:u w:val="single"/>
                <w:lang w:val="uk-UA"/>
              </w:rPr>
            </w:pPr>
            <w:r w:rsidRPr="00E30BCE">
              <w:rPr>
                <w:rFonts w:ascii="Times New Roman" w:hAnsi="Times New Roman" w:cs="Times New Roman"/>
                <w:sz w:val="28"/>
                <w:szCs w:val="28"/>
                <w:u w:val="single"/>
                <w:lang w:val="uk-UA"/>
              </w:rPr>
              <w:t xml:space="preserve">                      </w:t>
            </w:r>
            <w:r w:rsidR="008B1298" w:rsidRPr="00243765">
              <w:rPr>
                <w:rFonts w:ascii="Times New Roman" w:hAnsi="Times New Roman" w:cs="Times New Roman"/>
                <w:sz w:val="28"/>
                <w:szCs w:val="28"/>
                <w:lang w:val="uk-UA"/>
              </w:rPr>
              <w:t>_</w:t>
            </w:r>
            <w:r w:rsidRPr="00243765">
              <w:rPr>
                <w:rFonts w:ascii="Times New Roman" w:hAnsi="Times New Roman" w:cs="Times New Roman"/>
                <w:sz w:val="28"/>
                <w:szCs w:val="28"/>
                <w:lang w:val="uk-UA"/>
              </w:rPr>
              <w:t>____</w:t>
            </w:r>
            <w:proofErr w:type="spellStart"/>
            <w:r w:rsidRPr="00243765">
              <w:rPr>
                <w:rFonts w:ascii="Times New Roman" w:hAnsi="Times New Roman" w:cs="Times New Roman"/>
                <w:sz w:val="28"/>
                <w:szCs w:val="28"/>
                <w:u w:val="single"/>
                <w:lang w:val="uk-UA"/>
              </w:rPr>
              <w:t>Аветісян</w:t>
            </w:r>
            <w:proofErr w:type="spellEnd"/>
            <w:r w:rsidRPr="00243765">
              <w:rPr>
                <w:rFonts w:ascii="Times New Roman" w:hAnsi="Times New Roman" w:cs="Times New Roman"/>
                <w:sz w:val="28"/>
                <w:szCs w:val="28"/>
                <w:u w:val="single"/>
                <w:lang w:val="uk-UA"/>
              </w:rPr>
              <w:t xml:space="preserve"> А. Х.</w:t>
            </w:r>
            <w:r w:rsidRPr="00243765">
              <w:rPr>
                <w:rFonts w:ascii="Times New Roman" w:hAnsi="Times New Roman" w:cs="Times New Roman"/>
                <w:sz w:val="28"/>
                <w:szCs w:val="28"/>
                <w:lang w:val="uk-UA"/>
              </w:rPr>
              <w:t>_____</w:t>
            </w:r>
          </w:p>
          <w:p w14:paraId="67EB4721" w14:textId="550C1A10" w:rsidR="008B1298" w:rsidRPr="00243765" w:rsidRDefault="00F51974" w:rsidP="008B1298">
            <w:pPr>
              <w:pStyle w:val="Default"/>
              <w:spacing w:before="120" w:after="0" w:line="240" w:lineRule="auto"/>
              <w:rPr>
                <w:rFonts w:ascii="Times New Roman" w:hAnsi="Times New Roman" w:cs="Times New Roman"/>
                <w:sz w:val="28"/>
                <w:szCs w:val="28"/>
                <w:lang w:val="uk-UA"/>
              </w:rPr>
            </w:pPr>
            <w:r w:rsidRPr="00243765">
              <w:rPr>
                <w:rFonts w:ascii="Times New Roman" w:hAnsi="Times New Roman" w:cs="Times New Roman"/>
                <w:sz w:val="28"/>
                <w:szCs w:val="28"/>
                <w:lang w:val="uk-UA"/>
              </w:rPr>
              <w:t>Науковий к</w:t>
            </w:r>
            <w:r w:rsidR="00FF377F" w:rsidRPr="00243765">
              <w:rPr>
                <w:rFonts w:ascii="Times New Roman" w:hAnsi="Times New Roman" w:cs="Times New Roman"/>
                <w:sz w:val="28"/>
                <w:szCs w:val="28"/>
              </w:rPr>
              <w:t>ерівник</w:t>
            </w:r>
            <w:r w:rsidR="001105AD" w:rsidRPr="00243765">
              <w:rPr>
                <w:rFonts w:ascii="Times New Roman" w:hAnsi="Times New Roman" w:cs="Times New Roman"/>
                <w:sz w:val="28"/>
                <w:szCs w:val="28"/>
                <w:lang w:val="uk-UA"/>
              </w:rPr>
              <w:t>:</w:t>
            </w:r>
            <w:r w:rsidR="00FF377F" w:rsidRPr="00243765">
              <w:rPr>
                <w:rFonts w:ascii="Times New Roman" w:hAnsi="Times New Roman" w:cs="Times New Roman"/>
                <w:sz w:val="28"/>
                <w:szCs w:val="28"/>
                <w:lang w:val="uk-UA"/>
              </w:rPr>
              <w:t xml:space="preserve">  </w:t>
            </w:r>
          </w:p>
          <w:p w14:paraId="35F07C61" w14:textId="39440B4F" w:rsidR="00FF377F" w:rsidRPr="00243765" w:rsidRDefault="008B1298" w:rsidP="008B1298">
            <w:pPr>
              <w:pStyle w:val="Default"/>
              <w:spacing w:after="0" w:line="240" w:lineRule="auto"/>
              <w:rPr>
                <w:rFonts w:ascii="Times New Roman" w:hAnsi="Times New Roman" w:cs="Times New Roman"/>
                <w:sz w:val="28"/>
                <w:szCs w:val="28"/>
                <w:lang w:val="uk-UA"/>
              </w:rPr>
            </w:pPr>
            <w:r w:rsidRPr="00E30BCE">
              <w:rPr>
                <w:rFonts w:ascii="Times New Roman" w:hAnsi="Times New Roman" w:cs="Times New Roman"/>
                <w:sz w:val="28"/>
                <w:szCs w:val="28"/>
                <w:u w:val="single"/>
                <w:lang w:val="uk-UA"/>
              </w:rPr>
              <w:t xml:space="preserve">         </w:t>
            </w:r>
            <w:proofErr w:type="spellStart"/>
            <w:r w:rsidR="001B363E" w:rsidRPr="00243765">
              <w:rPr>
                <w:rFonts w:ascii="Times New Roman" w:hAnsi="Times New Roman" w:cs="Times New Roman"/>
                <w:sz w:val="28"/>
                <w:szCs w:val="28"/>
                <w:u w:val="single"/>
                <w:lang w:val="uk-UA"/>
              </w:rPr>
              <w:t>д.т.н</w:t>
            </w:r>
            <w:proofErr w:type="spellEnd"/>
            <w:r w:rsidR="001B363E" w:rsidRPr="00243765">
              <w:rPr>
                <w:rFonts w:ascii="Times New Roman" w:hAnsi="Times New Roman" w:cs="Times New Roman"/>
                <w:sz w:val="28"/>
                <w:szCs w:val="28"/>
                <w:u w:val="single"/>
                <w:lang w:val="uk-UA"/>
              </w:rPr>
              <w:t xml:space="preserve">., </w:t>
            </w:r>
            <w:proofErr w:type="spellStart"/>
            <w:r w:rsidR="001B363E" w:rsidRPr="00243765">
              <w:rPr>
                <w:rFonts w:ascii="Times New Roman" w:hAnsi="Times New Roman" w:cs="Times New Roman"/>
                <w:sz w:val="28"/>
                <w:szCs w:val="28"/>
                <w:u w:val="single"/>
                <w:lang w:val="uk-UA"/>
              </w:rPr>
              <w:t>проф.</w:t>
            </w:r>
            <w:r w:rsidR="00FF377F" w:rsidRPr="00243765">
              <w:rPr>
                <w:rFonts w:ascii="Times New Roman" w:hAnsi="Times New Roman" w:cs="Times New Roman"/>
                <w:sz w:val="28"/>
                <w:szCs w:val="28"/>
                <w:u w:val="single"/>
                <w:lang w:val="uk-UA"/>
              </w:rPr>
              <w:t>_Слізков</w:t>
            </w:r>
            <w:proofErr w:type="spellEnd"/>
            <w:r w:rsidR="00FF377F" w:rsidRPr="00243765">
              <w:rPr>
                <w:rFonts w:ascii="Times New Roman" w:hAnsi="Times New Roman" w:cs="Times New Roman"/>
                <w:sz w:val="28"/>
                <w:szCs w:val="28"/>
                <w:u w:val="single"/>
                <w:lang w:val="uk-UA"/>
              </w:rPr>
              <w:t xml:space="preserve"> А. М.</w:t>
            </w:r>
            <w:r w:rsidR="00FF377F" w:rsidRPr="00243765">
              <w:rPr>
                <w:rFonts w:ascii="Times New Roman" w:hAnsi="Times New Roman" w:cs="Times New Roman"/>
                <w:sz w:val="28"/>
                <w:szCs w:val="28"/>
                <w:lang w:val="uk-UA"/>
              </w:rPr>
              <w:t>_____</w:t>
            </w:r>
            <w:r w:rsidR="00E30BCE">
              <w:rPr>
                <w:rFonts w:ascii="Times New Roman" w:hAnsi="Times New Roman" w:cs="Times New Roman"/>
                <w:sz w:val="28"/>
                <w:szCs w:val="28"/>
                <w:lang w:val="uk-UA"/>
              </w:rPr>
              <w:t>_</w:t>
            </w:r>
          </w:p>
          <w:p w14:paraId="27B946D9" w14:textId="4C50B240" w:rsidR="00FF377F" w:rsidRPr="00243765" w:rsidRDefault="00FF377F" w:rsidP="008B1298">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hAnsi="Times New Roman" w:cs="Times New Roman"/>
                <w:sz w:val="28"/>
                <w:szCs w:val="28"/>
                <w:lang w:val="uk-UA"/>
              </w:rPr>
            </w:pPr>
            <w:r w:rsidRPr="00243765">
              <w:rPr>
                <w:rFonts w:ascii="Times New Roman" w:hAnsi="Times New Roman" w:cs="Times New Roman"/>
                <w:sz w:val="28"/>
                <w:szCs w:val="28"/>
                <w:lang w:val="uk-UA"/>
              </w:rPr>
              <w:t>Рецензент</w:t>
            </w:r>
            <w:r w:rsidR="001105AD" w:rsidRPr="00243765">
              <w:rPr>
                <w:rFonts w:ascii="Times New Roman" w:hAnsi="Times New Roman" w:cs="Times New Roman"/>
                <w:sz w:val="28"/>
                <w:szCs w:val="28"/>
                <w:lang w:val="uk-UA"/>
              </w:rPr>
              <w:t>:</w:t>
            </w:r>
          </w:p>
          <w:p w14:paraId="63098644" w14:textId="5831E412" w:rsidR="00FF377F" w:rsidRPr="00243765" w:rsidRDefault="008B1298" w:rsidP="002B174C">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hAnsi="Times New Roman" w:cs="Times New Roman"/>
                <w:sz w:val="28"/>
                <w:szCs w:val="28"/>
                <w:lang w:val="uk-UA"/>
              </w:rPr>
            </w:pPr>
            <w:r w:rsidRPr="00E30BCE">
              <w:rPr>
                <w:rFonts w:ascii="Times New Roman" w:hAnsi="Times New Roman" w:cs="Times New Roman"/>
                <w:sz w:val="28"/>
                <w:szCs w:val="28"/>
                <w:u w:val="single"/>
                <w:lang w:val="uk-UA"/>
              </w:rPr>
              <w:t xml:space="preserve">          </w:t>
            </w:r>
            <w:proofErr w:type="spellStart"/>
            <w:r w:rsidR="001B363E" w:rsidRPr="00243765">
              <w:rPr>
                <w:rFonts w:ascii="Times New Roman" w:hAnsi="Times New Roman" w:cs="Times New Roman"/>
                <w:sz w:val="28"/>
                <w:szCs w:val="28"/>
                <w:u w:val="single"/>
                <w:lang w:val="uk-UA"/>
              </w:rPr>
              <w:t>д.т.н</w:t>
            </w:r>
            <w:proofErr w:type="spellEnd"/>
            <w:r w:rsidR="001B363E" w:rsidRPr="00243765">
              <w:rPr>
                <w:rFonts w:ascii="Times New Roman" w:hAnsi="Times New Roman" w:cs="Times New Roman"/>
                <w:sz w:val="28"/>
                <w:szCs w:val="28"/>
                <w:u w:val="single"/>
                <w:lang w:val="uk-UA"/>
              </w:rPr>
              <w:t xml:space="preserve">., </w:t>
            </w:r>
            <w:proofErr w:type="spellStart"/>
            <w:r w:rsidR="001B363E" w:rsidRPr="00243765">
              <w:rPr>
                <w:rFonts w:ascii="Times New Roman" w:hAnsi="Times New Roman" w:cs="Times New Roman"/>
                <w:sz w:val="28"/>
                <w:szCs w:val="28"/>
                <w:u w:val="single"/>
                <w:lang w:val="uk-UA"/>
              </w:rPr>
              <w:t>проф</w:t>
            </w:r>
            <w:proofErr w:type="spellEnd"/>
            <w:r w:rsidR="001B363E" w:rsidRPr="00243765">
              <w:rPr>
                <w:rFonts w:ascii="Times New Roman" w:hAnsi="Times New Roman" w:cs="Times New Roman"/>
                <w:sz w:val="28"/>
                <w:szCs w:val="28"/>
                <w:lang w:val="uk-UA"/>
              </w:rPr>
              <w:t>.</w:t>
            </w:r>
            <w:r w:rsidRPr="00243765">
              <w:rPr>
                <w:rFonts w:ascii="Times New Roman" w:hAnsi="Times New Roman" w:cs="Times New Roman"/>
                <w:sz w:val="28"/>
                <w:szCs w:val="28"/>
                <w:lang w:val="uk-UA"/>
              </w:rPr>
              <w:t>_</w:t>
            </w:r>
            <w:proofErr w:type="spellStart"/>
            <w:r w:rsidRPr="00243765">
              <w:rPr>
                <w:rFonts w:ascii="Times New Roman" w:hAnsi="Times New Roman" w:cs="Times New Roman"/>
                <w:sz w:val="28"/>
                <w:szCs w:val="28"/>
                <w:u w:val="single"/>
                <w:lang w:val="uk-UA"/>
              </w:rPr>
              <w:t>Березненко</w:t>
            </w:r>
            <w:proofErr w:type="spellEnd"/>
            <w:r w:rsidRPr="00243765">
              <w:rPr>
                <w:rFonts w:ascii="Times New Roman" w:hAnsi="Times New Roman" w:cs="Times New Roman"/>
                <w:sz w:val="28"/>
                <w:szCs w:val="28"/>
                <w:u w:val="single"/>
                <w:lang w:val="uk-UA"/>
              </w:rPr>
              <w:t xml:space="preserve"> С. М</w:t>
            </w:r>
            <w:r w:rsidR="00243765">
              <w:rPr>
                <w:rFonts w:ascii="Times New Roman" w:hAnsi="Times New Roman" w:cs="Times New Roman"/>
                <w:sz w:val="28"/>
                <w:szCs w:val="28"/>
                <w:u w:val="single"/>
                <w:lang w:val="uk-UA"/>
              </w:rPr>
              <w:t>.</w:t>
            </w:r>
            <w:r w:rsidRPr="00243765">
              <w:rPr>
                <w:rFonts w:ascii="Times New Roman" w:hAnsi="Times New Roman" w:cs="Times New Roman"/>
                <w:sz w:val="28"/>
                <w:szCs w:val="28"/>
                <w:lang w:val="uk-UA"/>
              </w:rPr>
              <w:t>_</w:t>
            </w:r>
            <w:r w:rsidR="00243765">
              <w:rPr>
                <w:rFonts w:ascii="Times New Roman" w:hAnsi="Times New Roman" w:cs="Times New Roman"/>
                <w:sz w:val="28"/>
                <w:szCs w:val="28"/>
                <w:lang w:val="uk-UA"/>
              </w:rPr>
              <w:t>_</w:t>
            </w:r>
            <w:r w:rsidR="00E30BCE">
              <w:rPr>
                <w:rFonts w:ascii="Times New Roman" w:hAnsi="Times New Roman" w:cs="Times New Roman"/>
                <w:sz w:val="28"/>
                <w:szCs w:val="28"/>
                <w:lang w:val="uk-UA"/>
              </w:rPr>
              <w:t>_</w:t>
            </w:r>
          </w:p>
          <w:p w14:paraId="30F15DB2" w14:textId="6AB95547" w:rsidR="002B174C" w:rsidRPr="00FF377F" w:rsidRDefault="002B174C" w:rsidP="002B174C">
            <w:pPr>
              <w:pStyle w:val="Default"/>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jc w:val="both"/>
              <w:rPr>
                <w:rFonts w:ascii="Times New Roman" w:hAnsi="Times New Roman" w:cs="Times New Roman"/>
                <w:sz w:val="28"/>
                <w:szCs w:val="28"/>
              </w:rPr>
            </w:pPr>
          </w:p>
        </w:tc>
      </w:tr>
    </w:tbl>
    <w:p w14:paraId="35E7CAB0" w14:textId="77777777" w:rsidR="001B363E" w:rsidRDefault="001B363E">
      <w:pPr>
        <w:pStyle w:val="Default"/>
        <w:jc w:val="center"/>
        <w:rPr>
          <w:rFonts w:ascii="Times New Roman" w:hAnsi="Times New Roman" w:cs="Times New Roman"/>
          <w:sz w:val="28"/>
          <w:szCs w:val="28"/>
        </w:rPr>
      </w:pPr>
    </w:p>
    <w:p w14:paraId="2B581FB8" w14:textId="1639791B" w:rsidR="00363E04" w:rsidRPr="00AF5644" w:rsidRDefault="00E30F07">
      <w:pPr>
        <w:pStyle w:val="Default"/>
        <w:jc w:val="center"/>
        <w:rPr>
          <w:rFonts w:ascii="Times New Roman" w:hAnsi="Times New Roman" w:cs="Times New Roman"/>
          <w:sz w:val="28"/>
          <w:szCs w:val="28"/>
        </w:rPr>
      </w:pPr>
      <w:r w:rsidRPr="008B1298">
        <w:rPr>
          <w:rFonts w:ascii="Times New Roman" w:hAnsi="Times New Roman" w:cs="Times New Roman"/>
          <w:sz w:val="28"/>
          <w:szCs w:val="28"/>
        </w:rPr>
        <w:t xml:space="preserve">Київ </w:t>
      </w:r>
      <w:r w:rsidR="008B1298">
        <w:rPr>
          <w:rFonts w:ascii="Times New Roman" w:hAnsi="Times New Roman" w:cs="Times New Roman"/>
          <w:sz w:val="28"/>
          <w:szCs w:val="28"/>
          <w:lang w:val="uk-UA"/>
        </w:rPr>
        <w:t xml:space="preserve">- </w:t>
      </w:r>
      <w:r w:rsidRPr="008B1298">
        <w:rPr>
          <w:rFonts w:ascii="Times New Roman" w:hAnsi="Times New Roman" w:cs="Times New Roman"/>
          <w:sz w:val="28"/>
          <w:szCs w:val="28"/>
        </w:rPr>
        <w:t>2020</w:t>
      </w:r>
    </w:p>
    <w:p w14:paraId="1D98164F" w14:textId="7D6B512F" w:rsidR="00D26606" w:rsidRPr="00D26606" w:rsidRDefault="00D26606" w:rsidP="00D2660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0"/>
        </w:tabs>
        <w:autoSpaceDE w:val="0"/>
        <w:autoSpaceDN w:val="0"/>
        <w:adjustRightInd w:val="0"/>
        <w:spacing w:after="240" w:line="360" w:lineRule="auto"/>
        <w:ind w:firstLine="709"/>
        <w:jc w:val="center"/>
        <w:rPr>
          <w:rFonts w:eastAsia="Times New Roman"/>
          <w:b/>
          <w:bCs/>
          <w:caps/>
          <w:color w:val="000000"/>
          <w:sz w:val="28"/>
          <w:szCs w:val="28"/>
          <w:bdr w:val="none" w:sz="0" w:space="0" w:color="auto"/>
          <w:lang w:eastAsia="ru-RU"/>
        </w:rPr>
      </w:pPr>
      <w:r w:rsidRPr="00D26606">
        <w:rPr>
          <w:rFonts w:eastAsia="Times New Roman"/>
          <w:b/>
          <w:bCs/>
          <w:caps/>
          <w:color w:val="000000"/>
          <w:sz w:val="28"/>
          <w:szCs w:val="28"/>
          <w:bdr w:val="none" w:sz="0" w:space="0" w:color="auto"/>
          <w:lang w:eastAsia="ru-RU"/>
        </w:rPr>
        <w:lastRenderedPageBreak/>
        <w:t>Загальна характеристика роботи</w:t>
      </w:r>
    </w:p>
    <w:p w14:paraId="4CDBFE23" w14:textId="70EBB553" w:rsidR="00AF5644" w:rsidRPr="00AF5644" w:rsidRDefault="00F82CCD" w:rsidP="00AF564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0"/>
        </w:tabs>
        <w:autoSpaceDE w:val="0"/>
        <w:autoSpaceDN w:val="0"/>
        <w:adjustRightInd w:val="0"/>
        <w:spacing w:line="360" w:lineRule="auto"/>
        <w:ind w:firstLine="709"/>
        <w:jc w:val="both"/>
        <w:rPr>
          <w:rFonts w:eastAsia="Times New Roman"/>
          <w:color w:val="000000"/>
          <w:sz w:val="28"/>
          <w:szCs w:val="28"/>
          <w:bdr w:val="none" w:sz="0" w:space="0" w:color="auto"/>
          <w:lang w:eastAsia="ru-RU"/>
        </w:rPr>
      </w:pPr>
      <w:r w:rsidRPr="00F82CCD">
        <w:rPr>
          <w:rFonts w:eastAsia="Times New Roman"/>
          <w:b/>
          <w:bCs/>
          <w:i/>
          <w:iCs/>
          <w:color w:val="000000"/>
          <w:sz w:val="28"/>
          <w:szCs w:val="28"/>
          <w:bdr w:val="none" w:sz="0" w:space="0" w:color="auto"/>
          <w:lang w:eastAsia="ru-RU"/>
        </w:rPr>
        <w:t>Актуальність теми</w:t>
      </w:r>
      <w:r>
        <w:rPr>
          <w:rFonts w:eastAsia="Times New Roman"/>
          <w:color w:val="000000"/>
          <w:sz w:val="28"/>
          <w:szCs w:val="28"/>
          <w:bdr w:val="none" w:sz="0" w:space="0" w:color="auto"/>
          <w:lang w:eastAsia="ru-RU"/>
        </w:rPr>
        <w:t xml:space="preserve"> </w:t>
      </w:r>
      <w:r w:rsidR="00AF5644" w:rsidRPr="00AF5644">
        <w:rPr>
          <w:rFonts w:eastAsia="Times New Roman"/>
          <w:color w:val="000000"/>
          <w:sz w:val="28"/>
          <w:szCs w:val="28"/>
          <w:bdr w:val="none" w:sz="0" w:space="0" w:color="auto"/>
          <w:lang w:eastAsia="ru-RU"/>
        </w:rPr>
        <w:t xml:space="preserve">Сучасний технічний прогрес текстильної промисловості пов'язаний з кількісним і якісним контролем її техніки і технології. Для успішного управління технологічними процесами і їх оптимізації з метою підвищення продуктивності устаткування і якості продукції стає необхідне знання окремих якісних сторін </w:t>
      </w:r>
      <w:r>
        <w:rPr>
          <w:rFonts w:eastAsia="Times New Roman"/>
          <w:color w:val="000000"/>
          <w:sz w:val="28"/>
          <w:szCs w:val="28"/>
          <w:bdr w:val="none" w:sz="0" w:space="0" w:color="auto"/>
          <w:lang w:eastAsia="ru-RU"/>
        </w:rPr>
        <w:t>продуктів прядильного виробництва.</w:t>
      </w:r>
    </w:p>
    <w:p w14:paraId="2EB15736" w14:textId="77777777" w:rsidR="00AF5644" w:rsidRPr="00AF5644" w:rsidRDefault="00AF5644" w:rsidP="00AF5644">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0"/>
        </w:tabs>
        <w:autoSpaceDE w:val="0"/>
        <w:autoSpaceDN w:val="0"/>
        <w:adjustRightInd w:val="0"/>
        <w:spacing w:line="360" w:lineRule="auto"/>
        <w:ind w:firstLine="709"/>
        <w:jc w:val="both"/>
        <w:rPr>
          <w:rFonts w:eastAsia="Times New Roman"/>
          <w:color w:val="000000"/>
          <w:sz w:val="28"/>
          <w:bdr w:val="none" w:sz="0" w:space="0" w:color="auto"/>
          <w:lang w:eastAsia="ru-RU"/>
        </w:rPr>
      </w:pPr>
      <w:r w:rsidRPr="00AF5644">
        <w:rPr>
          <w:rFonts w:eastAsia="Times New Roman"/>
          <w:color w:val="000000"/>
          <w:sz w:val="28"/>
          <w:bdr w:val="none" w:sz="0" w:space="0" w:color="auto"/>
          <w:lang w:eastAsia="ru-RU"/>
        </w:rPr>
        <w:t>Якість продуктів прядильного виробництва залежить від особливостей розташування волокон в їх структурі (орієнтації та розпрямленості). Розпрямлення та орієнтація впливає на проходження технологічного процесу, тільки з розпрямлених і орієнтованих волокон можна отримати якісну пряжу, тому дана робота присвячена досліджуванні цих показників.</w:t>
      </w:r>
    </w:p>
    <w:p w14:paraId="646B8BEE" w14:textId="0A9F7332" w:rsidR="00AF5644" w:rsidRPr="00AF5644" w:rsidRDefault="00AF5644" w:rsidP="00AF564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0"/>
        </w:tabs>
        <w:autoSpaceDE w:val="0"/>
        <w:autoSpaceDN w:val="0"/>
        <w:adjustRightInd w:val="0"/>
        <w:spacing w:line="360" w:lineRule="auto"/>
        <w:ind w:firstLine="709"/>
        <w:jc w:val="both"/>
        <w:rPr>
          <w:rFonts w:eastAsia="Times New Roman"/>
          <w:color w:val="000000"/>
          <w:sz w:val="28"/>
          <w:szCs w:val="28"/>
          <w:bdr w:val="none" w:sz="0" w:space="0" w:color="auto"/>
          <w:lang w:eastAsia="ru-RU"/>
        </w:rPr>
      </w:pPr>
      <w:r w:rsidRPr="00AF5644">
        <w:rPr>
          <w:rFonts w:eastAsia="Times New Roman"/>
          <w:color w:val="000000"/>
          <w:sz w:val="28"/>
          <w:bdr w:val="none" w:sz="0" w:space="0" w:color="auto"/>
          <w:lang w:eastAsia="ru-RU"/>
        </w:rPr>
        <w:t xml:space="preserve">Для визначення розпрямленості і орієнтації розроблені різні методи та прилади, які ґрунтуються на візуальних, проекційних, оптичних, електричних і інших методах дослідження. </w:t>
      </w:r>
      <w:r w:rsidRPr="00AF5644">
        <w:rPr>
          <w:rFonts w:eastAsia="Times New Roman"/>
          <w:color w:val="000000"/>
          <w:sz w:val="28"/>
          <w:szCs w:val="28"/>
          <w:bdr w:val="none" w:sz="0" w:space="0" w:color="auto"/>
          <w:lang w:eastAsia="ru-RU"/>
        </w:rPr>
        <w:t>Проте на сьогодні недостатньо досліджень з визначення достовірної оцінки ступеня орієнтації і розпрямлення волокнистих продуктів прядильного виробництва, як</w:t>
      </w:r>
      <w:r w:rsidR="003B4C67">
        <w:rPr>
          <w:rFonts w:eastAsia="Times New Roman"/>
          <w:color w:val="000000"/>
          <w:sz w:val="28"/>
          <w:szCs w:val="28"/>
          <w:bdr w:val="none" w:sz="0" w:space="0" w:color="auto"/>
          <w:lang w:eastAsia="ru-RU"/>
        </w:rPr>
        <w:t>і</w:t>
      </w:r>
      <w:r w:rsidRPr="00AF5644">
        <w:rPr>
          <w:rFonts w:eastAsia="Times New Roman"/>
          <w:color w:val="000000"/>
          <w:sz w:val="28"/>
          <w:szCs w:val="28"/>
          <w:bdr w:val="none" w:sz="0" w:space="0" w:color="auto"/>
          <w:lang w:eastAsia="ru-RU"/>
        </w:rPr>
        <w:t xml:space="preserve"> мож</w:t>
      </w:r>
      <w:r w:rsidR="003B4C67">
        <w:rPr>
          <w:rFonts w:eastAsia="Times New Roman"/>
          <w:color w:val="000000"/>
          <w:sz w:val="28"/>
          <w:szCs w:val="28"/>
          <w:bdr w:val="none" w:sz="0" w:space="0" w:color="auto"/>
          <w:lang w:eastAsia="ru-RU"/>
        </w:rPr>
        <w:t>уть</w:t>
      </w:r>
      <w:r w:rsidRPr="00AF5644">
        <w:rPr>
          <w:rFonts w:eastAsia="Times New Roman"/>
          <w:color w:val="000000"/>
          <w:sz w:val="28"/>
          <w:szCs w:val="28"/>
          <w:bdr w:val="none" w:sz="0" w:space="0" w:color="auto"/>
          <w:lang w:eastAsia="ru-RU"/>
        </w:rPr>
        <w:t xml:space="preserve"> </w:t>
      </w:r>
      <w:r w:rsidR="003B4C67">
        <w:rPr>
          <w:rFonts w:eastAsia="Times New Roman"/>
          <w:color w:val="000000"/>
          <w:sz w:val="28"/>
          <w:szCs w:val="28"/>
          <w:bdr w:val="none" w:sz="0" w:space="0" w:color="auto"/>
          <w:lang w:eastAsia="ru-RU"/>
        </w:rPr>
        <w:t>оперативно</w:t>
      </w:r>
      <w:r w:rsidRPr="00AF5644">
        <w:rPr>
          <w:rFonts w:eastAsia="Times New Roman"/>
          <w:color w:val="000000"/>
          <w:sz w:val="28"/>
          <w:szCs w:val="28"/>
          <w:bdr w:val="none" w:sz="0" w:space="0" w:color="auto"/>
          <w:lang w:eastAsia="ru-RU"/>
        </w:rPr>
        <w:t xml:space="preserve"> здійснюватися в умовах виробництва.</w:t>
      </w:r>
    </w:p>
    <w:p w14:paraId="0CE41716" w14:textId="3A07BA29" w:rsidR="00AF5644" w:rsidRPr="00AF5644" w:rsidRDefault="00AF5644" w:rsidP="00AF5644">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line="360" w:lineRule="auto"/>
        <w:ind w:firstLine="709"/>
        <w:jc w:val="both"/>
        <w:rPr>
          <w:rFonts w:eastAsia="Times New Roman"/>
          <w:color w:val="000000"/>
          <w:sz w:val="28"/>
          <w:szCs w:val="28"/>
          <w:bdr w:val="none" w:sz="0" w:space="0" w:color="auto"/>
          <w:lang w:eastAsia="ru-RU"/>
        </w:rPr>
      </w:pPr>
      <w:r w:rsidRPr="00AF5644">
        <w:rPr>
          <w:rFonts w:eastAsia="Times New Roman"/>
          <w:b/>
          <w:i/>
          <w:color w:val="000000"/>
          <w:sz w:val="28"/>
          <w:szCs w:val="28"/>
          <w:bdr w:val="none" w:sz="0" w:space="0" w:color="auto"/>
          <w:lang w:eastAsia="ru-RU"/>
        </w:rPr>
        <w:t xml:space="preserve">Мета </w:t>
      </w:r>
      <w:r w:rsidR="00D26606">
        <w:rPr>
          <w:rFonts w:eastAsia="Times New Roman"/>
          <w:b/>
          <w:i/>
          <w:color w:val="000000"/>
          <w:sz w:val="28"/>
          <w:szCs w:val="28"/>
          <w:bdr w:val="none" w:sz="0" w:space="0" w:color="auto"/>
          <w:lang w:eastAsia="ru-RU"/>
        </w:rPr>
        <w:t>та</w:t>
      </w:r>
      <w:r w:rsidRPr="00AF5644">
        <w:rPr>
          <w:rFonts w:eastAsia="Times New Roman"/>
          <w:b/>
          <w:i/>
          <w:color w:val="000000"/>
          <w:sz w:val="28"/>
          <w:szCs w:val="28"/>
          <w:bdr w:val="none" w:sz="0" w:space="0" w:color="auto"/>
          <w:lang w:eastAsia="ru-RU"/>
        </w:rPr>
        <w:t xml:space="preserve"> завдання дослідження. </w:t>
      </w:r>
      <w:r w:rsidRPr="00AF5644">
        <w:rPr>
          <w:rFonts w:eastAsia="Times New Roman"/>
          <w:color w:val="000000"/>
          <w:sz w:val="28"/>
          <w:szCs w:val="28"/>
          <w:bdr w:val="none" w:sz="0" w:space="0" w:color="auto"/>
          <w:lang w:eastAsia="ru-RU"/>
        </w:rPr>
        <w:t>Метою магістерської роботи є дослідження структури волокнистих продуктів та визначення її залежності від параметрів роботи прядильного устаткування.</w:t>
      </w:r>
    </w:p>
    <w:p w14:paraId="25565081" w14:textId="77777777" w:rsidR="00AF5644" w:rsidRPr="00AF5644" w:rsidRDefault="00AF5644" w:rsidP="00AF5644">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line="360" w:lineRule="auto"/>
        <w:ind w:firstLine="709"/>
        <w:jc w:val="both"/>
        <w:rPr>
          <w:rFonts w:eastAsia="Times New Roman"/>
          <w:color w:val="000000"/>
          <w:sz w:val="28"/>
          <w:szCs w:val="28"/>
          <w:bdr w:val="none" w:sz="0" w:space="0" w:color="auto"/>
          <w:lang w:eastAsia="ru-RU"/>
        </w:rPr>
      </w:pPr>
      <w:r w:rsidRPr="00AF5644">
        <w:rPr>
          <w:rFonts w:eastAsia="Times New Roman"/>
          <w:color w:val="000000"/>
          <w:sz w:val="28"/>
          <w:szCs w:val="28"/>
          <w:bdr w:val="none" w:sz="0" w:space="0" w:color="auto"/>
          <w:lang w:eastAsia="ru-RU"/>
        </w:rPr>
        <w:t>Для досягнення основної мети дослідження необхідно було вирішити такі задачі:</w:t>
      </w:r>
    </w:p>
    <w:p w14:paraId="7B5B3076" w14:textId="77777777" w:rsidR="00AF5644" w:rsidRPr="00AF5644" w:rsidRDefault="00AF5644" w:rsidP="00AF5644">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160" w:line="360" w:lineRule="auto"/>
        <w:ind w:left="0" w:firstLine="709"/>
        <w:contextualSpacing/>
        <w:jc w:val="both"/>
        <w:rPr>
          <w:rFonts w:eastAsia="Calibri"/>
          <w:color w:val="000000"/>
          <w:sz w:val="28"/>
          <w:szCs w:val="28"/>
          <w:bdr w:val="none" w:sz="0" w:space="0" w:color="auto"/>
        </w:rPr>
      </w:pPr>
      <w:r w:rsidRPr="00AF5644">
        <w:rPr>
          <w:rFonts w:eastAsia="Calibri"/>
          <w:color w:val="000000"/>
          <w:sz w:val="28"/>
          <w:szCs w:val="28"/>
          <w:bdr w:val="none" w:sz="0" w:space="0" w:color="auto"/>
        </w:rPr>
        <w:t xml:space="preserve">проаналізувати відомі методи та пристрої для визначення структури волокнистих продуктів та визначити найбільш перспективні; </w:t>
      </w:r>
    </w:p>
    <w:p w14:paraId="745F29A2" w14:textId="77777777" w:rsidR="00AF5644" w:rsidRPr="00AF5644" w:rsidRDefault="00AF5644" w:rsidP="00AF5644">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160" w:line="360" w:lineRule="auto"/>
        <w:ind w:left="0" w:firstLine="709"/>
        <w:contextualSpacing/>
        <w:jc w:val="both"/>
        <w:rPr>
          <w:rFonts w:eastAsia="Calibri"/>
          <w:color w:val="000000"/>
          <w:sz w:val="28"/>
          <w:szCs w:val="28"/>
          <w:bdr w:val="none" w:sz="0" w:space="0" w:color="auto"/>
        </w:rPr>
      </w:pPr>
      <w:r w:rsidRPr="00AF5644">
        <w:rPr>
          <w:rFonts w:eastAsia="Calibri"/>
          <w:color w:val="000000"/>
          <w:sz w:val="28"/>
          <w:szCs w:val="28"/>
          <w:bdr w:val="none" w:sz="0" w:space="0" w:color="auto"/>
        </w:rPr>
        <w:t>обґрунтувати використання безконтактного методу оцінки структури волокнистих продуктів;</w:t>
      </w:r>
    </w:p>
    <w:p w14:paraId="01CD14FB" w14:textId="77777777" w:rsidR="00AF5644" w:rsidRPr="00AF5644" w:rsidRDefault="00AF5644" w:rsidP="00AF5644">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160" w:line="360" w:lineRule="auto"/>
        <w:ind w:left="0" w:firstLine="709"/>
        <w:contextualSpacing/>
        <w:jc w:val="both"/>
        <w:rPr>
          <w:rFonts w:eastAsia="Calibri"/>
          <w:color w:val="000000"/>
          <w:sz w:val="28"/>
          <w:szCs w:val="28"/>
          <w:bdr w:val="none" w:sz="0" w:space="0" w:color="auto"/>
        </w:rPr>
      </w:pPr>
      <w:r w:rsidRPr="00AF5644">
        <w:rPr>
          <w:rFonts w:eastAsia="Calibri"/>
          <w:color w:val="000000"/>
          <w:sz w:val="28"/>
          <w:szCs w:val="28"/>
          <w:bdr w:val="none" w:sz="0" w:space="0" w:color="auto"/>
        </w:rPr>
        <w:t>визначити та проаналізувати фактори, що впливають на результати оцінки структури волокнистих продуктів резонансним методом;</w:t>
      </w:r>
    </w:p>
    <w:p w14:paraId="33AA8EAB" w14:textId="77777777" w:rsidR="00AF5644" w:rsidRPr="00AF5644" w:rsidRDefault="00AF5644" w:rsidP="00AF5644">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after="160" w:line="360" w:lineRule="auto"/>
        <w:ind w:left="0" w:firstLine="709"/>
        <w:contextualSpacing/>
        <w:jc w:val="both"/>
        <w:rPr>
          <w:rFonts w:eastAsia="Calibri"/>
          <w:color w:val="000000"/>
          <w:sz w:val="28"/>
          <w:szCs w:val="28"/>
          <w:bdr w:val="none" w:sz="0" w:space="0" w:color="auto"/>
        </w:rPr>
      </w:pPr>
      <w:r w:rsidRPr="00AF5644">
        <w:rPr>
          <w:rFonts w:eastAsia="Calibri"/>
          <w:color w:val="000000"/>
          <w:sz w:val="28"/>
          <w:szCs w:val="28"/>
          <w:bdr w:val="none" w:sz="0" w:space="0" w:color="auto"/>
        </w:rPr>
        <w:t>визначити оптимальні параметри методики оцінки структури резонансним методом;</w:t>
      </w:r>
    </w:p>
    <w:p w14:paraId="312FF36A" w14:textId="728DE46A" w:rsidR="00AF5644" w:rsidRPr="00AF5644" w:rsidRDefault="00AF5644" w:rsidP="00AF5644">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line="360" w:lineRule="auto"/>
        <w:ind w:firstLine="709"/>
        <w:jc w:val="both"/>
        <w:rPr>
          <w:rFonts w:eastAsia="Times New Roman"/>
          <w:b/>
          <w:color w:val="000000"/>
          <w:sz w:val="28"/>
          <w:szCs w:val="28"/>
          <w:bdr w:val="none" w:sz="0" w:space="0" w:color="auto"/>
          <w:lang w:eastAsia="ru-RU"/>
        </w:rPr>
      </w:pPr>
      <w:r w:rsidRPr="00AF5644">
        <w:rPr>
          <w:rFonts w:eastAsia="Times New Roman"/>
          <w:b/>
          <w:i/>
          <w:color w:val="000000"/>
          <w:sz w:val="28"/>
          <w:szCs w:val="28"/>
          <w:bdr w:val="none" w:sz="0" w:space="0" w:color="auto"/>
          <w:lang w:eastAsia="ru-RU"/>
        </w:rPr>
        <w:lastRenderedPageBreak/>
        <w:t>Об’єкт дослідження</w:t>
      </w:r>
      <w:r w:rsidRPr="00AF5644">
        <w:rPr>
          <w:rFonts w:eastAsia="Times New Roman"/>
          <w:b/>
          <w:color w:val="000000"/>
          <w:sz w:val="28"/>
          <w:szCs w:val="28"/>
          <w:bdr w:val="none" w:sz="0" w:space="0" w:color="auto"/>
          <w:lang w:eastAsia="ru-RU"/>
        </w:rPr>
        <w:t xml:space="preserve"> – </w:t>
      </w:r>
      <w:r w:rsidRPr="00AF5644">
        <w:rPr>
          <w:rFonts w:eastAsia="Times New Roman"/>
          <w:color w:val="000000"/>
          <w:sz w:val="28"/>
          <w:szCs w:val="28"/>
          <w:bdr w:val="none" w:sz="0" w:space="0" w:color="auto"/>
          <w:lang w:eastAsia="ru-RU"/>
        </w:rPr>
        <w:t>процеси взаємодії електромагнітних хвиль з</w:t>
      </w:r>
      <w:r w:rsidR="005C4090">
        <w:rPr>
          <w:rFonts w:eastAsia="Times New Roman"/>
          <w:color w:val="000000"/>
          <w:sz w:val="28"/>
          <w:szCs w:val="28"/>
          <w:bdr w:val="none" w:sz="0" w:space="0" w:color="auto"/>
          <w:lang w:eastAsia="ru-RU"/>
        </w:rPr>
        <w:t xml:space="preserve"> молекулами</w:t>
      </w:r>
      <w:r w:rsidRPr="00AF5644">
        <w:rPr>
          <w:rFonts w:eastAsia="Times New Roman"/>
          <w:color w:val="000000"/>
          <w:sz w:val="28"/>
          <w:szCs w:val="28"/>
          <w:bdr w:val="none" w:sz="0" w:space="0" w:color="auto"/>
          <w:lang w:eastAsia="ru-RU"/>
        </w:rPr>
        <w:t xml:space="preserve"> полімер</w:t>
      </w:r>
      <w:r w:rsidR="005C4090">
        <w:rPr>
          <w:rFonts w:eastAsia="Times New Roman"/>
          <w:color w:val="000000"/>
          <w:sz w:val="28"/>
          <w:szCs w:val="28"/>
          <w:bdr w:val="none" w:sz="0" w:space="0" w:color="auto"/>
          <w:lang w:eastAsia="ru-RU"/>
        </w:rPr>
        <w:t>у</w:t>
      </w:r>
      <w:r w:rsidRPr="00AF5644">
        <w:rPr>
          <w:rFonts w:eastAsia="Times New Roman"/>
          <w:color w:val="000000"/>
          <w:sz w:val="28"/>
          <w:szCs w:val="28"/>
          <w:bdr w:val="none" w:sz="0" w:space="0" w:color="auto"/>
          <w:lang w:eastAsia="ru-RU"/>
        </w:rPr>
        <w:t xml:space="preserve"> волокон.</w:t>
      </w:r>
    </w:p>
    <w:p w14:paraId="179A0A51" w14:textId="71DC42DC" w:rsidR="00AF5644" w:rsidRPr="00AF5644" w:rsidRDefault="00AF5644" w:rsidP="00AF5644">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line="360" w:lineRule="auto"/>
        <w:ind w:firstLine="709"/>
        <w:jc w:val="both"/>
        <w:rPr>
          <w:rFonts w:eastAsia="Times New Roman"/>
          <w:color w:val="000000"/>
          <w:sz w:val="28"/>
          <w:szCs w:val="28"/>
          <w:bdr w:val="none" w:sz="0" w:space="0" w:color="auto"/>
          <w:lang w:eastAsia="ru-RU"/>
        </w:rPr>
      </w:pPr>
      <w:r w:rsidRPr="00AF5644">
        <w:rPr>
          <w:rFonts w:eastAsia="Times New Roman"/>
          <w:b/>
          <w:i/>
          <w:color w:val="000000"/>
          <w:sz w:val="28"/>
          <w:szCs w:val="28"/>
          <w:bdr w:val="none" w:sz="0" w:space="0" w:color="auto"/>
          <w:lang w:eastAsia="ru-RU"/>
        </w:rPr>
        <w:t>Предмет дослідження</w:t>
      </w:r>
      <w:r w:rsidRPr="00AF5644">
        <w:rPr>
          <w:rFonts w:eastAsia="Times New Roman"/>
          <w:b/>
          <w:i/>
          <w:color w:val="000000"/>
          <w:sz w:val="28"/>
          <w:szCs w:val="28"/>
          <w:bdr w:val="none" w:sz="0" w:space="0" w:color="auto"/>
          <w:lang w:val="ru-RU" w:eastAsia="ru-RU"/>
        </w:rPr>
        <w:t xml:space="preserve"> </w:t>
      </w:r>
      <w:r w:rsidRPr="00AF5644">
        <w:rPr>
          <w:rFonts w:eastAsia="Times New Roman"/>
          <w:color w:val="000000"/>
          <w:sz w:val="28"/>
          <w:szCs w:val="28"/>
          <w:bdr w:val="none" w:sz="0" w:space="0" w:color="auto"/>
          <w:lang w:eastAsia="ru-RU"/>
        </w:rPr>
        <w:t>–</w:t>
      </w:r>
      <w:r w:rsidR="002552EB">
        <w:rPr>
          <w:rFonts w:eastAsia="Times New Roman"/>
          <w:color w:val="000000"/>
          <w:sz w:val="28"/>
          <w:szCs w:val="28"/>
          <w:bdr w:val="none" w:sz="0" w:space="0" w:color="auto"/>
          <w:lang w:eastAsia="ru-RU"/>
        </w:rPr>
        <w:t xml:space="preserve"> </w:t>
      </w:r>
      <w:r w:rsidRPr="00AF5644">
        <w:rPr>
          <w:rFonts w:eastAsia="Times New Roman"/>
          <w:color w:val="000000"/>
          <w:sz w:val="28"/>
          <w:szCs w:val="28"/>
          <w:bdr w:val="none" w:sz="0" w:space="0" w:color="auto"/>
          <w:lang w:eastAsia="ru-RU"/>
        </w:rPr>
        <w:t>структур</w:t>
      </w:r>
      <w:r w:rsidR="002552EB">
        <w:rPr>
          <w:rFonts w:eastAsia="Times New Roman"/>
          <w:color w:val="000000"/>
          <w:sz w:val="28"/>
          <w:szCs w:val="28"/>
          <w:bdr w:val="none" w:sz="0" w:space="0" w:color="auto"/>
          <w:lang w:eastAsia="ru-RU"/>
        </w:rPr>
        <w:t>а</w:t>
      </w:r>
      <w:r w:rsidRPr="00AF5644">
        <w:rPr>
          <w:rFonts w:eastAsia="Times New Roman"/>
          <w:color w:val="000000"/>
          <w:sz w:val="28"/>
          <w:szCs w:val="28"/>
          <w:bdr w:val="none" w:sz="0" w:space="0" w:color="auto"/>
          <w:lang w:eastAsia="ru-RU"/>
        </w:rPr>
        <w:t xml:space="preserve"> волокнистих продуктів</w:t>
      </w:r>
      <w:r w:rsidR="002552EB">
        <w:rPr>
          <w:rFonts w:eastAsia="Times New Roman"/>
          <w:color w:val="000000"/>
          <w:sz w:val="28"/>
          <w:szCs w:val="28"/>
          <w:bdr w:val="none" w:sz="0" w:space="0" w:color="auto"/>
          <w:lang w:eastAsia="ru-RU"/>
        </w:rPr>
        <w:t xml:space="preserve"> та її оцінка</w:t>
      </w:r>
      <w:r w:rsidRPr="00AF5644">
        <w:rPr>
          <w:rFonts w:eastAsia="Times New Roman"/>
          <w:color w:val="000000"/>
          <w:sz w:val="28"/>
          <w:szCs w:val="28"/>
          <w:bdr w:val="none" w:sz="0" w:space="0" w:color="auto"/>
          <w:lang w:eastAsia="ru-RU"/>
        </w:rPr>
        <w:t xml:space="preserve"> електрохвильовим резонансним методом.</w:t>
      </w:r>
    </w:p>
    <w:p w14:paraId="0B8A92FB" w14:textId="77777777" w:rsidR="00AF5644" w:rsidRPr="00AF5644" w:rsidRDefault="00AF5644" w:rsidP="00AF5644">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line="360" w:lineRule="auto"/>
        <w:ind w:firstLine="709"/>
        <w:jc w:val="both"/>
        <w:rPr>
          <w:rFonts w:eastAsia="Times New Roman"/>
          <w:color w:val="000000"/>
          <w:sz w:val="28"/>
          <w:szCs w:val="28"/>
          <w:bdr w:val="none" w:sz="0" w:space="0" w:color="auto"/>
          <w:lang w:eastAsia="ru-RU"/>
        </w:rPr>
      </w:pPr>
      <w:r w:rsidRPr="00AF5644">
        <w:rPr>
          <w:rFonts w:eastAsia="Times New Roman"/>
          <w:b/>
          <w:bCs/>
          <w:i/>
          <w:iCs/>
          <w:color w:val="000000"/>
          <w:sz w:val="28"/>
          <w:szCs w:val="28"/>
          <w:bdr w:val="none" w:sz="0" w:space="0" w:color="auto"/>
          <w:lang w:eastAsia="ru-RU"/>
        </w:rPr>
        <w:t>Методи дослідження.</w:t>
      </w:r>
      <w:r w:rsidRPr="00AF5644">
        <w:rPr>
          <w:rFonts w:eastAsia="Times New Roman"/>
          <w:color w:val="000000"/>
          <w:sz w:val="28"/>
          <w:szCs w:val="28"/>
          <w:bdr w:val="none" w:sz="0" w:space="0" w:color="auto"/>
          <w:lang w:eastAsia="ru-RU"/>
        </w:rPr>
        <w:t xml:space="preserve"> В роботі використовували методи аналізу та синтезу. Експериментальні дослідження проведені за допомогою стандартних і оригінальних методик із застосуванням виготовлених лабораторних та експериментальних установок і пристроїв. Обробка експериментальних даних здійснювалась з використанням методів математичної статистики та теорії ймовірностей.</w:t>
      </w:r>
    </w:p>
    <w:p w14:paraId="5E355A95" w14:textId="0D2C8B7D" w:rsidR="00AF5644" w:rsidRPr="00AF5644" w:rsidRDefault="00AF5644" w:rsidP="00AF564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olor w:val="000000"/>
          <w:sz w:val="28"/>
          <w:szCs w:val="28"/>
          <w:bdr w:val="none" w:sz="0" w:space="0" w:color="auto"/>
          <w:lang w:eastAsia="ru-RU"/>
        </w:rPr>
      </w:pPr>
      <w:r w:rsidRPr="00AF5644">
        <w:rPr>
          <w:rFonts w:eastAsia="Times New Roman"/>
          <w:b/>
          <w:i/>
          <w:color w:val="000000"/>
          <w:sz w:val="28"/>
          <w:szCs w:val="28"/>
          <w:bdr w:val="none" w:sz="0" w:space="0" w:color="auto"/>
          <w:lang w:eastAsia="ru-RU"/>
        </w:rPr>
        <w:t xml:space="preserve">Наукова новизна роботи </w:t>
      </w:r>
      <w:r w:rsidRPr="00AF5644">
        <w:rPr>
          <w:rFonts w:eastAsia="Times New Roman"/>
          <w:color w:val="000000"/>
          <w:sz w:val="28"/>
          <w:szCs w:val="28"/>
          <w:bdr w:val="none" w:sz="0" w:space="0" w:color="auto"/>
          <w:lang w:eastAsia="ru-RU"/>
        </w:rPr>
        <w:t xml:space="preserve">полягає у визначенні залежності структури волокнистих продуктів прядильного виробництва від </w:t>
      </w:r>
      <w:r w:rsidR="00B14ED0">
        <w:rPr>
          <w:rFonts w:eastAsia="Times New Roman"/>
          <w:color w:val="000000"/>
          <w:sz w:val="28"/>
          <w:szCs w:val="28"/>
          <w:bdr w:val="none" w:sz="0" w:space="0" w:color="auto"/>
          <w:lang w:eastAsia="ru-RU"/>
        </w:rPr>
        <w:t>особливостей</w:t>
      </w:r>
      <w:r w:rsidRPr="00AF5644">
        <w:rPr>
          <w:rFonts w:eastAsia="Times New Roman"/>
          <w:color w:val="000000"/>
          <w:sz w:val="28"/>
          <w:szCs w:val="28"/>
          <w:bdr w:val="none" w:sz="0" w:space="0" w:color="auto"/>
          <w:lang w:eastAsia="ru-RU"/>
        </w:rPr>
        <w:t xml:space="preserve"> роботи</w:t>
      </w:r>
      <w:r w:rsidR="00B14ED0">
        <w:rPr>
          <w:rFonts w:eastAsia="Times New Roman"/>
          <w:color w:val="000000"/>
          <w:sz w:val="28"/>
          <w:szCs w:val="28"/>
          <w:bdr w:val="none" w:sz="0" w:space="0" w:color="auto"/>
          <w:lang w:eastAsia="ru-RU"/>
        </w:rPr>
        <w:t xml:space="preserve"> прядильного</w:t>
      </w:r>
      <w:r w:rsidRPr="00AF5644">
        <w:rPr>
          <w:rFonts w:eastAsia="Times New Roman"/>
          <w:color w:val="000000"/>
          <w:sz w:val="28"/>
          <w:szCs w:val="28"/>
          <w:bdr w:val="none" w:sz="0" w:space="0" w:color="auto"/>
          <w:lang w:eastAsia="ru-RU"/>
        </w:rPr>
        <w:t xml:space="preserve"> устаткування.</w:t>
      </w:r>
    </w:p>
    <w:p w14:paraId="3FE0F732" w14:textId="77777777" w:rsidR="00AF5644" w:rsidRPr="00AF5644" w:rsidRDefault="00AF5644" w:rsidP="00AF564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color w:val="000000"/>
          <w:sz w:val="28"/>
          <w:szCs w:val="28"/>
          <w:bdr w:val="none" w:sz="0" w:space="0" w:color="auto"/>
          <w:lang w:eastAsia="ru-RU"/>
        </w:rPr>
      </w:pPr>
      <w:r w:rsidRPr="00AF5644">
        <w:rPr>
          <w:rFonts w:eastAsia="Times New Roman"/>
          <w:b/>
          <w:i/>
          <w:color w:val="000000"/>
          <w:sz w:val="28"/>
          <w:szCs w:val="28"/>
          <w:bdr w:val="none" w:sz="0" w:space="0" w:color="auto"/>
          <w:lang w:eastAsia="ru-RU"/>
        </w:rPr>
        <w:t xml:space="preserve">Практичне значення одержаних результатів </w:t>
      </w:r>
      <w:r w:rsidRPr="00AF5644">
        <w:rPr>
          <w:rFonts w:eastAsia="Times New Roman"/>
          <w:bCs/>
          <w:iCs/>
          <w:color w:val="000000"/>
          <w:sz w:val="28"/>
          <w:szCs w:val="28"/>
          <w:bdr w:val="none" w:sz="0" w:space="0" w:color="auto"/>
          <w:lang w:eastAsia="ru-RU"/>
        </w:rPr>
        <w:t xml:space="preserve">полягає у </w:t>
      </w:r>
      <w:r w:rsidRPr="00AF5644">
        <w:rPr>
          <w:rFonts w:eastAsia="Times New Roman"/>
          <w:color w:val="000000"/>
          <w:sz w:val="28"/>
          <w:szCs w:val="28"/>
          <w:bdr w:val="none" w:sz="0" w:space="0" w:color="auto"/>
          <w:lang w:eastAsia="ru-RU"/>
        </w:rPr>
        <w:t>дослідженні структури волокнистих продуктів безконтактним резонансним методом для надання виробництву рекомендацій з оптимальних режимів обробки волокнистих продуктів.</w:t>
      </w:r>
    </w:p>
    <w:p w14:paraId="347816AD" w14:textId="2DD72126" w:rsidR="00AF5644" w:rsidRPr="00AF5644" w:rsidRDefault="00AF5644" w:rsidP="00856CC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bCs/>
          <w:iCs/>
          <w:color w:val="000000"/>
          <w:sz w:val="28"/>
          <w:szCs w:val="28"/>
          <w:bdr w:val="none" w:sz="0" w:space="0" w:color="auto"/>
          <w:lang w:eastAsia="ru-RU"/>
        </w:rPr>
      </w:pPr>
      <w:r w:rsidRPr="00AF5644">
        <w:rPr>
          <w:rFonts w:eastAsia="Times New Roman"/>
          <w:b/>
          <w:iCs/>
          <w:color w:val="000000"/>
          <w:sz w:val="28"/>
          <w:szCs w:val="28"/>
          <w:bdr w:val="none" w:sz="0" w:space="0" w:color="auto"/>
          <w:lang w:eastAsia="ru-RU"/>
        </w:rPr>
        <w:t>Структура та обсяг роботи.</w:t>
      </w:r>
      <w:r w:rsidRPr="00AF5644">
        <w:rPr>
          <w:rFonts w:eastAsia="Times New Roman"/>
          <w:bCs/>
          <w:iCs/>
          <w:color w:val="000000"/>
          <w:sz w:val="28"/>
          <w:szCs w:val="28"/>
          <w:bdr w:val="none" w:sz="0" w:space="0" w:color="auto"/>
          <w:lang w:eastAsia="ru-RU"/>
        </w:rPr>
        <w:t xml:space="preserve"> Магістерська робота складається з вступу, 4 розділів, які містять </w:t>
      </w:r>
      <w:r w:rsidR="005C4090">
        <w:rPr>
          <w:rFonts w:eastAsia="Times New Roman"/>
          <w:bCs/>
          <w:iCs/>
          <w:color w:val="000000"/>
          <w:sz w:val="28"/>
          <w:szCs w:val="28"/>
          <w:bdr w:val="none" w:sz="0" w:space="0" w:color="auto"/>
          <w:lang w:eastAsia="ru-RU"/>
        </w:rPr>
        <w:t>3</w:t>
      </w:r>
      <w:r>
        <w:rPr>
          <w:rFonts w:eastAsia="Times New Roman"/>
          <w:bCs/>
          <w:iCs/>
          <w:color w:val="000000"/>
          <w:sz w:val="28"/>
          <w:szCs w:val="28"/>
          <w:bdr w:val="none" w:sz="0" w:space="0" w:color="auto"/>
          <w:lang w:eastAsia="ru-RU"/>
        </w:rPr>
        <w:t>0</w:t>
      </w:r>
      <w:r w:rsidRPr="00AF5644">
        <w:rPr>
          <w:rFonts w:eastAsia="Times New Roman"/>
          <w:bCs/>
          <w:iCs/>
          <w:color w:val="000000"/>
          <w:sz w:val="28"/>
          <w:szCs w:val="28"/>
          <w:bdr w:val="none" w:sz="0" w:space="0" w:color="auto"/>
          <w:lang w:eastAsia="ru-RU"/>
        </w:rPr>
        <w:t xml:space="preserve"> рисунків і </w:t>
      </w:r>
      <w:r>
        <w:rPr>
          <w:rFonts w:eastAsia="Times New Roman"/>
          <w:bCs/>
          <w:iCs/>
          <w:color w:val="000000"/>
          <w:sz w:val="28"/>
          <w:szCs w:val="28"/>
          <w:bdr w:val="none" w:sz="0" w:space="0" w:color="auto"/>
          <w:lang w:eastAsia="ru-RU"/>
        </w:rPr>
        <w:t>1</w:t>
      </w:r>
      <w:r w:rsidR="005C4090">
        <w:rPr>
          <w:rFonts w:eastAsia="Times New Roman"/>
          <w:bCs/>
          <w:iCs/>
          <w:color w:val="000000"/>
          <w:sz w:val="28"/>
          <w:szCs w:val="28"/>
          <w:bdr w:val="none" w:sz="0" w:space="0" w:color="auto"/>
          <w:lang w:eastAsia="ru-RU"/>
        </w:rPr>
        <w:t>7</w:t>
      </w:r>
      <w:r w:rsidRPr="00AF5644">
        <w:rPr>
          <w:rFonts w:eastAsia="Times New Roman"/>
          <w:bCs/>
          <w:iCs/>
          <w:color w:val="000000"/>
          <w:sz w:val="28"/>
          <w:szCs w:val="28"/>
          <w:bdr w:val="none" w:sz="0" w:space="0" w:color="auto"/>
          <w:lang w:eastAsia="ru-RU"/>
        </w:rPr>
        <w:t xml:space="preserve"> таблиць, списку використаної літератури з </w:t>
      </w:r>
      <w:r>
        <w:rPr>
          <w:rFonts w:eastAsia="Times New Roman"/>
          <w:bCs/>
          <w:iCs/>
          <w:color w:val="000000"/>
          <w:sz w:val="28"/>
          <w:szCs w:val="28"/>
          <w:bdr w:val="none" w:sz="0" w:space="0" w:color="auto"/>
          <w:lang w:eastAsia="ru-RU"/>
        </w:rPr>
        <w:t>89</w:t>
      </w:r>
      <w:r w:rsidRPr="00AF5644">
        <w:rPr>
          <w:rFonts w:eastAsia="Times New Roman"/>
          <w:bCs/>
          <w:iCs/>
          <w:color w:val="000000"/>
          <w:sz w:val="28"/>
          <w:szCs w:val="28"/>
          <w:bdr w:val="none" w:sz="0" w:space="0" w:color="auto"/>
          <w:lang w:eastAsia="ru-RU"/>
        </w:rPr>
        <w:t xml:space="preserve"> найменувань</w:t>
      </w:r>
      <w:r>
        <w:rPr>
          <w:rFonts w:eastAsia="Times New Roman"/>
          <w:bCs/>
          <w:iCs/>
          <w:color w:val="000000"/>
          <w:sz w:val="28"/>
          <w:szCs w:val="28"/>
          <w:bdr w:val="none" w:sz="0" w:space="0" w:color="auto"/>
          <w:lang w:eastAsia="ru-RU"/>
        </w:rPr>
        <w:t xml:space="preserve"> та загальних висновків.</w:t>
      </w:r>
      <w:r w:rsidRPr="00AF5644">
        <w:rPr>
          <w:rFonts w:eastAsia="Times New Roman"/>
          <w:bCs/>
          <w:iCs/>
          <w:color w:val="000000"/>
          <w:sz w:val="28"/>
          <w:szCs w:val="28"/>
          <w:bdr w:val="none" w:sz="0" w:space="0" w:color="auto"/>
          <w:lang w:eastAsia="ru-RU"/>
        </w:rPr>
        <w:t xml:space="preserve"> Загальний обсяг роботи становить </w:t>
      </w:r>
      <w:r w:rsidR="005C4090">
        <w:rPr>
          <w:rFonts w:eastAsia="Times New Roman"/>
          <w:bCs/>
          <w:iCs/>
          <w:color w:val="000000"/>
          <w:sz w:val="28"/>
          <w:szCs w:val="28"/>
          <w:bdr w:val="none" w:sz="0" w:space="0" w:color="auto"/>
          <w:lang w:eastAsia="ru-RU"/>
        </w:rPr>
        <w:t xml:space="preserve">93 </w:t>
      </w:r>
      <w:proofErr w:type="spellStart"/>
      <w:r w:rsidR="005C4090">
        <w:rPr>
          <w:rFonts w:eastAsia="Times New Roman"/>
          <w:bCs/>
          <w:iCs/>
          <w:color w:val="000000"/>
          <w:sz w:val="28"/>
          <w:szCs w:val="28"/>
          <w:bdr w:val="none" w:sz="0" w:space="0" w:color="auto"/>
          <w:lang w:eastAsia="ru-RU"/>
        </w:rPr>
        <w:t>др</w:t>
      </w:r>
      <w:proofErr w:type="spellEnd"/>
      <w:r w:rsidR="005C4090">
        <w:rPr>
          <w:rFonts w:eastAsia="Times New Roman"/>
          <w:bCs/>
          <w:iCs/>
          <w:color w:val="000000"/>
          <w:sz w:val="28"/>
          <w:szCs w:val="28"/>
          <w:bdr w:val="none" w:sz="0" w:space="0" w:color="auto"/>
          <w:lang w:eastAsia="ru-RU"/>
        </w:rPr>
        <w:t>.</w:t>
      </w:r>
      <w:r w:rsidRPr="00AF5644">
        <w:rPr>
          <w:rFonts w:eastAsia="Times New Roman"/>
          <w:bCs/>
          <w:iCs/>
          <w:color w:val="000000"/>
          <w:sz w:val="28"/>
          <w:szCs w:val="28"/>
          <w:bdr w:val="none" w:sz="0" w:space="0" w:color="auto"/>
          <w:lang w:eastAsia="ru-RU"/>
        </w:rPr>
        <w:t xml:space="preserve"> сторінк</w:t>
      </w:r>
      <w:r w:rsidR="00B14ED0">
        <w:rPr>
          <w:rFonts w:eastAsia="Times New Roman"/>
          <w:bCs/>
          <w:iCs/>
          <w:color w:val="000000"/>
          <w:sz w:val="28"/>
          <w:szCs w:val="28"/>
          <w:bdr w:val="none" w:sz="0" w:space="0" w:color="auto"/>
          <w:lang w:eastAsia="ru-RU"/>
        </w:rPr>
        <w:t>и</w:t>
      </w:r>
      <w:r w:rsidRPr="00AF5644">
        <w:rPr>
          <w:rFonts w:eastAsia="Times New Roman"/>
          <w:bCs/>
          <w:iCs/>
          <w:color w:val="000000"/>
          <w:sz w:val="28"/>
          <w:szCs w:val="28"/>
          <w:bdr w:val="none" w:sz="0" w:space="0" w:color="auto"/>
          <w:lang w:eastAsia="ru-RU"/>
        </w:rPr>
        <w:t>.</w:t>
      </w:r>
    </w:p>
    <w:p w14:paraId="7E0AB8B2" w14:textId="2FE1320F" w:rsidR="00AF5644" w:rsidRDefault="00AF5644" w:rsidP="00856CC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b/>
          <w:iCs/>
          <w:color w:val="000000"/>
          <w:sz w:val="28"/>
          <w:szCs w:val="28"/>
          <w:bdr w:val="none" w:sz="0" w:space="0" w:color="auto"/>
          <w:lang w:eastAsia="ru-RU"/>
        </w:rPr>
      </w:pPr>
      <w:r w:rsidRPr="00AF5644">
        <w:rPr>
          <w:rFonts w:eastAsia="Times New Roman"/>
          <w:b/>
          <w:iCs/>
          <w:color w:val="000000"/>
          <w:sz w:val="28"/>
          <w:szCs w:val="28"/>
          <w:bdr w:val="none" w:sz="0" w:space="0" w:color="auto"/>
          <w:lang w:eastAsia="ru-RU"/>
        </w:rPr>
        <w:t xml:space="preserve">Публікації. </w:t>
      </w:r>
      <w:r w:rsidR="00856CC4" w:rsidRPr="00856CC4">
        <w:rPr>
          <w:noProof/>
        </w:rPr>
        <w:drawing>
          <wp:inline distT="0" distB="0" distL="0" distR="0" wp14:anchorId="77935A8F" wp14:editId="1A321D4A">
            <wp:extent cx="5943600" cy="88900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889000"/>
                    </a:xfrm>
                    <a:prstGeom prst="rect">
                      <a:avLst/>
                    </a:prstGeom>
                    <a:noFill/>
                    <a:ln>
                      <a:noFill/>
                    </a:ln>
                  </pic:spPr>
                </pic:pic>
              </a:graphicData>
            </a:graphic>
          </wp:inline>
        </w:drawing>
      </w:r>
    </w:p>
    <w:p w14:paraId="06EA2A6C" w14:textId="15B574E8" w:rsidR="00856CC4" w:rsidRPr="00856CC4" w:rsidRDefault="00856CC4" w:rsidP="00D443EE">
      <w:pPr>
        <w:pStyle w:val="a7"/>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0" w:firstLine="709"/>
        <w:jc w:val="both"/>
        <w:rPr>
          <w:rFonts w:eastAsia="Calibri"/>
          <w:sz w:val="28"/>
          <w:szCs w:val="28"/>
          <w:bdr w:val="none" w:sz="0" w:space="0" w:color="auto"/>
        </w:rPr>
      </w:pPr>
      <w:r w:rsidRPr="00856CC4">
        <w:rPr>
          <w:rFonts w:eastAsia="Calibri"/>
          <w:sz w:val="28"/>
          <w:szCs w:val="28"/>
          <w:bdr w:val="none" w:sz="0" w:space="0" w:color="auto"/>
        </w:rPr>
        <w:t xml:space="preserve">Слізков А.М. Аналіз методів оцінки структури волокнистих матеріалів / Слізков А.М., </w:t>
      </w:r>
      <w:proofErr w:type="spellStart"/>
      <w:r w:rsidRPr="00856CC4">
        <w:rPr>
          <w:rFonts w:eastAsia="Calibri"/>
          <w:sz w:val="28"/>
          <w:szCs w:val="28"/>
          <w:bdr w:val="none" w:sz="0" w:space="0" w:color="auto"/>
        </w:rPr>
        <w:t>Аветісян</w:t>
      </w:r>
      <w:proofErr w:type="spellEnd"/>
      <w:r w:rsidRPr="00856CC4">
        <w:rPr>
          <w:rFonts w:eastAsia="Calibri"/>
          <w:sz w:val="28"/>
          <w:szCs w:val="28"/>
          <w:bdr w:val="none" w:sz="0" w:space="0" w:color="auto"/>
        </w:rPr>
        <w:t xml:space="preserve"> А. Х. // Збірник тез доповідей ІV Міжнародної науково-практичної конференції текстильних та </w:t>
      </w:r>
      <w:proofErr w:type="spellStart"/>
      <w:r w:rsidRPr="00856CC4">
        <w:rPr>
          <w:rFonts w:eastAsia="Calibri"/>
          <w:sz w:val="28"/>
          <w:szCs w:val="28"/>
          <w:bdr w:val="none" w:sz="0" w:space="0" w:color="auto"/>
        </w:rPr>
        <w:t>фешн</w:t>
      </w:r>
      <w:proofErr w:type="spellEnd"/>
      <w:r w:rsidRPr="00856CC4">
        <w:rPr>
          <w:rFonts w:eastAsia="Calibri"/>
          <w:sz w:val="28"/>
          <w:szCs w:val="28"/>
          <w:bdr w:val="none" w:sz="0" w:space="0" w:color="auto"/>
        </w:rPr>
        <w:t xml:space="preserve"> технологій </w:t>
      </w:r>
      <w:proofErr w:type="spellStart"/>
      <w:r w:rsidRPr="00856CC4">
        <w:rPr>
          <w:rFonts w:eastAsia="Calibri"/>
          <w:sz w:val="28"/>
          <w:szCs w:val="28"/>
          <w:bdr w:val="none" w:sz="0" w:space="0" w:color="auto"/>
        </w:rPr>
        <w:t>KyivTex&amp;Fashion</w:t>
      </w:r>
      <w:proofErr w:type="spellEnd"/>
      <w:r w:rsidRPr="00856CC4">
        <w:rPr>
          <w:rFonts w:eastAsia="Calibri"/>
          <w:sz w:val="28"/>
          <w:szCs w:val="28"/>
          <w:bdr w:val="none" w:sz="0" w:space="0" w:color="auto"/>
        </w:rPr>
        <w:t xml:space="preserve">, м. Київ, 20 жовтня 2020 р. – Київ: КНУТД, 2020. – С.156-158. </w:t>
      </w:r>
    </w:p>
    <w:p w14:paraId="606A2036" w14:textId="77777777" w:rsidR="00856CC4" w:rsidRPr="00856CC4" w:rsidRDefault="00C9526B" w:rsidP="00D443EE">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libri"/>
          <w:sz w:val="28"/>
          <w:szCs w:val="28"/>
          <w:bdr w:val="none" w:sz="0" w:space="0" w:color="auto"/>
        </w:rPr>
      </w:pPr>
      <w:hyperlink r:id="rId8" w:history="1">
        <w:r w:rsidR="00856CC4" w:rsidRPr="00856CC4">
          <w:rPr>
            <w:rFonts w:eastAsia="Calibri"/>
            <w:color w:val="0563C1"/>
            <w:sz w:val="28"/>
            <w:szCs w:val="28"/>
            <w:u w:val="single"/>
            <w:bdr w:val="none" w:sz="0" w:space="0" w:color="auto"/>
          </w:rPr>
          <w:t>https://drive.google.com/file/d/1xoSwqQH5P_iDVztgPR2EN_lxVXMThp5K/view</w:t>
        </w:r>
      </w:hyperlink>
    </w:p>
    <w:p w14:paraId="6D4A368C" w14:textId="77777777" w:rsidR="00856CC4" w:rsidRPr="00AF5644" w:rsidRDefault="00856CC4" w:rsidP="00AF564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9"/>
        <w:jc w:val="both"/>
        <w:rPr>
          <w:rFonts w:eastAsia="Times New Roman"/>
          <w:b/>
          <w:iCs/>
          <w:color w:val="000000"/>
          <w:sz w:val="28"/>
          <w:szCs w:val="28"/>
          <w:bdr w:val="none" w:sz="0" w:space="0" w:color="auto"/>
          <w:lang w:eastAsia="ru-RU"/>
        </w:rPr>
      </w:pPr>
    </w:p>
    <w:p w14:paraId="60A67C33" w14:textId="77777777" w:rsidR="00DB7FA4" w:rsidRDefault="001D5B37" w:rsidP="005B5F62">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lastRenderedPageBreak/>
        <w:t xml:space="preserve">У першому розділі </w:t>
      </w:r>
      <w:r w:rsidR="00E30F07">
        <w:rPr>
          <w:rFonts w:ascii="Times New Roman" w:hAnsi="Times New Roman"/>
          <w:b/>
          <w:bCs/>
          <w:sz w:val="28"/>
          <w:szCs w:val="28"/>
        </w:rPr>
        <w:t xml:space="preserve">«Аналіз </w:t>
      </w:r>
      <w:r w:rsidR="00DB7FA4">
        <w:rPr>
          <w:rFonts w:ascii="Times New Roman" w:hAnsi="Times New Roman"/>
          <w:b/>
          <w:bCs/>
          <w:sz w:val="28"/>
          <w:szCs w:val="28"/>
          <w:lang w:val="uk-UA"/>
        </w:rPr>
        <w:t>способів</w:t>
      </w:r>
      <w:r w:rsidR="00E30F07">
        <w:rPr>
          <w:rFonts w:ascii="Times New Roman" w:hAnsi="Times New Roman"/>
          <w:b/>
          <w:bCs/>
          <w:sz w:val="28"/>
          <w:szCs w:val="28"/>
        </w:rPr>
        <w:t xml:space="preserve"> дослідження структури волокнистих продуктів»</w:t>
      </w:r>
      <w:r>
        <w:rPr>
          <w:rFonts w:ascii="Times New Roman" w:hAnsi="Times New Roman"/>
          <w:sz w:val="28"/>
          <w:szCs w:val="28"/>
          <w:lang w:val="uk-UA"/>
        </w:rPr>
        <w:t xml:space="preserve"> </w:t>
      </w:r>
      <w:r w:rsidR="00DB7FA4">
        <w:rPr>
          <w:rFonts w:ascii="Times New Roman" w:hAnsi="Times New Roman"/>
          <w:sz w:val="28"/>
          <w:szCs w:val="28"/>
          <w:lang w:val="uk-UA"/>
        </w:rPr>
        <w:t>проведено аналіз існуючих методів, приладів та пристроїв з оцінки структурних показників різних волокнистих продуктів.</w:t>
      </w:r>
    </w:p>
    <w:p w14:paraId="4F444A23" w14:textId="597CA9E4" w:rsidR="00DB7FA4" w:rsidRDefault="00DB7FA4" w:rsidP="005B5F62">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ind w:firstLine="709"/>
        <w:jc w:val="both"/>
        <w:rPr>
          <w:rFonts w:ascii="Times New Roman" w:hAnsi="Times New Roman"/>
          <w:sz w:val="28"/>
          <w:szCs w:val="28"/>
          <w:lang w:val="uk-UA"/>
        </w:rPr>
      </w:pPr>
      <w:r>
        <w:rPr>
          <w:rFonts w:ascii="Times New Roman" w:eastAsia="Calibri" w:hAnsi="Times New Roman" w:cs="Times New Roman"/>
          <w:sz w:val="28"/>
          <w:szCs w:val="28"/>
          <w:bdr w:val="none" w:sz="0" w:space="0" w:color="auto"/>
          <w:lang w:val="uk-UA" w:eastAsia="en-US"/>
        </w:rPr>
        <w:t>На сьогодні</w:t>
      </w:r>
      <w:r w:rsidRPr="00DB7FA4">
        <w:rPr>
          <w:rFonts w:ascii="Times New Roman" w:eastAsia="Calibri" w:hAnsi="Times New Roman" w:cs="Times New Roman"/>
          <w:sz w:val="28"/>
          <w:szCs w:val="28"/>
          <w:bdr w:val="none" w:sz="0" w:space="0" w:color="auto"/>
          <w:lang w:val="uk-UA" w:eastAsia="en-US"/>
        </w:rPr>
        <w:t xml:space="preserve"> не існує єдиних уніфікованих показників структури. Для характеристики структури продуктів прядіння доцільно застосовувати комплексний показник орієнтації та розпрямленості волокна, який характеризує одночасно і ступінь впорядкованості волокна відносно осі волокнистого продукту, так і їх форму</w:t>
      </w:r>
    </w:p>
    <w:p w14:paraId="71D670F0" w14:textId="1134D779" w:rsidR="001D5B37" w:rsidRDefault="00DB7FA4" w:rsidP="005B5F62">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Визначено, що прямі методи оцінки структури волокнистих продуктів досить трудомісткі та займають багато часу, а також не можуть використовуватися в динамічних умовах виробництва. Непрямі методи (опосередковані) </w:t>
      </w:r>
      <w:r w:rsidRPr="00DB7FA4">
        <w:rPr>
          <w:rFonts w:ascii="Times New Roman" w:hAnsi="Times New Roman"/>
          <w:sz w:val="28"/>
          <w:szCs w:val="28"/>
          <w:lang w:val="uk-UA"/>
        </w:rPr>
        <w:t>є недостатньо точні та залежать від багатьох різних побічних факторів, що обмежує область їхнього використання в умовах виробництва</w:t>
      </w:r>
      <w:r>
        <w:rPr>
          <w:rFonts w:ascii="Times New Roman" w:hAnsi="Times New Roman"/>
          <w:sz w:val="28"/>
          <w:szCs w:val="28"/>
          <w:lang w:val="uk-UA"/>
        </w:rPr>
        <w:t>.</w:t>
      </w:r>
    </w:p>
    <w:p w14:paraId="0848BCBD" w14:textId="1BFFAD7E" w:rsidR="005B5F62" w:rsidRDefault="005B5F62" w:rsidP="005B5F62">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ind w:firstLine="709"/>
        <w:contextualSpacing/>
        <w:jc w:val="both"/>
        <w:rPr>
          <w:rFonts w:eastAsia="Calibri"/>
          <w:color w:val="000000"/>
          <w:sz w:val="28"/>
          <w:szCs w:val="28"/>
          <w:bdr w:val="none" w:sz="0" w:space="0" w:color="auto"/>
        </w:rPr>
      </w:pPr>
      <w:r w:rsidRPr="005B5F62">
        <w:rPr>
          <w:rFonts w:eastAsia="Calibri"/>
          <w:color w:val="000000"/>
          <w:sz w:val="28"/>
          <w:szCs w:val="28"/>
          <w:bdr w:val="none" w:sz="0" w:space="0" w:color="auto"/>
        </w:rPr>
        <w:t>Найбільш перспективними опосередковані способи дослідження, які можуть бути використані в динамічних умовах виробництва, це оптичні та електрохвильові резонансні способи.</w:t>
      </w:r>
    </w:p>
    <w:p w14:paraId="35F2B6F3" w14:textId="76E70E04" w:rsidR="005B5F62" w:rsidRPr="005B5F62" w:rsidRDefault="001D5B37" w:rsidP="005B5F62">
      <w:pPr>
        <w:pStyle w:val="Default"/>
        <w:spacing w:after="0" w:line="360" w:lineRule="auto"/>
        <w:ind w:firstLine="709"/>
        <w:jc w:val="both"/>
        <w:rPr>
          <w:rFonts w:ascii="Times New Roman" w:eastAsia="Times New Roman" w:hAnsi="Times New Roman" w:cs="Times New Roman"/>
          <w:sz w:val="28"/>
          <w:szCs w:val="28"/>
          <w:bdr w:val="none" w:sz="0" w:space="0" w:color="auto"/>
        </w:rPr>
      </w:pPr>
      <w:r w:rsidRPr="001D5B37">
        <w:rPr>
          <w:rFonts w:ascii="Times New Roman" w:hAnsi="Times New Roman"/>
          <w:sz w:val="28"/>
          <w:szCs w:val="28"/>
          <w:lang w:val="uk-UA"/>
        </w:rPr>
        <w:t>У другому розділі</w:t>
      </w:r>
      <w:r>
        <w:rPr>
          <w:rFonts w:ascii="Times New Roman" w:hAnsi="Times New Roman"/>
          <w:b/>
          <w:bCs/>
          <w:sz w:val="28"/>
          <w:szCs w:val="28"/>
          <w:lang w:val="uk-UA"/>
        </w:rPr>
        <w:t xml:space="preserve"> </w:t>
      </w:r>
      <w:r w:rsidR="00E30F07">
        <w:rPr>
          <w:rFonts w:ascii="Times New Roman" w:hAnsi="Times New Roman"/>
          <w:b/>
          <w:bCs/>
          <w:sz w:val="28"/>
          <w:szCs w:val="28"/>
        </w:rPr>
        <w:t>«Об’єкти, методи та засоби дослідження»</w:t>
      </w:r>
      <w:r w:rsidR="005B5F62">
        <w:rPr>
          <w:rFonts w:ascii="Times New Roman" w:hAnsi="Times New Roman"/>
          <w:b/>
          <w:bCs/>
          <w:sz w:val="28"/>
          <w:szCs w:val="28"/>
          <w:lang w:val="uk-UA"/>
        </w:rPr>
        <w:t xml:space="preserve">. </w:t>
      </w:r>
      <w:r w:rsidR="005B5F62" w:rsidRPr="005B5F62">
        <w:rPr>
          <w:rFonts w:ascii="Times New Roman" w:eastAsia="Times New Roman" w:hAnsi="Times New Roman" w:cs="Times New Roman"/>
          <w:sz w:val="28"/>
          <w:szCs w:val="28"/>
          <w:bdr w:val="none" w:sz="0" w:space="0" w:color="auto"/>
        </w:rPr>
        <w:t>Об’єктами дослідження даної роботи є волокнисті продукти прядильного виробництва пряжі різного сировинного складу та систем прядіння, а саме напівфабрикати отримані при виготовлені напіввовняної пряжі за гребінною системою прядіння, напівфабрикати для виготовлення чистобавовняної гребінної пряжі, поліефірні та поліакрильнонітрильні стрічки отримані на стрічкоштапелюючій машині ЛРШ-70.</w:t>
      </w:r>
    </w:p>
    <w:p w14:paraId="3B615EBF" w14:textId="4E66381D" w:rsidR="005B5F62" w:rsidRPr="00D443EE" w:rsidRDefault="005B5F62" w:rsidP="005B5F6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jc w:val="both"/>
        <w:rPr>
          <w:rFonts w:eastAsia="Times New Roman"/>
          <w:color w:val="000000"/>
          <w:sz w:val="28"/>
          <w:szCs w:val="28"/>
          <w:bdr w:val="none" w:sz="0" w:space="0" w:color="auto"/>
        </w:rPr>
      </w:pPr>
      <w:r w:rsidRPr="00D443EE">
        <w:rPr>
          <w:rFonts w:eastAsia="Times New Roman"/>
          <w:color w:val="000000"/>
          <w:sz w:val="28"/>
          <w:szCs w:val="28"/>
          <w:bdr w:val="none" w:sz="0" w:space="0" w:color="auto"/>
        </w:rPr>
        <w:t>Визначались стандартизовані показники якості напівфабрикатів за відомими методиками, та такі не стандартизовані показники якості як коефіцієнт розпрямленості волокон, коефіцієнт орієнтації волокон, поперечний переріз стрічки та рівниці, об’ємна маса стрічки та рівниці, діелектрична проникніть волокон.</w:t>
      </w:r>
    </w:p>
    <w:p w14:paraId="217C9064" w14:textId="77777777" w:rsidR="005B5F62" w:rsidRPr="00D443EE" w:rsidRDefault="005B5F62" w:rsidP="00EA4861">
      <w:p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ind w:firstLine="709"/>
        <w:jc w:val="both"/>
        <w:rPr>
          <w:rFonts w:eastAsia="Times New Roman"/>
          <w:color w:val="000000"/>
          <w:sz w:val="28"/>
          <w:szCs w:val="28"/>
          <w:bdr w:val="none" w:sz="0" w:space="0" w:color="auto"/>
        </w:rPr>
      </w:pPr>
      <w:r w:rsidRPr="00D443EE">
        <w:rPr>
          <w:rFonts w:eastAsia="Times New Roman"/>
          <w:color w:val="000000"/>
          <w:sz w:val="28"/>
          <w:szCs w:val="28"/>
          <w:bdr w:val="none" w:sz="0" w:space="0" w:color="auto"/>
        </w:rPr>
        <w:t xml:space="preserve">В роботі були використані методики визначення анізотропії структури волокнистого продукту, питомого попереднього навантаження на стрічки при </w:t>
      </w:r>
      <w:r w:rsidRPr="00D443EE">
        <w:rPr>
          <w:rFonts w:eastAsia="Times New Roman"/>
          <w:color w:val="000000"/>
          <w:sz w:val="28"/>
          <w:szCs w:val="28"/>
          <w:bdr w:val="none" w:sz="0" w:space="0" w:color="auto"/>
        </w:rPr>
        <w:lastRenderedPageBreak/>
        <w:t>заправленні їх у резонансний пристрій, методика визначення розмірів на форми направляючих, об’ємної маси стрічки.</w:t>
      </w:r>
    </w:p>
    <w:p w14:paraId="3EEDBCAD" w14:textId="3AE573D7" w:rsidR="00DD1EF8" w:rsidRPr="00D443EE" w:rsidRDefault="001D5B37" w:rsidP="00EA4861">
      <w:pPr>
        <w:pBdr>
          <w:top w:val="none" w:sz="0" w:space="0" w:color="auto"/>
          <w:left w:val="none" w:sz="0" w:space="0" w:color="auto"/>
          <w:bottom w:val="none" w:sz="0" w:space="0" w:color="auto"/>
          <w:right w:val="none" w:sz="0" w:space="0" w:color="auto"/>
          <w:between w:val="none" w:sz="0" w:space="0" w:color="auto"/>
          <w:bar w:val="none" w:sz="0" w:color="auto"/>
        </w:pBdr>
        <w:spacing w:before="120" w:line="360" w:lineRule="auto"/>
        <w:ind w:firstLine="709"/>
        <w:contextualSpacing/>
        <w:jc w:val="both"/>
        <w:rPr>
          <w:rFonts w:eastAsia="Calibri"/>
          <w:sz w:val="28"/>
          <w:szCs w:val="28"/>
          <w:bdr w:val="none" w:sz="0" w:space="0" w:color="auto"/>
        </w:rPr>
      </w:pPr>
      <w:r w:rsidRPr="00D443EE">
        <w:rPr>
          <w:sz w:val="28"/>
          <w:szCs w:val="28"/>
        </w:rPr>
        <w:t>У третьому розділі</w:t>
      </w:r>
      <w:r w:rsidR="00E30F07" w:rsidRPr="00D443EE">
        <w:rPr>
          <w:b/>
          <w:bCs/>
          <w:sz w:val="28"/>
          <w:szCs w:val="28"/>
        </w:rPr>
        <w:t xml:space="preserve"> «Аспекти визначення структурних показників </w:t>
      </w:r>
      <w:proofErr w:type="spellStart"/>
      <w:r w:rsidR="00E30F07" w:rsidRPr="00D443EE">
        <w:rPr>
          <w:b/>
          <w:bCs/>
          <w:sz w:val="28"/>
          <w:szCs w:val="28"/>
        </w:rPr>
        <w:t>електрохв</w:t>
      </w:r>
      <w:r w:rsidR="00D443EE">
        <w:rPr>
          <w:b/>
          <w:bCs/>
          <w:sz w:val="28"/>
          <w:szCs w:val="28"/>
        </w:rPr>
        <w:t>и</w:t>
      </w:r>
      <w:r w:rsidR="00E30F07" w:rsidRPr="00D443EE">
        <w:rPr>
          <w:b/>
          <w:bCs/>
          <w:sz w:val="28"/>
          <w:szCs w:val="28"/>
        </w:rPr>
        <w:t>льовими</w:t>
      </w:r>
      <w:proofErr w:type="spellEnd"/>
      <w:r w:rsidR="00E30F07" w:rsidRPr="00D443EE">
        <w:rPr>
          <w:b/>
          <w:bCs/>
          <w:sz w:val="28"/>
          <w:szCs w:val="28"/>
        </w:rPr>
        <w:t xml:space="preserve"> способами»</w:t>
      </w:r>
      <w:r w:rsidR="005B5F62" w:rsidRPr="00D443EE">
        <w:rPr>
          <w:b/>
          <w:bCs/>
          <w:sz w:val="28"/>
          <w:szCs w:val="28"/>
        </w:rPr>
        <w:t>.</w:t>
      </w:r>
      <w:r w:rsidR="00E30F07" w:rsidRPr="00D443EE">
        <w:rPr>
          <w:sz w:val="28"/>
          <w:szCs w:val="28"/>
        </w:rPr>
        <w:t xml:space="preserve"> </w:t>
      </w:r>
      <w:r w:rsidR="005B5F62" w:rsidRPr="00D443EE">
        <w:rPr>
          <w:sz w:val="28"/>
          <w:szCs w:val="28"/>
        </w:rPr>
        <w:t>Зазначено, що</w:t>
      </w:r>
      <w:r w:rsidR="00DD1EF8" w:rsidRPr="00D443EE">
        <w:rPr>
          <w:sz w:val="28"/>
          <w:szCs w:val="28"/>
        </w:rPr>
        <w:t xml:space="preserve"> текстильні</w:t>
      </w:r>
      <w:r w:rsidR="005B5F62" w:rsidRPr="00D443EE">
        <w:rPr>
          <w:sz w:val="28"/>
          <w:szCs w:val="28"/>
        </w:rPr>
        <w:t xml:space="preserve"> волокна є</w:t>
      </w:r>
      <w:r w:rsidR="00DD1EF8" w:rsidRPr="00D443EE">
        <w:rPr>
          <w:sz w:val="28"/>
          <w:szCs w:val="28"/>
        </w:rPr>
        <w:t xml:space="preserve"> просторово неоднорідними</w:t>
      </w:r>
      <w:r w:rsidR="005B5F62" w:rsidRPr="00D443EE">
        <w:rPr>
          <w:sz w:val="28"/>
          <w:szCs w:val="28"/>
        </w:rPr>
        <w:t xml:space="preserve"> діелектриками</w:t>
      </w:r>
      <w:r w:rsidR="00DD1EF8" w:rsidRPr="00D443EE">
        <w:rPr>
          <w:sz w:val="28"/>
          <w:szCs w:val="28"/>
        </w:rPr>
        <w:t xml:space="preserve">. </w:t>
      </w:r>
      <w:r w:rsidR="00DD1EF8" w:rsidRPr="00D443EE">
        <w:rPr>
          <w:rFonts w:eastAsia="Calibri"/>
          <w:sz w:val="28"/>
          <w:szCs w:val="28"/>
          <w:bdr w:val="none" w:sz="0" w:space="0" w:color="auto"/>
        </w:rPr>
        <w:t>Поділені на два основні класи волокна як органічного, так і неорганічного походження за діелектричними параметрами, що володіють різними діелектричними властивостями. Перший клас складають волокна, в полімерах яких відсутні молекули з постійним дипольним моментом. Другий клас складають волокон, полімери яких містять молекули з постійним дипольним моментом.</w:t>
      </w:r>
    </w:p>
    <w:p w14:paraId="4636A0B1" w14:textId="4D1498CC" w:rsidR="00DD1EF8" w:rsidRPr="00DD1EF8" w:rsidRDefault="00DD1EF8" w:rsidP="00DD1EF8">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jc w:val="both"/>
        <w:rPr>
          <w:rFonts w:eastAsia="Calibri"/>
          <w:sz w:val="28"/>
          <w:szCs w:val="28"/>
          <w:bdr w:val="none" w:sz="0" w:space="0" w:color="auto"/>
          <w:lang w:eastAsia="ru-RU"/>
        </w:rPr>
      </w:pPr>
      <w:r w:rsidRPr="00D443EE">
        <w:rPr>
          <w:sz w:val="28"/>
          <w:szCs w:val="28"/>
        </w:rPr>
        <w:t xml:space="preserve">Визначено, що новий </w:t>
      </w:r>
      <w:r w:rsidRPr="00D443EE">
        <w:rPr>
          <w:rFonts w:eastAsia="Calibri"/>
          <w:sz w:val="28"/>
          <w:szCs w:val="28"/>
          <w:bdr w:val="none" w:sz="0" w:space="0" w:color="auto"/>
          <w:lang w:eastAsia="ru-RU"/>
        </w:rPr>
        <w:t xml:space="preserve">безконтактне </w:t>
      </w:r>
      <w:r w:rsidRPr="00D443EE">
        <w:rPr>
          <w:sz w:val="28"/>
          <w:szCs w:val="28"/>
        </w:rPr>
        <w:t xml:space="preserve">резонансний метод </w:t>
      </w:r>
      <w:r w:rsidRPr="00D443EE">
        <w:rPr>
          <w:rFonts w:eastAsia="Calibri"/>
          <w:sz w:val="28"/>
          <w:szCs w:val="28"/>
          <w:bdr w:val="none" w:sz="0" w:space="0" w:color="auto"/>
          <w:lang w:eastAsia="ru-RU"/>
        </w:rPr>
        <w:t xml:space="preserve">базується на анізотропії діелектричної проникності волокнистих продуктів. </w:t>
      </w:r>
      <w:r w:rsidR="004539BE" w:rsidRPr="00D443EE">
        <w:rPr>
          <w:rFonts w:eastAsia="Calibri"/>
          <w:sz w:val="28"/>
          <w:szCs w:val="28"/>
          <w:bdr w:val="none" w:sz="0" w:space="0" w:color="auto"/>
          <w:lang w:eastAsia="ru-RU"/>
        </w:rPr>
        <w:t>Існує в</w:t>
      </w:r>
      <w:r w:rsidRPr="00D443EE">
        <w:rPr>
          <w:rFonts w:eastAsia="Calibri"/>
          <w:sz w:val="28"/>
          <w:szCs w:val="28"/>
          <w:bdr w:val="none" w:sz="0" w:space="0" w:color="auto"/>
        </w:rPr>
        <w:t>исокий кореляційний зв’язок є фізичною основою резонансного способу між діелектричною проникністю волокнистого</w:t>
      </w:r>
      <w:r w:rsidRPr="00DD1EF8">
        <w:rPr>
          <w:rFonts w:eastAsia="Calibri"/>
          <w:sz w:val="28"/>
          <w:szCs w:val="28"/>
          <w:bdr w:val="none" w:sz="0" w:space="0" w:color="auto"/>
        </w:rPr>
        <w:t xml:space="preserve"> матеріалу і його показниками розпрямленості і орієнтації.</w:t>
      </w:r>
    </w:p>
    <w:p w14:paraId="15846243" w14:textId="2B8D3136" w:rsidR="004539BE" w:rsidRPr="004539BE" w:rsidRDefault="004539BE" w:rsidP="004539BE">
      <w:pPr>
        <w:pBdr>
          <w:top w:val="none" w:sz="0" w:space="0" w:color="auto"/>
          <w:left w:val="none" w:sz="0" w:space="0" w:color="auto"/>
          <w:bottom w:val="none" w:sz="0" w:space="0" w:color="auto"/>
          <w:right w:val="none" w:sz="0" w:space="0" w:color="auto"/>
          <w:between w:val="none" w:sz="0" w:space="0" w:color="auto"/>
          <w:bar w:val="none" w:sz="0" w:color="auto"/>
        </w:pBdr>
        <w:spacing w:after="200" w:line="360" w:lineRule="auto"/>
        <w:ind w:firstLine="708"/>
        <w:contextualSpacing/>
        <w:jc w:val="both"/>
        <w:rPr>
          <w:rFonts w:eastAsia="Calibri"/>
          <w:sz w:val="28"/>
          <w:szCs w:val="28"/>
          <w:bdr w:val="none" w:sz="0" w:space="0" w:color="auto"/>
        </w:rPr>
      </w:pPr>
      <w:r>
        <w:rPr>
          <w:rFonts w:eastAsia="Calibri"/>
          <w:sz w:val="28"/>
          <w:szCs w:val="28"/>
          <w:bdr w:val="none" w:sz="0" w:space="0" w:color="auto"/>
        </w:rPr>
        <w:t>Доведено, що д</w:t>
      </w:r>
      <w:r w:rsidRPr="004539BE">
        <w:rPr>
          <w:rFonts w:eastAsia="Calibri"/>
          <w:sz w:val="28"/>
          <w:szCs w:val="28"/>
          <w:bdr w:val="none" w:sz="0" w:space="0" w:color="auto"/>
        </w:rPr>
        <w:t>оцільно використати електрохвильовий спосіб для виявлення просторової анізотропії стрічкоподібних продуктів прядіння, який базується на використанні двох резонаторів з неоднорідним розподілом електромагнітного поля в перерізі, що перпендикулярно розміщенні один відносно одного.</w:t>
      </w:r>
      <w:r w:rsidRPr="004539BE">
        <w:rPr>
          <w:rFonts w:eastAsia="Calibri"/>
          <w:color w:val="000000"/>
          <w:sz w:val="28"/>
          <w:szCs w:val="28"/>
          <w:bdr w:val="none" w:sz="0" w:space="0" w:color="auto"/>
        </w:rPr>
        <w:t xml:space="preserve"> Для оцінки розпрямленості і орієнтації волокон доцільно використовувати діапазон частот в межах від 500 до 1500мГц. В запропонованому пристрої обрана робоча частота 800 </w:t>
      </w:r>
      <w:proofErr w:type="spellStart"/>
      <w:r w:rsidRPr="004539BE">
        <w:rPr>
          <w:rFonts w:eastAsia="Calibri"/>
          <w:color w:val="000000"/>
          <w:sz w:val="28"/>
          <w:szCs w:val="28"/>
          <w:bdr w:val="none" w:sz="0" w:space="0" w:color="auto"/>
        </w:rPr>
        <w:t>мГц</w:t>
      </w:r>
      <w:proofErr w:type="spellEnd"/>
      <w:r w:rsidRPr="004539BE">
        <w:rPr>
          <w:rFonts w:eastAsia="Calibri"/>
          <w:color w:val="000000"/>
          <w:sz w:val="28"/>
          <w:szCs w:val="28"/>
          <w:bdr w:val="none" w:sz="0" w:space="0" w:color="auto"/>
        </w:rPr>
        <w:t>.</w:t>
      </w:r>
    </w:p>
    <w:p w14:paraId="4AC2E4C9" w14:textId="791C9758" w:rsidR="001D5B37" w:rsidRDefault="001D5B37" w:rsidP="001D5B37">
      <w:pPr>
        <w:pStyle w:val="Default"/>
        <w:spacing w:after="0" w:line="360" w:lineRule="auto"/>
        <w:ind w:firstLine="709"/>
        <w:jc w:val="both"/>
        <w:rPr>
          <w:rFonts w:ascii="Times New Roman" w:hAnsi="Times New Roman"/>
          <w:b/>
          <w:bCs/>
          <w:sz w:val="28"/>
          <w:szCs w:val="28"/>
        </w:rPr>
      </w:pPr>
      <w:r>
        <w:rPr>
          <w:rFonts w:ascii="Times New Roman" w:hAnsi="Times New Roman"/>
          <w:sz w:val="28"/>
          <w:szCs w:val="28"/>
          <w:lang w:val="uk-UA"/>
        </w:rPr>
        <w:t xml:space="preserve">У четвертому розділі </w:t>
      </w:r>
      <w:r w:rsidR="00E30F07">
        <w:rPr>
          <w:rFonts w:ascii="Times New Roman" w:hAnsi="Times New Roman"/>
          <w:b/>
          <w:bCs/>
          <w:sz w:val="28"/>
          <w:szCs w:val="28"/>
        </w:rPr>
        <w:t>«Визначення взаємозалежності структури волокнистих продуктів і вагомих факторів»</w:t>
      </w:r>
    </w:p>
    <w:p w14:paraId="15E1D264" w14:textId="6F60967E" w:rsidR="004539BE" w:rsidRDefault="004539BE" w:rsidP="00DF2123">
      <w:pPr>
        <w:pStyle w:val="Default"/>
        <w:tabs>
          <w:tab w:val="left" w:pos="6320"/>
        </w:tabs>
        <w:spacing w:after="0" w:line="360" w:lineRule="auto"/>
        <w:ind w:firstLine="709"/>
        <w:jc w:val="both"/>
        <w:rPr>
          <w:rFonts w:ascii="Times New Roman" w:eastAsia="Times New Roman" w:hAnsi="Times New Roman" w:cs="Times New Roman"/>
          <w:sz w:val="28"/>
          <w:szCs w:val="28"/>
          <w:bdr w:val="none" w:sz="0" w:space="0" w:color="auto"/>
          <w:lang w:val="uk-UA" w:eastAsia="ru-RU"/>
        </w:rPr>
      </w:pPr>
      <w:r w:rsidRPr="004539BE">
        <w:rPr>
          <w:rFonts w:ascii="Times New Roman" w:hAnsi="Times New Roman" w:cs="Times New Roman"/>
          <w:sz w:val="28"/>
          <w:szCs w:val="28"/>
          <w:lang w:val="uk-UA"/>
        </w:rPr>
        <w:t xml:space="preserve">В процесі дослідження встановлено, що </w:t>
      </w:r>
      <w:r>
        <w:rPr>
          <w:rFonts w:ascii="Times New Roman" w:hAnsi="Times New Roman" w:cs="Times New Roman"/>
          <w:sz w:val="28"/>
          <w:szCs w:val="28"/>
          <w:lang w:val="uk-UA"/>
        </w:rPr>
        <w:t>в</w:t>
      </w:r>
      <w:r w:rsidRPr="004539BE">
        <w:rPr>
          <w:rFonts w:ascii="Times New Roman" w:eastAsia="Times New Roman" w:hAnsi="Times New Roman" w:cs="Times New Roman"/>
          <w:sz w:val="28"/>
          <w:szCs w:val="28"/>
          <w:bdr w:val="none" w:sz="0" w:space="0" w:color="auto"/>
          <w:lang w:val="uk-UA" w:eastAsia="ru-RU"/>
        </w:rPr>
        <w:t xml:space="preserve">изначені значимі фактори впливають на коефіцієнт розпрямленості і орієнтації волокон, який визначають резонансним методом. </w:t>
      </w:r>
      <w:r>
        <w:rPr>
          <w:rFonts w:ascii="Times New Roman" w:eastAsia="Times New Roman" w:hAnsi="Times New Roman" w:cs="Times New Roman"/>
          <w:sz w:val="28"/>
          <w:szCs w:val="28"/>
          <w:bdr w:val="none" w:sz="0" w:space="0" w:color="auto"/>
          <w:lang w:val="uk-UA" w:eastAsia="ru-RU"/>
        </w:rPr>
        <w:t xml:space="preserve">До них відносять: </w:t>
      </w:r>
      <w:r w:rsidRPr="004539BE">
        <w:rPr>
          <w:rFonts w:ascii="Times New Roman" w:eastAsia="Times New Roman" w:hAnsi="Times New Roman" w:cs="Times New Roman"/>
          <w:sz w:val="28"/>
          <w:szCs w:val="28"/>
          <w:bdr w:val="none" w:sz="0" w:space="0" w:color="auto"/>
          <w:lang w:val="uk-UA" w:eastAsia="ru-RU"/>
        </w:rPr>
        <w:t>сировинний склад волокнистого продукту, об’ємн</w:t>
      </w:r>
      <w:r>
        <w:rPr>
          <w:rFonts w:ascii="Times New Roman" w:eastAsia="Times New Roman" w:hAnsi="Times New Roman" w:cs="Times New Roman"/>
          <w:sz w:val="28"/>
          <w:szCs w:val="28"/>
          <w:bdr w:val="none" w:sz="0" w:space="0" w:color="auto"/>
          <w:lang w:val="uk-UA" w:eastAsia="ru-RU"/>
        </w:rPr>
        <w:t>у</w:t>
      </w:r>
      <w:r w:rsidRPr="004539BE">
        <w:rPr>
          <w:rFonts w:ascii="Times New Roman" w:eastAsia="Times New Roman" w:hAnsi="Times New Roman" w:cs="Times New Roman"/>
          <w:sz w:val="28"/>
          <w:szCs w:val="28"/>
          <w:bdr w:val="none" w:sz="0" w:space="0" w:color="auto"/>
          <w:lang w:val="uk-UA" w:eastAsia="ru-RU"/>
        </w:rPr>
        <w:t xml:space="preserve"> мас</w:t>
      </w:r>
      <w:r>
        <w:rPr>
          <w:rFonts w:ascii="Times New Roman" w:eastAsia="Times New Roman" w:hAnsi="Times New Roman" w:cs="Times New Roman"/>
          <w:sz w:val="28"/>
          <w:szCs w:val="28"/>
          <w:bdr w:val="none" w:sz="0" w:space="0" w:color="auto"/>
          <w:lang w:val="uk-UA" w:eastAsia="ru-RU"/>
        </w:rPr>
        <w:t>у</w:t>
      </w:r>
      <w:r w:rsidRPr="004539BE">
        <w:rPr>
          <w:rFonts w:ascii="Times New Roman" w:eastAsia="Times New Roman" w:hAnsi="Times New Roman" w:cs="Times New Roman"/>
          <w:sz w:val="28"/>
          <w:szCs w:val="28"/>
          <w:bdr w:val="none" w:sz="0" w:space="0" w:color="auto"/>
          <w:lang w:val="uk-UA" w:eastAsia="ru-RU"/>
        </w:rPr>
        <w:t xml:space="preserve"> волокнистого продукту, положення волокнистого </w:t>
      </w:r>
      <w:r w:rsidRPr="004539BE">
        <w:rPr>
          <w:rFonts w:ascii="Times New Roman" w:eastAsia="Times New Roman" w:hAnsi="Times New Roman" w:cs="Times New Roman"/>
          <w:sz w:val="28"/>
          <w:szCs w:val="28"/>
          <w:bdr w:val="none" w:sz="0" w:space="0" w:color="auto"/>
          <w:lang w:val="uk-UA" w:eastAsia="ru-RU"/>
        </w:rPr>
        <w:lastRenderedPageBreak/>
        <w:t>продукту над резонатором, параметри навколишнього середовища</w:t>
      </w:r>
      <w:r>
        <w:rPr>
          <w:rFonts w:ascii="Times New Roman" w:eastAsia="Times New Roman" w:hAnsi="Times New Roman" w:cs="Times New Roman"/>
          <w:sz w:val="28"/>
          <w:szCs w:val="28"/>
          <w:bdr w:val="none" w:sz="0" w:space="0" w:color="auto"/>
          <w:lang w:val="uk-UA" w:eastAsia="ru-RU"/>
        </w:rPr>
        <w:t xml:space="preserve"> та </w:t>
      </w:r>
      <w:r w:rsidRPr="004539BE">
        <w:rPr>
          <w:rFonts w:ascii="Times New Roman" w:eastAsia="Times New Roman" w:hAnsi="Times New Roman" w:cs="Times New Roman"/>
          <w:sz w:val="28"/>
          <w:szCs w:val="28"/>
          <w:bdr w:val="none" w:sz="0" w:space="0" w:color="auto"/>
          <w:lang w:val="uk-UA" w:eastAsia="ru-RU"/>
        </w:rPr>
        <w:t>попереднє навантаження на продукти прядіння при заправленні їх у пристрій.</w:t>
      </w:r>
    </w:p>
    <w:p w14:paraId="2A98E520" w14:textId="77777777" w:rsidR="00DF2123" w:rsidRPr="00DF2123" w:rsidRDefault="00DF2123" w:rsidP="00DF212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jc w:val="both"/>
        <w:rPr>
          <w:rFonts w:eastAsia="Times New Roman"/>
          <w:color w:val="000000"/>
          <w:sz w:val="28"/>
          <w:szCs w:val="28"/>
          <w:bdr w:val="none" w:sz="0" w:space="0" w:color="auto"/>
          <w:lang w:eastAsia="ru-RU"/>
        </w:rPr>
      </w:pPr>
      <w:r w:rsidRPr="00DF2123">
        <w:rPr>
          <w:rFonts w:eastAsia="Times New Roman"/>
          <w:color w:val="000000"/>
          <w:sz w:val="28"/>
          <w:szCs w:val="28"/>
          <w:bdr w:val="none" w:sz="0" w:space="0" w:color="auto"/>
          <w:lang w:eastAsia="ru-RU"/>
        </w:rPr>
        <w:t>Сировинний склад волокнистого продукту значно впливає на визначення коефіцієнту розпрямленості і орієнтації волокон резонансним методом та введені поправні коефіцієнти для коригування впливу сировинного складу.</w:t>
      </w:r>
    </w:p>
    <w:p w14:paraId="469AB4AC" w14:textId="77777777" w:rsidR="00DF2123" w:rsidRPr="00DF2123" w:rsidRDefault="00DF2123" w:rsidP="00DF212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jc w:val="both"/>
        <w:rPr>
          <w:rFonts w:eastAsia="Times New Roman"/>
          <w:color w:val="000000"/>
          <w:sz w:val="28"/>
          <w:szCs w:val="28"/>
          <w:bdr w:val="none" w:sz="0" w:space="0" w:color="auto"/>
          <w:lang w:eastAsia="ru-RU"/>
        </w:rPr>
      </w:pPr>
      <w:r w:rsidRPr="00DF2123">
        <w:rPr>
          <w:rFonts w:eastAsia="Times New Roman"/>
          <w:color w:val="000000"/>
          <w:sz w:val="28"/>
          <w:szCs w:val="28"/>
          <w:bdr w:val="none" w:sz="0" w:space="0" w:color="auto"/>
          <w:lang w:eastAsia="ru-RU"/>
        </w:rPr>
        <w:t>Положенням стрічки над резонатором при визначенні структурних показників за запропонованим методом можна знехтувати, основною умовою проведення дослідження є лише стале положення зразка при дослідженні як вздовж так і поперек резонатору.</w:t>
      </w:r>
    </w:p>
    <w:p w14:paraId="3811FF3B" w14:textId="77777777" w:rsidR="00DF2123" w:rsidRPr="00DF2123" w:rsidRDefault="00DF2123" w:rsidP="00DF212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jc w:val="both"/>
        <w:rPr>
          <w:rFonts w:eastAsia="Times New Roman"/>
          <w:color w:val="000000"/>
          <w:sz w:val="28"/>
          <w:szCs w:val="28"/>
          <w:bdr w:val="none" w:sz="0" w:space="0" w:color="auto"/>
          <w:lang w:eastAsia="ru-RU"/>
        </w:rPr>
      </w:pPr>
      <w:r w:rsidRPr="00DF2123">
        <w:rPr>
          <w:rFonts w:eastAsia="Times New Roman"/>
          <w:color w:val="000000"/>
          <w:sz w:val="28"/>
          <w:szCs w:val="28"/>
          <w:bdr w:val="none" w:sz="0" w:space="0" w:color="auto"/>
          <w:lang w:eastAsia="ru-RU"/>
        </w:rPr>
        <w:t xml:space="preserve">Отримана математична модель залежності коефіцієнта розпрямленості і орієнтації від  попереднього навантаження на продукти прядіння і його сировинного складу, яка показує, що оптимальні значення коефіцієнту розпрямленості досягаються при попередньому навантаженні на продукти прядіння від 160-190 </w:t>
      </w:r>
      <w:proofErr w:type="spellStart"/>
      <w:r w:rsidRPr="00DF2123">
        <w:rPr>
          <w:rFonts w:eastAsia="Times New Roman"/>
          <w:color w:val="000000"/>
          <w:sz w:val="28"/>
          <w:szCs w:val="28"/>
          <w:bdr w:val="none" w:sz="0" w:space="0" w:color="auto"/>
          <w:lang w:eastAsia="ru-RU"/>
        </w:rPr>
        <w:t>сН</w:t>
      </w:r>
      <w:proofErr w:type="spellEnd"/>
      <w:r w:rsidRPr="00DF2123">
        <w:rPr>
          <w:rFonts w:eastAsia="Times New Roman"/>
          <w:color w:val="000000"/>
          <w:sz w:val="28"/>
          <w:szCs w:val="28"/>
          <w:bdr w:val="none" w:sz="0" w:space="0" w:color="auto"/>
          <w:lang w:eastAsia="ru-RU"/>
        </w:rPr>
        <w:t>/текс та 100% вмісту поліефірного волокна.</w:t>
      </w:r>
    </w:p>
    <w:p w14:paraId="401E8AE2" w14:textId="77777777" w:rsidR="001D5B37" w:rsidRPr="004539BE" w:rsidRDefault="001D5B37" w:rsidP="00DF2123">
      <w:pPr>
        <w:pStyle w:val="Default"/>
        <w:spacing w:after="0" w:line="360" w:lineRule="auto"/>
        <w:ind w:firstLine="709"/>
        <w:jc w:val="both"/>
        <w:rPr>
          <w:rFonts w:ascii="Times New Roman" w:hAnsi="Times New Roman" w:cs="Times New Roman"/>
          <w:sz w:val="28"/>
          <w:szCs w:val="28"/>
          <w:lang w:val="uk-UA"/>
        </w:rPr>
      </w:pPr>
    </w:p>
    <w:p w14:paraId="44B6DE25" w14:textId="2D4169D7" w:rsidR="001D5B37" w:rsidRPr="001D5B37" w:rsidRDefault="001D5B37" w:rsidP="00DF2123">
      <w:pPr>
        <w:pStyle w:val="Default"/>
        <w:spacing w:after="0" w:line="360" w:lineRule="auto"/>
        <w:ind w:firstLine="709"/>
        <w:jc w:val="center"/>
        <w:rPr>
          <w:rFonts w:ascii="Times New Roman" w:hAnsi="Times New Roman"/>
          <w:b/>
          <w:bCs/>
          <w:sz w:val="28"/>
          <w:szCs w:val="28"/>
          <w:lang w:val="uk-UA"/>
        </w:rPr>
      </w:pPr>
      <w:r w:rsidRPr="001D5B37">
        <w:rPr>
          <w:rFonts w:ascii="Times New Roman" w:hAnsi="Times New Roman"/>
          <w:b/>
          <w:bCs/>
          <w:sz w:val="28"/>
          <w:szCs w:val="28"/>
          <w:lang w:val="uk-UA"/>
        </w:rPr>
        <w:t>ВИСНОВКИ</w:t>
      </w:r>
    </w:p>
    <w:p w14:paraId="41862EA1" w14:textId="74B1FF51" w:rsidR="001D5B37" w:rsidRDefault="001D5B37" w:rsidP="00DF2123">
      <w:pPr>
        <w:pStyle w:val="Default"/>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Проведене дослідження дозволило зробити висновки, основні з яких такі:</w:t>
      </w:r>
    </w:p>
    <w:p w14:paraId="3B0CA9A4" w14:textId="578A41FF" w:rsidR="00A049DF" w:rsidRPr="00A049DF" w:rsidRDefault="00A049DF" w:rsidP="00A049DF">
      <w:pPr>
        <w:pStyle w:val="a7"/>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ind w:left="0" w:firstLine="851"/>
        <w:jc w:val="both"/>
        <w:rPr>
          <w:rFonts w:eastAsia="Calibri"/>
          <w:sz w:val="28"/>
          <w:szCs w:val="28"/>
          <w:bdr w:val="none" w:sz="0" w:space="0" w:color="auto"/>
          <w:lang w:eastAsia="ru-RU"/>
        </w:rPr>
      </w:pPr>
      <w:r w:rsidRPr="00A049DF">
        <w:rPr>
          <w:rFonts w:eastAsia="Calibri"/>
          <w:sz w:val="28"/>
          <w:szCs w:val="28"/>
          <w:bdr w:val="none" w:sz="0" w:space="0" w:color="auto"/>
          <w:lang w:eastAsia="ru-RU"/>
        </w:rPr>
        <w:t>Фізичною основою резонансного метода є високий кореляційний зв'язок між діелектричною проникністю волокнистого матеріалу і його показниками розпрямленості і орієнтації. Для виявлення просторової анізотропії стрічкоподібних волокнистих продуктів доцільно використати електрохвильовий метод, який базується на використанні двох резонаторів з неоднорідним розподілом електромагнітного поля в перерізі, що перпендикулярно розміщенні один відносно одного.</w:t>
      </w:r>
    </w:p>
    <w:p w14:paraId="6FD4CFB8" w14:textId="77777777" w:rsidR="00A049DF" w:rsidRPr="00A049DF" w:rsidRDefault="00A049DF" w:rsidP="00A049DF">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ind w:left="0" w:firstLine="851"/>
        <w:jc w:val="both"/>
        <w:rPr>
          <w:rFonts w:eastAsia="Calibri"/>
          <w:color w:val="000000"/>
          <w:sz w:val="28"/>
          <w:szCs w:val="28"/>
          <w:bdr w:val="none" w:sz="0" w:space="0" w:color="auto"/>
        </w:rPr>
      </w:pPr>
      <w:r w:rsidRPr="00A049DF">
        <w:rPr>
          <w:rFonts w:eastAsia="Calibri"/>
          <w:color w:val="000000"/>
          <w:sz w:val="28"/>
          <w:szCs w:val="28"/>
          <w:bdr w:val="none" w:sz="0" w:space="0" w:color="auto"/>
        </w:rPr>
        <w:t>Визначені значимі фактори, що впливають на коефіцієнт розпрямленості і орієнтації волокон, який визначають резонансним методом. Це сировинний склад волокнистого продукту, об’ємна маса волокнистого продукту, положення волокнистого продукту над резонатором, параметри навколишнього середовища, попереднє навантаження на волокнисті продукти при заправленні їх у пристрій.</w:t>
      </w:r>
    </w:p>
    <w:p w14:paraId="5389FC2B" w14:textId="7A65FE4E" w:rsidR="00A049DF" w:rsidRPr="00A049DF" w:rsidRDefault="00A049DF" w:rsidP="008320B6">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firstLine="851"/>
        <w:jc w:val="both"/>
        <w:rPr>
          <w:rFonts w:eastAsia="Calibri"/>
          <w:color w:val="000000"/>
          <w:sz w:val="28"/>
          <w:szCs w:val="28"/>
          <w:bdr w:val="none" w:sz="0" w:space="0" w:color="auto"/>
        </w:rPr>
      </w:pPr>
      <w:r w:rsidRPr="00A049DF">
        <w:rPr>
          <w:rFonts w:eastAsia="Calibri"/>
          <w:color w:val="000000"/>
          <w:sz w:val="28"/>
          <w:szCs w:val="28"/>
          <w:bdr w:val="none" w:sz="0" w:space="0" w:color="auto"/>
        </w:rPr>
        <w:lastRenderedPageBreak/>
        <w:t>Доведено, що сировинний склад волокнистого продукту значно впливає на визначення коефіцієнту розпрямленості і орієнтації волокон резонансним методом та введені поправні коефіцієнти для коригування впливу сировинного складу</w:t>
      </w:r>
      <w:r>
        <w:rPr>
          <w:rFonts w:eastAsia="Calibri"/>
          <w:color w:val="000000"/>
          <w:sz w:val="28"/>
          <w:szCs w:val="28"/>
          <w:bdr w:val="none" w:sz="0" w:space="0" w:color="auto"/>
        </w:rPr>
        <w:t>.</w:t>
      </w:r>
    </w:p>
    <w:p w14:paraId="5245AE9D" w14:textId="77777777" w:rsidR="00A049DF" w:rsidRPr="008B6730" w:rsidRDefault="00A049DF" w:rsidP="008320B6">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firstLine="851"/>
        <w:jc w:val="both"/>
        <w:rPr>
          <w:rFonts w:eastAsia="Calibri"/>
          <w:color w:val="000000"/>
          <w:sz w:val="28"/>
          <w:szCs w:val="28"/>
        </w:rPr>
      </w:pPr>
      <w:r w:rsidRPr="008B6730">
        <w:rPr>
          <w:rFonts w:eastAsia="Calibri"/>
          <w:color w:val="000000"/>
          <w:sz w:val="28"/>
          <w:szCs w:val="28"/>
        </w:rPr>
        <w:t xml:space="preserve">Отримана математична модель залежності коефіцієнта розпрямленості і орієнтації від  попереднього навантаження на волокнисті продукти і його сировинного складу, яка показує, що оптимальні значення коефіцієнту розпрямленості досягаються при попередньому навантаженні на волокнисті продукти від 160-190 </w:t>
      </w:r>
      <w:proofErr w:type="spellStart"/>
      <w:r w:rsidRPr="008B6730">
        <w:rPr>
          <w:rFonts w:eastAsia="Calibri"/>
          <w:color w:val="000000"/>
          <w:sz w:val="28"/>
          <w:szCs w:val="28"/>
        </w:rPr>
        <w:t>сН</w:t>
      </w:r>
      <w:proofErr w:type="spellEnd"/>
      <w:r w:rsidRPr="008B6730">
        <w:rPr>
          <w:rFonts w:eastAsia="Calibri"/>
          <w:color w:val="000000"/>
          <w:sz w:val="28"/>
          <w:szCs w:val="28"/>
        </w:rPr>
        <w:t>/текс та 100% вмісту поліефірного волокна.</w:t>
      </w:r>
    </w:p>
    <w:p w14:paraId="5648AA81" w14:textId="047FD546" w:rsidR="00A049DF" w:rsidRPr="008B6730" w:rsidRDefault="00A049DF" w:rsidP="008320B6">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firstLine="851"/>
        <w:jc w:val="both"/>
        <w:rPr>
          <w:rFonts w:eastAsia="Calibri"/>
          <w:color w:val="000000"/>
          <w:sz w:val="28"/>
          <w:szCs w:val="28"/>
        </w:rPr>
      </w:pPr>
      <w:r w:rsidRPr="008B6730">
        <w:rPr>
          <w:rFonts w:eastAsia="Calibri"/>
          <w:color w:val="000000"/>
          <w:sz w:val="28"/>
          <w:szCs w:val="28"/>
        </w:rPr>
        <w:t>Визначено суттєвий кореляційний зв’язок між показниками механічних властивостей пряжі і структурними показниками напівфабрикатів, який становить 0,76 та 0,72 відповідно для питомого розривного навантаження та подовження пряжі. Це дає можливість за структурними показниками напівфабрикатів прогнозувати властивості виготовл</w:t>
      </w:r>
      <w:r>
        <w:rPr>
          <w:rFonts w:eastAsia="Calibri"/>
          <w:color w:val="000000"/>
          <w:sz w:val="28"/>
          <w:szCs w:val="28"/>
        </w:rPr>
        <w:t>еної</w:t>
      </w:r>
      <w:r w:rsidRPr="008B6730">
        <w:rPr>
          <w:rFonts w:eastAsia="Calibri"/>
          <w:color w:val="000000"/>
          <w:sz w:val="28"/>
          <w:szCs w:val="28"/>
        </w:rPr>
        <w:t xml:space="preserve"> пряжі.</w:t>
      </w:r>
    </w:p>
    <w:p w14:paraId="6B9CAD26" w14:textId="77777777" w:rsidR="00A049DF" w:rsidRDefault="00A049DF" w:rsidP="00A049DF">
      <w:pPr>
        <w:pStyle w:val="Default"/>
        <w:spacing w:after="0" w:line="360" w:lineRule="auto"/>
        <w:ind w:firstLine="851"/>
        <w:jc w:val="both"/>
        <w:rPr>
          <w:rFonts w:ascii="Times New Roman" w:hAnsi="Times New Roman"/>
          <w:sz w:val="28"/>
          <w:szCs w:val="28"/>
          <w:lang w:val="uk-UA"/>
        </w:rPr>
      </w:pPr>
    </w:p>
    <w:p w14:paraId="244DB4BC" w14:textId="4F242DF7" w:rsidR="001D5B37" w:rsidRPr="007C2055" w:rsidRDefault="00620561" w:rsidP="001D5B37">
      <w:pPr>
        <w:pStyle w:val="Default"/>
        <w:spacing w:after="0" w:line="360" w:lineRule="auto"/>
        <w:ind w:firstLine="709"/>
        <w:jc w:val="both"/>
        <w:rPr>
          <w:rFonts w:ascii="Times New Roman" w:hAnsi="Times New Roman"/>
          <w:lang w:val="uk-UA"/>
        </w:rPr>
      </w:pPr>
      <w:r w:rsidRPr="007C2055">
        <w:rPr>
          <w:rFonts w:ascii="Times New Roman" w:hAnsi="Times New Roman"/>
          <w:b/>
          <w:bCs/>
          <w:i/>
          <w:iCs/>
          <w:lang w:val="uk-UA"/>
        </w:rPr>
        <w:t xml:space="preserve">Ключові слова: </w:t>
      </w:r>
      <w:r w:rsidRPr="007C2055">
        <w:rPr>
          <w:rFonts w:ascii="Times New Roman" w:hAnsi="Times New Roman"/>
          <w:lang w:val="uk-UA"/>
        </w:rPr>
        <w:t xml:space="preserve"> волокнистий продукт, структура; розпрямленість волокон, орієнтація волокон, резонансний метод, електромагнітні хвилі.</w:t>
      </w:r>
    </w:p>
    <w:sectPr w:rsidR="001D5B37" w:rsidRPr="007C2055">
      <w:headerReference w:type="default" r:id="rId9"/>
      <w:footerReference w:type="default" r:id="rId10"/>
      <w:pgSz w:w="11900" w:h="16840"/>
      <w:pgMar w:top="1134" w:right="851" w:bottom="1134"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AD11AD" w14:textId="77777777" w:rsidR="00C9526B" w:rsidRDefault="00C9526B">
      <w:r>
        <w:separator/>
      </w:r>
    </w:p>
  </w:endnote>
  <w:endnote w:type="continuationSeparator" w:id="0">
    <w:p w14:paraId="77EE25AB" w14:textId="77777777" w:rsidR="00C9526B" w:rsidRDefault="00C95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Neue">
    <w:altName w:val="Arial"/>
    <w:charset w:val="00"/>
    <w:family w:val="roman"/>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E2DE5" w14:textId="77777777" w:rsidR="00363E04" w:rsidRDefault="00363E0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C6F72C" w14:textId="77777777" w:rsidR="00C9526B" w:rsidRDefault="00C9526B">
      <w:r>
        <w:separator/>
      </w:r>
    </w:p>
  </w:footnote>
  <w:footnote w:type="continuationSeparator" w:id="0">
    <w:p w14:paraId="2A9597D6" w14:textId="77777777" w:rsidR="00C9526B" w:rsidRDefault="00C952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40B6C" w14:textId="77777777" w:rsidR="00363E04" w:rsidRDefault="00363E0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144B7D"/>
    <w:multiLevelType w:val="hybridMultilevel"/>
    <w:tmpl w:val="56C893C2"/>
    <w:lvl w:ilvl="0" w:tplc="823220D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100F3454"/>
    <w:multiLevelType w:val="hybridMultilevel"/>
    <w:tmpl w:val="E200D1D6"/>
    <w:lvl w:ilvl="0" w:tplc="F9C6DF74">
      <w:start w:val="1"/>
      <w:numFmt w:val="decimal"/>
      <w:lvlText w:val="%1."/>
      <w:lvlJc w:val="left"/>
      <w:pPr>
        <w:ind w:left="1069" w:hanging="360"/>
      </w:pPr>
      <w:rPr>
        <w:rFonts w:hint="default"/>
      </w:rPr>
    </w:lvl>
    <w:lvl w:ilvl="1" w:tplc="10000019" w:tentative="1">
      <w:start w:val="1"/>
      <w:numFmt w:val="lowerLetter"/>
      <w:lvlText w:val="%2."/>
      <w:lvlJc w:val="left"/>
      <w:pPr>
        <w:ind w:left="1789" w:hanging="360"/>
      </w:pPr>
    </w:lvl>
    <w:lvl w:ilvl="2" w:tplc="1000001B" w:tentative="1">
      <w:start w:val="1"/>
      <w:numFmt w:val="lowerRoman"/>
      <w:lvlText w:val="%3."/>
      <w:lvlJc w:val="right"/>
      <w:pPr>
        <w:ind w:left="2509" w:hanging="180"/>
      </w:pPr>
    </w:lvl>
    <w:lvl w:ilvl="3" w:tplc="1000000F" w:tentative="1">
      <w:start w:val="1"/>
      <w:numFmt w:val="decimal"/>
      <w:lvlText w:val="%4."/>
      <w:lvlJc w:val="left"/>
      <w:pPr>
        <w:ind w:left="3229" w:hanging="360"/>
      </w:pPr>
    </w:lvl>
    <w:lvl w:ilvl="4" w:tplc="10000019" w:tentative="1">
      <w:start w:val="1"/>
      <w:numFmt w:val="lowerLetter"/>
      <w:lvlText w:val="%5."/>
      <w:lvlJc w:val="left"/>
      <w:pPr>
        <w:ind w:left="3949" w:hanging="360"/>
      </w:pPr>
    </w:lvl>
    <w:lvl w:ilvl="5" w:tplc="1000001B" w:tentative="1">
      <w:start w:val="1"/>
      <w:numFmt w:val="lowerRoman"/>
      <w:lvlText w:val="%6."/>
      <w:lvlJc w:val="right"/>
      <w:pPr>
        <w:ind w:left="4669" w:hanging="180"/>
      </w:pPr>
    </w:lvl>
    <w:lvl w:ilvl="6" w:tplc="1000000F" w:tentative="1">
      <w:start w:val="1"/>
      <w:numFmt w:val="decimal"/>
      <w:lvlText w:val="%7."/>
      <w:lvlJc w:val="left"/>
      <w:pPr>
        <w:ind w:left="5389" w:hanging="360"/>
      </w:pPr>
    </w:lvl>
    <w:lvl w:ilvl="7" w:tplc="10000019" w:tentative="1">
      <w:start w:val="1"/>
      <w:numFmt w:val="lowerLetter"/>
      <w:lvlText w:val="%8."/>
      <w:lvlJc w:val="left"/>
      <w:pPr>
        <w:ind w:left="6109" w:hanging="360"/>
      </w:pPr>
    </w:lvl>
    <w:lvl w:ilvl="8" w:tplc="1000001B" w:tentative="1">
      <w:start w:val="1"/>
      <w:numFmt w:val="lowerRoman"/>
      <w:lvlText w:val="%9."/>
      <w:lvlJc w:val="right"/>
      <w:pPr>
        <w:ind w:left="6829" w:hanging="180"/>
      </w:pPr>
    </w:lvl>
  </w:abstractNum>
  <w:abstractNum w:abstractNumId="2" w15:restartNumberingAfterBreak="0">
    <w:nsid w:val="1348703C"/>
    <w:multiLevelType w:val="hybridMultilevel"/>
    <w:tmpl w:val="FC7CE9F0"/>
    <w:lvl w:ilvl="0" w:tplc="AABEB5C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18AC39FA"/>
    <w:multiLevelType w:val="hybridMultilevel"/>
    <w:tmpl w:val="56C893C2"/>
    <w:lvl w:ilvl="0" w:tplc="823220D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1C1742E0"/>
    <w:multiLevelType w:val="hybridMultilevel"/>
    <w:tmpl w:val="7A882E5E"/>
    <w:lvl w:ilvl="0" w:tplc="DEFAB980">
      <w:start w:val="1"/>
      <w:numFmt w:val="decimal"/>
      <w:lvlText w:val="%1."/>
      <w:lvlJc w:val="left"/>
      <w:pPr>
        <w:ind w:left="1069"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 w15:restartNumberingAfterBreak="0">
    <w:nsid w:val="1FCC7E2B"/>
    <w:multiLevelType w:val="hybridMultilevel"/>
    <w:tmpl w:val="0696EF4A"/>
    <w:lvl w:ilvl="0" w:tplc="DEFAB98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2A2B5E8F"/>
    <w:multiLevelType w:val="hybridMultilevel"/>
    <w:tmpl w:val="DC22B974"/>
    <w:lvl w:ilvl="0" w:tplc="3F6099FA">
      <w:start w:val="1"/>
      <w:numFmt w:val="decimal"/>
      <w:lvlText w:val="%1."/>
      <w:lvlJc w:val="left"/>
      <w:pPr>
        <w:ind w:left="6314" w:hanging="360"/>
      </w:pPr>
      <w:rPr>
        <w:rFonts w:ascii="Times New Roman" w:eastAsia="Calibri" w:hAnsi="Times New Roman" w:cs="Times New Roman"/>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2D31736C"/>
    <w:multiLevelType w:val="hybridMultilevel"/>
    <w:tmpl w:val="40C65C52"/>
    <w:lvl w:ilvl="0" w:tplc="13A4FD0E">
      <w:start w:val="1"/>
      <w:numFmt w:val="decimal"/>
      <w:lvlText w:val="%1."/>
      <w:lvlJc w:val="left"/>
      <w:pPr>
        <w:ind w:left="1080" w:hanging="360"/>
      </w:pPr>
      <w:rPr>
        <w:rFonts w:eastAsia="Times New Roman" w:hint="default"/>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8" w15:restartNumberingAfterBreak="0">
    <w:nsid w:val="2D571A42"/>
    <w:multiLevelType w:val="hybridMultilevel"/>
    <w:tmpl w:val="1C649332"/>
    <w:styleLink w:val="1"/>
    <w:lvl w:ilvl="0" w:tplc="4E92B6E2">
      <w:start w:val="1"/>
      <w:numFmt w:val="bullet"/>
      <w:lvlText w:val="-"/>
      <w:lvlJc w:val="left"/>
      <w:pPr>
        <w:tabs>
          <w:tab w:val="left"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31" w:hanging="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934F5F4">
      <w:start w:val="1"/>
      <w:numFmt w:val="bullet"/>
      <w:lvlText w:val="o"/>
      <w:lvlJc w:val="left"/>
      <w:pPr>
        <w:tabs>
          <w:tab w:val="left"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31" w:hanging="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8C4F1D8">
      <w:start w:val="1"/>
      <w:numFmt w:val="bullet"/>
      <w:lvlText w:val="▪"/>
      <w:lvlJc w:val="left"/>
      <w:pPr>
        <w:tabs>
          <w:tab w:val="left" w:pos="720"/>
          <w:tab w:val="left" w:pos="1440"/>
          <w:tab w:val="num" w:pos="2149"/>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77603CA0">
      <w:start w:val="1"/>
      <w:numFmt w:val="bullet"/>
      <w:lvlText w:val="•"/>
      <w:lvlJc w:val="left"/>
      <w:pPr>
        <w:tabs>
          <w:tab w:val="left" w:pos="720"/>
          <w:tab w:val="left" w:pos="1440"/>
          <w:tab w:val="left" w:pos="2160"/>
          <w:tab w:val="num" w:pos="2869"/>
          <w:tab w:val="left" w:pos="2880"/>
          <w:tab w:val="left" w:pos="3600"/>
          <w:tab w:val="left" w:pos="4320"/>
          <w:tab w:val="left" w:pos="5040"/>
          <w:tab w:val="left" w:pos="5760"/>
          <w:tab w:val="left" w:pos="6480"/>
          <w:tab w:val="left" w:pos="7200"/>
          <w:tab w:val="left" w:pos="7920"/>
          <w:tab w:val="left" w:pos="8640"/>
          <w:tab w:val="left" w:pos="9360"/>
        </w:tabs>
        <w:ind w:left="2160" w:hanging="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1880B92">
      <w:start w:val="1"/>
      <w:numFmt w:val="bullet"/>
      <w:lvlText w:val="o"/>
      <w:lvlJc w:val="left"/>
      <w:pPr>
        <w:tabs>
          <w:tab w:val="left" w:pos="720"/>
          <w:tab w:val="left" w:pos="1440"/>
          <w:tab w:val="left" w:pos="2160"/>
          <w:tab w:val="left" w:pos="2880"/>
          <w:tab w:val="num" w:pos="3589"/>
          <w:tab w:val="left" w:pos="3600"/>
          <w:tab w:val="left" w:pos="4320"/>
          <w:tab w:val="left" w:pos="5040"/>
          <w:tab w:val="left" w:pos="5760"/>
          <w:tab w:val="left" w:pos="6480"/>
          <w:tab w:val="left" w:pos="7200"/>
          <w:tab w:val="left" w:pos="7920"/>
          <w:tab w:val="left" w:pos="8640"/>
          <w:tab w:val="left" w:pos="9360"/>
        </w:tabs>
        <w:ind w:left="2880" w:hanging="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0FEE4D0">
      <w:start w:val="1"/>
      <w:numFmt w:val="bullet"/>
      <w:lvlText w:val="▪"/>
      <w:lvlJc w:val="left"/>
      <w:pPr>
        <w:tabs>
          <w:tab w:val="left" w:pos="720"/>
          <w:tab w:val="left" w:pos="1440"/>
          <w:tab w:val="left" w:pos="2160"/>
          <w:tab w:val="left" w:pos="2880"/>
          <w:tab w:val="left" w:pos="3600"/>
          <w:tab w:val="num" w:pos="4309"/>
          <w:tab w:val="left" w:pos="4320"/>
          <w:tab w:val="left" w:pos="5040"/>
          <w:tab w:val="left" w:pos="5760"/>
          <w:tab w:val="left" w:pos="6480"/>
          <w:tab w:val="left" w:pos="7200"/>
          <w:tab w:val="left" w:pos="7920"/>
          <w:tab w:val="left" w:pos="8640"/>
          <w:tab w:val="left" w:pos="9360"/>
        </w:tabs>
        <w:ind w:left="3600" w:hanging="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182BCBA">
      <w:start w:val="1"/>
      <w:numFmt w:val="bullet"/>
      <w:lvlText w:val="•"/>
      <w:lvlJc w:val="left"/>
      <w:pPr>
        <w:tabs>
          <w:tab w:val="left" w:pos="720"/>
          <w:tab w:val="left" w:pos="1440"/>
          <w:tab w:val="left" w:pos="2160"/>
          <w:tab w:val="left" w:pos="2880"/>
          <w:tab w:val="left" w:pos="3600"/>
          <w:tab w:val="left" w:pos="4320"/>
          <w:tab w:val="num" w:pos="5029"/>
          <w:tab w:val="left" w:pos="5040"/>
          <w:tab w:val="left" w:pos="5760"/>
          <w:tab w:val="left" w:pos="6480"/>
          <w:tab w:val="left" w:pos="7200"/>
          <w:tab w:val="left" w:pos="7920"/>
          <w:tab w:val="left" w:pos="8640"/>
          <w:tab w:val="left" w:pos="9360"/>
        </w:tabs>
        <w:ind w:left="4320" w:hanging="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C6765118">
      <w:start w:val="1"/>
      <w:numFmt w:val="bullet"/>
      <w:lvlText w:val="o"/>
      <w:lvlJc w:val="left"/>
      <w:pPr>
        <w:tabs>
          <w:tab w:val="left" w:pos="720"/>
          <w:tab w:val="left" w:pos="1440"/>
          <w:tab w:val="left" w:pos="2160"/>
          <w:tab w:val="left" w:pos="2880"/>
          <w:tab w:val="left" w:pos="3600"/>
          <w:tab w:val="left" w:pos="4320"/>
          <w:tab w:val="left" w:pos="5040"/>
          <w:tab w:val="num" w:pos="5749"/>
          <w:tab w:val="left" w:pos="5760"/>
          <w:tab w:val="left" w:pos="6480"/>
          <w:tab w:val="left" w:pos="7200"/>
          <w:tab w:val="left" w:pos="7920"/>
          <w:tab w:val="left" w:pos="8640"/>
          <w:tab w:val="left" w:pos="9360"/>
        </w:tabs>
        <w:ind w:left="5040" w:hanging="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BE0BF9E">
      <w:start w:val="1"/>
      <w:numFmt w:val="bullet"/>
      <w:lvlText w:val="▪"/>
      <w:lvlJc w:val="left"/>
      <w:pPr>
        <w:tabs>
          <w:tab w:val="left" w:pos="720"/>
          <w:tab w:val="left" w:pos="1440"/>
          <w:tab w:val="left" w:pos="2160"/>
          <w:tab w:val="left" w:pos="2880"/>
          <w:tab w:val="left" w:pos="3600"/>
          <w:tab w:val="left" w:pos="4320"/>
          <w:tab w:val="left" w:pos="5040"/>
          <w:tab w:val="left" w:pos="5760"/>
          <w:tab w:val="num" w:pos="6469"/>
          <w:tab w:val="left" w:pos="6480"/>
          <w:tab w:val="left" w:pos="7200"/>
          <w:tab w:val="left" w:pos="7920"/>
          <w:tab w:val="left" w:pos="8640"/>
          <w:tab w:val="left" w:pos="9360"/>
        </w:tabs>
        <w:ind w:left="5760" w:hanging="2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BA029C8"/>
    <w:multiLevelType w:val="hybridMultilevel"/>
    <w:tmpl w:val="10CA8BC8"/>
    <w:lvl w:ilvl="0" w:tplc="4D52C7D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15:restartNumberingAfterBreak="0">
    <w:nsid w:val="432D6555"/>
    <w:multiLevelType w:val="hybridMultilevel"/>
    <w:tmpl w:val="1C649332"/>
    <w:numStyleLink w:val="1"/>
  </w:abstractNum>
  <w:abstractNum w:abstractNumId="11" w15:restartNumberingAfterBreak="0">
    <w:nsid w:val="634239B0"/>
    <w:multiLevelType w:val="hybridMultilevel"/>
    <w:tmpl w:val="AAA04F52"/>
    <w:lvl w:ilvl="0" w:tplc="94E81638">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6D5113D2"/>
    <w:multiLevelType w:val="hybridMultilevel"/>
    <w:tmpl w:val="AA20FE1A"/>
    <w:lvl w:ilvl="0" w:tplc="E5E05016">
      <w:start w:val="2"/>
      <w:numFmt w:val="decimal"/>
      <w:lvlText w:val="%1."/>
      <w:lvlJc w:val="left"/>
      <w:pPr>
        <w:ind w:left="1080" w:hanging="360"/>
      </w:pPr>
      <w:rPr>
        <w:rFonts w:hint="default"/>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13" w15:restartNumberingAfterBreak="0">
    <w:nsid w:val="7B054D2F"/>
    <w:multiLevelType w:val="hybridMultilevel"/>
    <w:tmpl w:val="0696EF4A"/>
    <w:lvl w:ilvl="0" w:tplc="DEFAB98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8"/>
  </w:num>
  <w:num w:numId="2">
    <w:abstractNumId w:val="10"/>
  </w:num>
  <w:num w:numId="3">
    <w:abstractNumId w:val="11"/>
  </w:num>
  <w:num w:numId="4">
    <w:abstractNumId w:val="7"/>
  </w:num>
  <w:num w:numId="5">
    <w:abstractNumId w:val="12"/>
  </w:num>
  <w:num w:numId="6">
    <w:abstractNumId w:val="1"/>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5"/>
  </w:num>
  <w:num w:numId="10">
    <w:abstractNumId w:val="4"/>
  </w:num>
  <w:num w:numId="11">
    <w:abstractNumId w:val="2"/>
  </w:num>
  <w:num w:numId="12">
    <w:abstractNumId w:val="0"/>
  </w:num>
  <w:num w:numId="13">
    <w:abstractNumId w:val="3"/>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isplayBackgroundShape/>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E04"/>
    <w:rsid w:val="001105AD"/>
    <w:rsid w:val="001B363E"/>
    <w:rsid w:val="001D5B37"/>
    <w:rsid w:val="00243765"/>
    <w:rsid w:val="002552EB"/>
    <w:rsid w:val="002B174C"/>
    <w:rsid w:val="00363E04"/>
    <w:rsid w:val="003B4C67"/>
    <w:rsid w:val="004539BE"/>
    <w:rsid w:val="005B5F62"/>
    <w:rsid w:val="005C4090"/>
    <w:rsid w:val="00620561"/>
    <w:rsid w:val="007C2055"/>
    <w:rsid w:val="008320B6"/>
    <w:rsid w:val="00856CC4"/>
    <w:rsid w:val="008B1298"/>
    <w:rsid w:val="00942154"/>
    <w:rsid w:val="00A049DF"/>
    <w:rsid w:val="00AF5644"/>
    <w:rsid w:val="00B14ED0"/>
    <w:rsid w:val="00B76B61"/>
    <w:rsid w:val="00C32876"/>
    <w:rsid w:val="00C9526B"/>
    <w:rsid w:val="00D26606"/>
    <w:rsid w:val="00D443EE"/>
    <w:rsid w:val="00DB7FA4"/>
    <w:rsid w:val="00DD1EF8"/>
    <w:rsid w:val="00DF2123"/>
    <w:rsid w:val="00E30BCE"/>
    <w:rsid w:val="00E30F07"/>
    <w:rsid w:val="00E670CA"/>
    <w:rsid w:val="00EA4861"/>
    <w:rsid w:val="00F51974"/>
    <w:rsid w:val="00F82CCD"/>
    <w:rsid w:val="00FF377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5C6DF"/>
  <w15:docId w15:val="{C3E86288-535F-45F7-A8E9-08CE03E6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Колонтитулы"/>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after="200" w:line="276" w:lineRule="auto"/>
    </w:pPr>
    <w:rPr>
      <w:rFonts w:ascii="Calibri" w:hAnsi="Calibri" w:cs="Arial Unicode MS"/>
      <w:color w:val="000000"/>
      <w:sz w:val="24"/>
      <w:szCs w:val="24"/>
      <w:u w:color="000000"/>
    </w:rPr>
  </w:style>
  <w:style w:type="paragraph" w:customStyle="1" w:styleId="a5">
    <w:name w:val="Основной текст"/>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customStyle="1" w:styleId="style6">
    <w:name w:val="style6"/>
    <w:pPr>
      <w:spacing w:before="100" w:after="100"/>
    </w:pPr>
    <w:rPr>
      <w:rFonts w:cs="Arial Unicode MS"/>
      <w:color w:val="000000"/>
      <w:sz w:val="24"/>
      <w:szCs w:val="24"/>
      <w:u w:color="000000"/>
      <w:lang w:val="ru-RU"/>
    </w:rPr>
  </w:style>
  <w:style w:type="numbering" w:customStyle="1" w:styleId="1">
    <w:name w:val="Импортированный стиль 1"/>
    <w:pPr>
      <w:numPr>
        <w:numId w:val="1"/>
      </w:numPr>
    </w:pPr>
  </w:style>
  <w:style w:type="table" w:styleId="a6">
    <w:name w:val="Table Grid"/>
    <w:basedOn w:val="a1"/>
    <w:uiPriority w:val="39"/>
    <w:rsid w:val="00FF3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856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drive.google.com/file/d/1xoSwqQH5P_iDVztgPR2EN_lxVXMThp5K/view"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1591</Words>
  <Characters>9069</Characters>
  <Application>Microsoft Office Word</Application>
  <DocSecurity>0</DocSecurity>
  <Lines>75</Lines>
  <Paragraphs>21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Андрій Слізков</cp:lastModifiedBy>
  <cp:revision>35</cp:revision>
  <dcterms:created xsi:type="dcterms:W3CDTF">2020-12-23T04:21:00Z</dcterms:created>
  <dcterms:modified xsi:type="dcterms:W3CDTF">2020-12-24T04:19:00Z</dcterms:modified>
</cp:coreProperties>
</file>