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9569D">
      <w:pPr>
        <w:pStyle w:val="8"/>
        <w:spacing w:before="73"/>
        <w:ind w:left="879" w:right="884"/>
        <w:jc w:val="center"/>
      </w:pPr>
      <w:r>
        <w:t>МІНІСТЕРСТВО</w:t>
      </w:r>
      <w:r>
        <w:rPr>
          <w:spacing w:val="-3"/>
        </w:rPr>
        <w:t xml:space="preserve"> </w:t>
      </w:r>
      <w:r>
        <w:t>ОСВІТИ</w:t>
      </w:r>
      <w:r>
        <w:rPr>
          <w:spacing w:val="-4"/>
        </w:rPr>
        <w:t xml:space="preserve"> </w:t>
      </w:r>
      <w:r>
        <w:t>І</w:t>
      </w:r>
      <w:r>
        <w:rPr>
          <w:spacing w:val="-2"/>
        </w:rPr>
        <w:t xml:space="preserve"> </w:t>
      </w:r>
      <w:r>
        <w:t>НАУКИ</w:t>
      </w:r>
      <w:r>
        <w:rPr>
          <w:spacing w:val="-4"/>
        </w:rPr>
        <w:t xml:space="preserve"> </w:t>
      </w:r>
      <w:r>
        <w:t>УКРАЇНИ</w:t>
      </w:r>
    </w:p>
    <w:p w14:paraId="0F32AF26">
      <w:pPr>
        <w:spacing w:before="163"/>
        <w:ind w:left="879" w:right="888" w:firstLine="0"/>
        <w:jc w:val="center"/>
        <w:rPr>
          <w:sz w:val="26"/>
        </w:rPr>
      </w:pPr>
      <w:r>
        <w:rPr>
          <w:sz w:val="26"/>
        </w:rPr>
        <w:t>КИЇВСЬКИЙ</w:t>
      </w:r>
      <w:r>
        <w:rPr>
          <w:spacing w:val="-7"/>
          <w:sz w:val="26"/>
        </w:rPr>
        <w:t xml:space="preserve"> </w:t>
      </w:r>
      <w:r>
        <w:rPr>
          <w:sz w:val="26"/>
        </w:rPr>
        <w:t>НАЦІОНАЛЬНИЙ</w:t>
      </w:r>
      <w:r>
        <w:rPr>
          <w:spacing w:val="-4"/>
          <w:sz w:val="26"/>
        </w:rPr>
        <w:t xml:space="preserve"> </w:t>
      </w:r>
      <w:r>
        <w:rPr>
          <w:sz w:val="26"/>
        </w:rPr>
        <w:t>УНІВЕРСИТЕТ</w:t>
      </w:r>
      <w:r>
        <w:rPr>
          <w:spacing w:val="-7"/>
          <w:sz w:val="26"/>
        </w:rPr>
        <w:t xml:space="preserve"> </w:t>
      </w:r>
      <w:r>
        <w:rPr>
          <w:sz w:val="26"/>
        </w:rPr>
        <w:t>ТЕХНОЛОГІЙ</w:t>
      </w:r>
      <w:r>
        <w:rPr>
          <w:spacing w:val="-5"/>
          <w:sz w:val="26"/>
        </w:rPr>
        <w:t xml:space="preserve"> </w:t>
      </w:r>
      <w:r>
        <w:rPr>
          <w:sz w:val="26"/>
        </w:rPr>
        <w:t>ТА</w:t>
      </w:r>
      <w:r>
        <w:rPr>
          <w:spacing w:val="-6"/>
          <w:sz w:val="26"/>
        </w:rPr>
        <w:t xml:space="preserve"> </w:t>
      </w:r>
      <w:r>
        <w:rPr>
          <w:sz w:val="26"/>
        </w:rPr>
        <w:t>ДИЗАЙНУ</w:t>
      </w:r>
    </w:p>
    <w:p w14:paraId="717CC722">
      <w:pPr>
        <w:pStyle w:val="8"/>
        <w:spacing w:before="10"/>
        <w:rPr>
          <w:sz w:val="36"/>
        </w:rPr>
      </w:pPr>
    </w:p>
    <w:p w14:paraId="71B93DBB">
      <w:pPr>
        <w:pStyle w:val="8"/>
        <w:spacing w:line="360" w:lineRule="auto"/>
        <w:ind w:left="3728" w:right="3735"/>
        <w:jc w:val="center"/>
      </w:pPr>
      <w:r>
        <w:t>Факультет мистецтв і моди</w:t>
      </w:r>
      <w:r>
        <w:rPr>
          <w:spacing w:val="-67"/>
        </w:rPr>
        <w:t xml:space="preserve"> </w:t>
      </w:r>
      <w:r>
        <w:t>Кафедра</w:t>
      </w:r>
      <w:r>
        <w:rPr>
          <w:spacing w:val="-2"/>
        </w:rPr>
        <w:t xml:space="preserve"> </w:t>
      </w:r>
      <w:r>
        <w:t>моди та</w:t>
      </w:r>
      <w:r>
        <w:rPr>
          <w:spacing w:val="-1"/>
        </w:rPr>
        <w:t xml:space="preserve"> </w:t>
      </w:r>
      <w:r>
        <w:t>стилю</w:t>
      </w:r>
    </w:p>
    <w:p w14:paraId="04989C7A">
      <w:pPr>
        <w:pStyle w:val="8"/>
        <w:rPr>
          <w:sz w:val="30"/>
        </w:rPr>
      </w:pPr>
    </w:p>
    <w:p w14:paraId="005F178D">
      <w:pPr>
        <w:pStyle w:val="8"/>
        <w:rPr>
          <w:sz w:val="30"/>
        </w:rPr>
      </w:pPr>
    </w:p>
    <w:p w14:paraId="05A5D80E">
      <w:pPr>
        <w:pStyle w:val="8"/>
        <w:rPr>
          <w:sz w:val="30"/>
        </w:rPr>
      </w:pPr>
    </w:p>
    <w:p w14:paraId="02857F8B">
      <w:pPr>
        <w:pStyle w:val="8"/>
        <w:spacing w:before="8"/>
        <w:rPr>
          <w:sz w:val="37"/>
        </w:rPr>
      </w:pPr>
    </w:p>
    <w:p w14:paraId="6B175910">
      <w:pPr>
        <w:pStyle w:val="9"/>
      </w:pPr>
      <w:r>
        <w:t>КВАЛІФІКАЦІЙНИЙ</w:t>
      </w:r>
      <w:r>
        <w:rPr>
          <w:spacing w:val="-5"/>
        </w:rPr>
        <w:t xml:space="preserve"> </w:t>
      </w:r>
      <w:r>
        <w:t>ПРОЄКТ</w:t>
      </w:r>
    </w:p>
    <w:p w14:paraId="7448333A">
      <w:pPr>
        <w:spacing w:before="184"/>
        <w:ind w:left="879" w:right="888" w:firstLine="0"/>
        <w:jc w:val="center"/>
        <w:rPr>
          <w:sz w:val="32"/>
        </w:rPr>
      </w:pPr>
      <w:r>
        <w:rPr>
          <w:sz w:val="32"/>
        </w:rPr>
        <w:t>на</w:t>
      </w:r>
      <w:r>
        <w:rPr>
          <w:spacing w:val="-4"/>
          <w:sz w:val="32"/>
        </w:rPr>
        <w:t xml:space="preserve"> </w:t>
      </w:r>
      <w:r>
        <w:rPr>
          <w:sz w:val="32"/>
        </w:rPr>
        <w:t>тему:</w:t>
      </w:r>
    </w:p>
    <w:p w14:paraId="6B36D256">
      <w:pPr>
        <w:spacing w:before="184" w:line="360" w:lineRule="auto"/>
        <w:ind w:left="879" w:right="886" w:firstLine="0"/>
        <w:jc w:val="center"/>
        <w:rPr>
          <w:rFonts w:hint="default"/>
          <w:sz w:val="32"/>
          <w:u w:val="single"/>
          <w:lang w:val="uk-UA"/>
        </w:rPr>
      </w:pPr>
      <w:r>
        <w:rPr>
          <w:rFonts w:hint="default"/>
          <w:sz w:val="32"/>
          <w:u w:val="single"/>
          <w:lang w:val="uk-UA"/>
        </w:rPr>
        <w:t>Проєктування моделей спортивного одягу для активного відпочинку</w:t>
      </w:r>
    </w:p>
    <w:p w14:paraId="22B1E2A6">
      <w:pPr>
        <w:pStyle w:val="8"/>
        <w:spacing w:before="4"/>
        <w:rPr>
          <w:sz w:val="20"/>
        </w:rPr>
      </w:pPr>
    </w:p>
    <w:p w14:paraId="27210FFB">
      <w:pPr>
        <w:pStyle w:val="8"/>
        <w:tabs>
          <w:tab w:val="left" w:pos="10322"/>
        </w:tabs>
        <w:spacing w:before="89"/>
        <w:ind w:left="398"/>
      </w:pPr>
      <w:r>
        <w:t>Рівень</w:t>
      </w:r>
      <w:r>
        <w:rPr>
          <w:spacing w:val="-5"/>
        </w:rPr>
        <w:t xml:space="preserve"> </w:t>
      </w:r>
      <w:r>
        <w:t>вищої</w:t>
      </w:r>
      <w:r>
        <w:rPr>
          <w:spacing w:val="-3"/>
        </w:rPr>
        <w:t xml:space="preserve"> </w:t>
      </w:r>
      <w:r>
        <w:t>освіти</w:t>
      </w:r>
      <w:r>
        <w:rPr>
          <w:spacing w:val="-3"/>
        </w:rPr>
        <w:t xml:space="preserve"> </w:t>
      </w:r>
      <w:r>
        <w:rPr>
          <w:u w:val="single"/>
        </w:rPr>
        <w:t>другий</w:t>
      </w:r>
      <w:r>
        <w:rPr>
          <w:spacing w:val="-4"/>
          <w:u w:val="single"/>
        </w:rPr>
        <w:t xml:space="preserve"> </w:t>
      </w:r>
      <w:r>
        <w:rPr>
          <w:u w:val="single"/>
        </w:rPr>
        <w:t>(магістерський)</w:t>
      </w:r>
      <w:r>
        <w:rPr>
          <w:u w:val="single"/>
        </w:rPr>
        <w:tab/>
      </w:r>
    </w:p>
    <w:p w14:paraId="46B63058">
      <w:pPr>
        <w:pStyle w:val="8"/>
        <w:spacing w:before="8"/>
        <w:rPr>
          <w:sz w:val="27"/>
        </w:rPr>
      </w:pPr>
    </w:p>
    <w:p w14:paraId="4AAA0F3B">
      <w:pPr>
        <w:pStyle w:val="8"/>
        <w:tabs>
          <w:tab w:val="left" w:pos="10322"/>
        </w:tabs>
        <w:spacing w:before="89"/>
        <w:ind w:left="398"/>
      </w:pPr>
      <w:r>
        <w:t>Спеціальність</w:t>
      </w:r>
      <w:r>
        <w:rPr>
          <w:spacing w:val="-7"/>
        </w:rPr>
        <w:t xml:space="preserve"> </w:t>
      </w:r>
      <w:r>
        <w:rPr>
          <w:u w:val="single"/>
        </w:rPr>
        <w:t>182</w:t>
      </w:r>
      <w:r>
        <w:rPr>
          <w:spacing w:val="-2"/>
          <w:u w:val="single"/>
        </w:rPr>
        <w:t xml:space="preserve"> </w:t>
      </w:r>
      <w:r>
        <w:rPr>
          <w:u w:val="single"/>
        </w:rPr>
        <w:t>Технологія</w:t>
      </w:r>
      <w:r>
        <w:rPr>
          <w:spacing w:val="-3"/>
          <w:u w:val="single"/>
        </w:rPr>
        <w:t xml:space="preserve"> </w:t>
      </w:r>
      <w:r>
        <w:rPr>
          <w:u w:val="single"/>
        </w:rPr>
        <w:t>легкої</w:t>
      </w:r>
      <w:r>
        <w:rPr>
          <w:spacing w:val="-6"/>
          <w:u w:val="single"/>
        </w:rPr>
        <w:t xml:space="preserve"> </w:t>
      </w:r>
      <w:r>
        <w:rPr>
          <w:u w:val="single"/>
        </w:rPr>
        <w:t>промисловості</w:t>
      </w:r>
      <w:r>
        <w:rPr>
          <w:u w:val="single"/>
        </w:rPr>
        <w:tab/>
      </w:r>
    </w:p>
    <w:p w14:paraId="1F84FF71">
      <w:pPr>
        <w:pStyle w:val="8"/>
        <w:spacing w:before="4"/>
      </w:pPr>
    </w:p>
    <w:p w14:paraId="64B575F8">
      <w:pPr>
        <w:pStyle w:val="8"/>
        <w:tabs>
          <w:tab w:val="left" w:pos="10322"/>
        </w:tabs>
        <w:spacing w:before="89"/>
        <w:ind w:left="398"/>
      </w:pPr>
      <w:r>
        <w:t>Освітня</w:t>
      </w:r>
      <w:r>
        <w:rPr>
          <w:spacing w:val="-7"/>
        </w:rPr>
        <w:t xml:space="preserve"> </w:t>
      </w:r>
      <w:r>
        <w:t>програма</w:t>
      </w:r>
      <w:r>
        <w:rPr>
          <w:spacing w:val="-4"/>
        </w:rPr>
        <w:t xml:space="preserve"> </w:t>
      </w:r>
      <w:r>
        <w:rPr>
          <w:u w:val="single"/>
        </w:rPr>
        <w:t>Конструювання</w:t>
      </w:r>
      <w:r>
        <w:rPr>
          <w:spacing w:val="-4"/>
          <w:u w:val="single"/>
        </w:rPr>
        <w:t xml:space="preserve"> </w:t>
      </w:r>
      <w:r>
        <w:rPr>
          <w:u w:val="single"/>
        </w:rPr>
        <w:t>та</w:t>
      </w:r>
      <w:r>
        <w:rPr>
          <w:spacing w:val="-5"/>
          <w:u w:val="single"/>
        </w:rPr>
        <w:t xml:space="preserve"> </w:t>
      </w:r>
      <w:r>
        <w:rPr>
          <w:u w:val="single"/>
        </w:rPr>
        <w:t>технології</w:t>
      </w:r>
      <w:r>
        <w:rPr>
          <w:spacing w:val="-2"/>
          <w:u w:val="single"/>
        </w:rPr>
        <w:t xml:space="preserve"> </w:t>
      </w:r>
      <w:r>
        <w:rPr>
          <w:u w:val="single"/>
        </w:rPr>
        <w:t>швейних</w:t>
      </w:r>
      <w:r>
        <w:rPr>
          <w:spacing w:val="-3"/>
          <w:u w:val="single"/>
        </w:rPr>
        <w:t xml:space="preserve"> </w:t>
      </w:r>
      <w:r>
        <w:rPr>
          <w:u w:val="single"/>
        </w:rPr>
        <w:t>виробів</w:t>
      </w:r>
      <w:r>
        <w:rPr>
          <w:u w:val="single"/>
        </w:rPr>
        <w:tab/>
      </w:r>
    </w:p>
    <w:p w14:paraId="7935F1EF">
      <w:pPr>
        <w:pStyle w:val="8"/>
        <w:rPr>
          <w:sz w:val="20"/>
        </w:rPr>
      </w:pPr>
    </w:p>
    <w:p w14:paraId="54B57AA9">
      <w:pPr>
        <w:pStyle w:val="8"/>
        <w:rPr>
          <w:sz w:val="20"/>
        </w:rPr>
      </w:pPr>
    </w:p>
    <w:p w14:paraId="2DFF094A">
      <w:pPr>
        <w:pStyle w:val="8"/>
        <w:rPr>
          <w:sz w:val="20"/>
        </w:rPr>
      </w:pPr>
    </w:p>
    <w:p w14:paraId="52FF228D">
      <w:pPr>
        <w:pStyle w:val="8"/>
        <w:rPr>
          <w:sz w:val="20"/>
        </w:rPr>
      </w:pPr>
    </w:p>
    <w:p w14:paraId="3F45DA9D">
      <w:pPr>
        <w:pStyle w:val="8"/>
        <w:spacing w:before="4"/>
        <w:rPr>
          <w:sz w:val="24"/>
        </w:rPr>
      </w:pPr>
    </w:p>
    <w:p w14:paraId="5DA11089">
      <w:pPr>
        <w:pStyle w:val="8"/>
        <w:spacing w:before="89" w:line="322" w:lineRule="exact"/>
        <w:ind w:left="4510"/>
      </w:pPr>
      <w:r>
        <w:t>Виконала:</w:t>
      </w:r>
    </w:p>
    <w:p w14:paraId="57CA84FF">
      <w:pPr>
        <w:pStyle w:val="8"/>
        <w:ind w:left="4510"/>
        <w:rPr>
          <w:rFonts w:hint="default"/>
          <w:lang w:val="uk-UA"/>
        </w:rPr>
      </w:pPr>
      <w:r>
        <w:t>студентка</w:t>
      </w:r>
      <w:r>
        <w:rPr>
          <w:spacing w:val="-3"/>
        </w:rPr>
        <w:t xml:space="preserve"> </w:t>
      </w:r>
      <w:r>
        <w:t>групи</w:t>
      </w:r>
      <w:r>
        <w:rPr>
          <w:spacing w:val="-2"/>
        </w:rPr>
        <w:t xml:space="preserve"> </w:t>
      </w:r>
      <w:r>
        <w:rPr>
          <w:u w:val="single"/>
        </w:rPr>
        <w:t>Мг</w:t>
      </w:r>
      <w:r>
        <w:rPr>
          <w:u w:val="single"/>
          <w:lang w:val="uk-UA"/>
        </w:rPr>
        <w:t>Д</w:t>
      </w:r>
      <w:r>
        <w:rPr>
          <w:u w:val="single"/>
        </w:rPr>
        <w:t>Ш-2</w:t>
      </w:r>
      <w:r>
        <w:rPr>
          <w:rFonts w:hint="default"/>
          <w:u w:val="single"/>
          <w:lang w:val="uk-UA"/>
        </w:rPr>
        <w:t>3</w:t>
      </w:r>
    </w:p>
    <w:p w14:paraId="6AA09674">
      <w:pPr>
        <w:pStyle w:val="8"/>
        <w:spacing w:before="2"/>
        <w:rPr>
          <w:sz w:val="24"/>
        </w:rPr>
      </w:pPr>
    </w:p>
    <w:p w14:paraId="320EF10A">
      <w:pPr>
        <w:pStyle w:val="8"/>
        <w:tabs>
          <w:tab w:val="left" w:pos="10038"/>
        </w:tabs>
        <w:spacing w:before="89"/>
        <w:ind w:left="4580"/>
      </w:pPr>
      <w:r>
        <w:rPr>
          <w:u w:val="single"/>
          <w:lang w:val="uk-UA"/>
        </w:rPr>
        <w:t>Кулявцева</w:t>
      </w:r>
      <w:r>
        <w:rPr>
          <w:rFonts w:hint="default"/>
          <w:u w:val="single"/>
          <w:lang w:val="uk-UA"/>
        </w:rPr>
        <w:t xml:space="preserve"> Ю.О.</w:t>
      </w:r>
      <w:r>
        <w:rPr>
          <w:u w:val="single"/>
        </w:rPr>
        <w:tab/>
      </w:r>
    </w:p>
    <w:p w14:paraId="14E13EFF">
      <w:pPr>
        <w:spacing w:before="1"/>
        <w:ind w:left="6666" w:right="0" w:firstLine="0"/>
        <w:jc w:val="left"/>
        <w:rPr>
          <w:sz w:val="16"/>
        </w:rPr>
      </w:pPr>
      <w:r>
        <w:rPr>
          <w:sz w:val="16"/>
        </w:rPr>
        <w:t>(прізвище</w:t>
      </w:r>
      <w:r>
        <w:rPr>
          <w:spacing w:val="-5"/>
          <w:sz w:val="16"/>
        </w:rPr>
        <w:t xml:space="preserve"> </w:t>
      </w:r>
      <w:r>
        <w:rPr>
          <w:sz w:val="16"/>
        </w:rPr>
        <w:t>та</w:t>
      </w:r>
      <w:r>
        <w:rPr>
          <w:spacing w:val="-4"/>
          <w:sz w:val="16"/>
        </w:rPr>
        <w:t xml:space="preserve"> </w:t>
      </w:r>
      <w:r>
        <w:rPr>
          <w:sz w:val="16"/>
        </w:rPr>
        <w:t>ініціали)</w:t>
      </w:r>
    </w:p>
    <w:p w14:paraId="054801BB">
      <w:pPr>
        <w:pStyle w:val="8"/>
        <w:rPr>
          <w:sz w:val="18"/>
        </w:rPr>
      </w:pPr>
    </w:p>
    <w:p w14:paraId="00CD062F">
      <w:pPr>
        <w:pStyle w:val="8"/>
        <w:tabs>
          <w:tab w:val="left" w:pos="10038"/>
        </w:tabs>
        <w:spacing w:before="114"/>
        <w:ind w:left="4510"/>
      </w:pPr>
      <w:r>
        <w:t>Керівник</w:t>
      </w:r>
      <w:r>
        <w:rPr>
          <w:spacing w:val="-2"/>
        </w:rPr>
        <w:t xml:space="preserve"> </w:t>
      </w:r>
      <w:r>
        <w:rPr>
          <w:u w:val="single"/>
        </w:rPr>
        <w:t>к.т.н.,</w:t>
      </w:r>
      <w:r>
        <w:rPr>
          <w:spacing w:val="-3"/>
          <w:u w:val="single"/>
        </w:rPr>
        <w:t xml:space="preserve"> </w:t>
      </w:r>
      <w:r>
        <w:rPr>
          <w:spacing w:val="-3"/>
          <w:u w:val="single"/>
          <w:lang w:val="uk-UA"/>
        </w:rPr>
        <w:t>професор</w:t>
      </w:r>
      <w:r>
        <w:rPr>
          <w:rFonts w:hint="default"/>
          <w:spacing w:val="-3"/>
          <w:u w:val="single"/>
          <w:lang w:val="uk-UA"/>
        </w:rPr>
        <w:t xml:space="preserve"> Зубкова</w:t>
      </w:r>
      <w:r>
        <w:rPr>
          <w:spacing w:val="-2"/>
          <w:u w:val="single"/>
        </w:rPr>
        <w:t xml:space="preserve"> </w:t>
      </w:r>
      <w:r>
        <w:rPr>
          <w:u w:val="single"/>
        </w:rPr>
        <w:t>Л.</w:t>
      </w:r>
      <w:r>
        <w:rPr>
          <w:u w:val="single"/>
          <w:lang w:val="uk-UA"/>
        </w:rPr>
        <w:t>І</w:t>
      </w:r>
      <w:r>
        <w:rPr>
          <w:u w:val="single"/>
        </w:rPr>
        <w:t>.</w:t>
      </w:r>
      <w:r>
        <w:rPr>
          <w:u w:val="single"/>
        </w:rPr>
        <w:tab/>
      </w:r>
    </w:p>
    <w:p w14:paraId="05875FBC">
      <w:pPr>
        <w:spacing w:before="1"/>
        <w:ind w:left="6666" w:right="0" w:firstLine="0"/>
        <w:jc w:val="left"/>
        <w:rPr>
          <w:sz w:val="16"/>
        </w:rPr>
      </w:pPr>
      <w:r>
        <w:rPr>
          <w:sz w:val="16"/>
        </w:rPr>
        <w:t>(прізвище</w:t>
      </w:r>
      <w:r>
        <w:rPr>
          <w:spacing w:val="-5"/>
          <w:sz w:val="16"/>
        </w:rPr>
        <w:t xml:space="preserve"> </w:t>
      </w:r>
      <w:r>
        <w:rPr>
          <w:sz w:val="16"/>
        </w:rPr>
        <w:t>та</w:t>
      </w:r>
      <w:r>
        <w:rPr>
          <w:spacing w:val="-4"/>
          <w:sz w:val="16"/>
        </w:rPr>
        <w:t xml:space="preserve"> </w:t>
      </w:r>
      <w:r>
        <w:rPr>
          <w:sz w:val="16"/>
        </w:rPr>
        <w:t>ініціали)</w:t>
      </w:r>
    </w:p>
    <w:p w14:paraId="1A2A0A50">
      <w:pPr>
        <w:pStyle w:val="8"/>
        <w:rPr>
          <w:sz w:val="18"/>
        </w:rPr>
      </w:pPr>
    </w:p>
    <w:p w14:paraId="4E648489">
      <w:pPr>
        <w:pStyle w:val="8"/>
        <w:tabs>
          <w:tab w:val="left" w:pos="10038"/>
        </w:tabs>
        <w:spacing w:before="114"/>
        <w:ind w:left="4510"/>
      </w:pPr>
      <w:r>
        <w:t>Рецензент</w:t>
      </w:r>
      <w:r>
        <w:rPr>
          <w:spacing w:val="-2"/>
        </w:rPr>
        <w:t xml:space="preserve"> </w:t>
      </w:r>
      <w:r>
        <w:rPr>
          <w:rFonts w:hint="default"/>
          <w:spacing w:val="-2"/>
          <w:u w:val="single"/>
          <w:lang w:val="uk-UA"/>
        </w:rPr>
        <w:t>к.т.н, доцент Арабулі А.Т.</w:t>
      </w:r>
      <w:r>
        <w:rPr>
          <w:u w:val="single"/>
        </w:rPr>
        <w:tab/>
      </w:r>
    </w:p>
    <w:p w14:paraId="0AA4E24B">
      <w:pPr>
        <w:spacing w:before="2"/>
        <w:ind w:left="6666" w:right="0" w:firstLine="0"/>
        <w:jc w:val="left"/>
        <w:rPr>
          <w:sz w:val="16"/>
        </w:rPr>
      </w:pPr>
      <w:r>
        <w:rPr>
          <w:sz w:val="16"/>
        </w:rPr>
        <w:t>(прізвище</w:t>
      </w:r>
      <w:r>
        <w:rPr>
          <w:spacing w:val="-5"/>
          <w:sz w:val="16"/>
        </w:rPr>
        <w:t xml:space="preserve"> </w:t>
      </w:r>
      <w:r>
        <w:rPr>
          <w:sz w:val="16"/>
        </w:rPr>
        <w:t>та</w:t>
      </w:r>
      <w:r>
        <w:rPr>
          <w:spacing w:val="-4"/>
          <w:sz w:val="16"/>
        </w:rPr>
        <w:t xml:space="preserve"> </w:t>
      </w:r>
      <w:r>
        <w:rPr>
          <w:sz w:val="16"/>
        </w:rPr>
        <w:t>ініціали)</w:t>
      </w:r>
    </w:p>
    <w:p w14:paraId="0FF75D34">
      <w:pPr>
        <w:pStyle w:val="8"/>
        <w:rPr>
          <w:sz w:val="18"/>
        </w:rPr>
      </w:pPr>
    </w:p>
    <w:p w14:paraId="75B76A12">
      <w:pPr>
        <w:pStyle w:val="8"/>
        <w:rPr>
          <w:sz w:val="18"/>
        </w:rPr>
      </w:pPr>
    </w:p>
    <w:p w14:paraId="409F148B">
      <w:pPr>
        <w:pStyle w:val="8"/>
        <w:rPr>
          <w:sz w:val="18"/>
        </w:rPr>
      </w:pPr>
    </w:p>
    <w:p w14:paraId="26A005E6">
      <w:pPr>
        <w:pStyle w:val="8"/>
        <w:rPr>
          <w:sz w:val="18"/>
        </w:rPr>
      </w:pPr>
    </w:p>
    <w:p w14:paraId="0E291B75">
      <w:pPr>
        <w:pStyle w:val="8"/>
        <w:rPr>
          <w:sz w:val="18"/>
        </w:rPr>
      </w:pPr>
    </w:p>
    <w:p w14:paraId="6E3189BA">
      <w:pPr>
        <w:pStyle w:val="8"/>
        <w:rPr>
          <w:sz w:val="22"/>
        </w:rPr>
      </w:pPr>
    </w:p>
    <w:p w14:paraId="7CAC7C4C">
      <w:pPr>
        <w:pStyle w:val="8"/>
        <w:ind w:left="879" w:right="881"/>
        <w:jc w:val="center"/>
        <w:rPr>
          <w:rFonts w:hint="default"/>
          <w:lang w:val="uk-UA"/>
        </w:rPr>
      </w:pPr>
      <w:r>
        <w:t>Київ</w:t>
      </w:r>
      <w:r>
        <w:rPr>
          <w:spacing w:val="-4"/>
        </w:rPr>
        <w:t xml:space="preserve"> </w:t>
      </w:r>
      <w:r>
        <w:t>202</w:t>
      </w:r>
      <w:r>
        <w:rPr>
          <w:rFonts w:hint="default"/>
          <w:lang w:val="uk-UA"/>
        </w:rPr>
        <w:t>4</w:t>
      </w:r>
    </w:p>
    <w:p w14:paraId="4FCB69B9">
      <w:pPr>
        <w:spacing w:after="0"/>
        <w:jc w:val="center"/>
        <w:sectPr>
          <w:type w:val="continuous"/>
          <w:pgSz w:w="11910" w:h="16840"/>
          <w:pgMar w:top="760" w:right="160" w:bottom="280" w:left="1020" w:header="720" w:footer="720" w:gutter="0"/>
          <w:cols w:space="720" w:num="1"/>
        </w:sectPr>
      </w:pPr>
    </w:p>
    <w:p w14:paraId="4910FFB6">
      <w:pPr>
        <w:spacing w:before="76"/>
        <w:ind w:left="883" w:right="0" w:firstLine="0"/>
        <w:jc w:val="left"/>
        <w:rPr>
          <w:sz w:val="26"/>
        </w:rPr>
      </w:pPr>
      <w:r>
        <w:rPr>
          <w:sz w:val="26"/>
        </w:rPr>
        <w:t>КИЇВСЬКИЙ</w:t>
      </w:r>
      <w:r>
        <w:rPr>
          <w:spacing w:val="-7"/>
          <w:sz w:val="26"/>
        </w:rPr>
        <w:t xml:space="preserve"> </w:t>
      </w:r>
      <w:r>
        <w:rPr>
          <w:sz w:val="26"/>
        </w:rPr>
        <w:t>НАЦІОНАЛЬНИЙ</w:t>
      </w:r>
      <w:r>
        <w:rPr>
          <w:spacing w:val="-4"/>
          <w:sz w:val="26"/>
        </w:rPr>
        <w:t xml:space="preserve"> </w:t>
      </w:r>
      <w:r>
        <w:rPr>
          <w:sz w:val="26"/>
        </w:rPr>
        <w:t>УНІВЕРСИТЕТ</w:t>
      </w:r>
      <w:r>
        <w:rPr>
          <w:spacing w:val="-7"/>
          <w:sz w:val="26"/>
        </w:rPr>
        <w:t xml:space="preserve"> </w:t>
      </w:r>
      <w:r>
        <w:rPr>
          <w:sz w:val="26"/>
        </w:rPr>
        <w:t>ТЕХНОЛОГІЙ</w:t>
      </w:r>
      <w:r>
        <w:rPr>
          <w:spacing w:val="-5"/>
          <w:sz w:val="26"/>
        </w:rPr>
        <w:t xml:space="preserve"> </w:t>
      </w:r>
      <w:r>
        <w:rPr>
          <w:sz w:val="26"/>
        </w:rPr>
        <w:t>ТА</w:t>
      </w:r>
      <w:r>
        <w:rPr>
          <w:spacing w:val="-6"/>
          <w:sz w:val="26"/>
        </w:rPr>
        <w:t xml:space="preserve"> </w:t>
      </w:r>
      <w:r>
        <w:rPr>
          <w:sz w:val="26"/>
        </w:rPr>
        <w:t>ДИЗАЙНУ</w:t>
      </w:r>
    </w:p>
    <w:p w14:paraId="4B4D70F0">
      <w:pPr>
        <w:pStyle w:val="8"/>
        <w:spacing w:before="10"/>
        <w:rPr>
          <w:sz w:val="27"/>
        </w:rPr>
      </w:pPr>
    </w:p>
    <w:p w14:paraId="4AF08AFF">
      <w:pPr>
        <w:tabs>
          <w:tab w:val="left" w:pos="10038"/>
        </w:tabs>
        <w:spacing w:before="0"/>
        <w:ind w:left="398" w:right="0" w:firstLine="0"/>
        <w:jc w:val="left"/>
        <w:rPr>
          <w:sz w:val="24"/>
        </w:rPr>
      </w:pPr>
      <w:r>
        <w:rPr>
          <w:sz w:val="24"/>
        </w:rPr>
        <w:t>Факультет</w:t>
      </w:r>
      <w:r>
        <w:rPr>
          <w:spacing w:val="-2"/>
          <w:sz w:val="24"/>
        </w:rPr>
        <w:t xml:space="preserve"> </w:t>
      </w:r>
      <w:r>
        <w:rPr>
          <w:sz w:val="24"/>
          <w:u w:val="single"/>
        </w:rPr>
        <w:t>мистецтв</w:t>
      </w:r>
      <w:r>
        <w:rPr>
          <w:spacing w:val="-2"/>
          <w:sz w:val="24"/>
          <w:u w:val="single"/>
        </w:rPr>
        <w:t xml:space="preserve"> </w:t>
      </w:r>
      <w:r>
        <w:rPr>
          <w:sz w:val="24"/>
          <w:u w:val="single"/>
        </w:rPr>
        <w:t>і</w:t>
      </w:r>
      <w:r>
        <w:rPr>
          <w:spacing w:val="-1"/>
          <w:sz w:val="24"/>
          <w:u w:val="single"/>
        </w:rPr>
        <w:t xml:space="preserve"> </w:t>
      </w:r>
      <w:r>
        <w:rPr>
          <w:sz w:val="24"/>
          <w:u w:val="single"/>
        </w:rPr>
        <w:t>моди</w:t>
      </w:r>
      <w:r>
        <w:rPr>
          <w:sz w:val="24"/>
          <w:u w:val="single"/>
        </w:rPr>
        <w:tab/>
      </w:r>
    </w:p>
    <w:p w14:paraId="3631BAB8">
      <w:pPr>
        <w:pStyle w:val="8"/>
        <w:spacing w:before="2"/>
        <w:rPr>
          <w:sz w:val="16"/>
        </w:rPr>
      </w:pPr>
    </w:p>
    <w:p w14:paraId="5C716B64">
      <w:pPr>
        <w:tabs>
          <w:tab w:val="left" w:pos="10038"/>
        </w:tabs>
        <w:spacing w:before="90"/>
        <w:ind w:left="398" w:right="0" w:firstLine="0"/>
        <w:jc w:val="left"/>
        <w:rPr>
          <w:sz w:val="24"/>
        </w:rPr>
      </w:pPr>
      <w:r>
        <w:rPr>
          <w:sz w:val="24"/>
        </w:rPr>
        <w:t>Кафедра</w:t>
      </w:r>
      <w:r>
        <w:rPr>
          <w:spacing w:val="-2"/>
          <w:sz w:val="24"/>
        </w:rPr>
        <w:t xml:space="preserve"> </w:t>
      </w:r>
      <w:r>
        <w:rPr>
          <w:sz w:val="24"/>
          <w:u w:val="single"/>
        </w:rPr>
        <w:t>моди та</w:t>
      </w:r>
      <w:r>
        <w:rPr>
          <w:spacing w:val="-1"/>
          <w:sz w:val="24"/>
          <w:u w:val="single"/>
        </w:rPr>
        <w:t xml:space="preserve"> </w:t>
      </w:r>
      <w:r>
        <w:rPr>
          <w:sz w:val="24"/>
          <w:u w:val="single"/>
        </w:rPr>
        <w:t>стилю</w:t>
      </w:r>
      <w:r>
        <w:rPr>
          <w:sz w:val="24"/>
          <w:u w:val="single"/>
        </w:rPr>
        <w:tab/>
      </w:r>
    </w:p>
    <w:p w14:paraId="03F763ED">
      <w:pPr>
        <w:pStyle w:val="8"/>
        <w:spacing w:before="2"/>
        <w:rPr>
          <w:sz w:val="16"/>
        </w:rPr>
      </w:pPr>
    </w:p>
    <w:p w14:paraId="670580AD">
      <w:pPr>
        <w:tabs>
          <w:tab w:val="left" w:pos="10038"/>
        </w:tabs>
        <w:spacing w:before="90"/>
        <w:ind w:left="398" w:right="0" w:firstLine="0"/>
        <w:jc w:val="left"/>
        <w:rPr>
          <w:sz w:val="24"/>
        </w:rPr>
      </w:pPr>
      <w:r>
        <w:rPr>
          <w:sz w:val="24"/>
        </w:rPr>
        <w:t>Спеціальність</w:t>
      </w:r>
      <w:r>
        <w:rPr>
          <w:spacing w:val="-3"/>
          <w:sz w:val="24"/>
        </w:rPr>
        <w:t xml:space="preserve"> </w:t>
      </w:r>
      <w:r>
        <w:rPr>
          <w:sz w:val="24"/>
          <w:u w:val="single"/>
        </w:rPr>
        <w:t>182</w:t>
      </w:r>
      <w:r>
        <w:rPr>
          <w:spacing w:val="-4"/>
          <w:sz w:val="24"/>
          <w:u w:val="single"/>
        </w:rPr>
        <w:t xml:space="preserve"> </w:t>
      </w:r>
      <w:r>
        <w:rPr>
          <w:sz w:val="24"/>
          <w:u w:val="single"/>
        </w:rPr>
        <w:t>Технології</w:t>
      </w:r>
      <w:r>
        <w:rPr>
          <w:spacing w:val="-3"/>
          <w:sz w:val="24"/>
          <w:u w:val="single"/>
        </w:rPr>
        <w:t xml:space="preserve"> </w:t>
      </w:r>
      <w:r>
        <w:rPr>
          <w:sz w:val="24"/>
          <w:u w:val="single"/>
        </w:rPr>
        <w:t>легкої</w:t>
      </w:r>
      <w:r>
        <w:rPr>
          <w:spacing w:val="-3"/>
          <w:sz w:val="24"/>
          <w:u w:val="single"/>
        </w:rPr>
        <w:t xml:space="preserve"> </w:t>
      </w:r>
      <w:r>
        <w:rPr>
          <w:sz w:val="24"/>
          <w:u w:val="single"/>
        </w:rPr>
        <w:t>промисловості</w:t>
      </w:r>
      <w:r>
        <w:rPr>
          <w:sz w:val="24"/>
          <w:u w:val="single"/>
        </w:rPr>
        <w:tab/>
      </w:r>
    </w:p>
    <w:p w14:paraId="5014C9A4">
      <w:pPr>
        <w:pStyle w:val="8"/>
        <w:spacing w:before="2"/>
        <w:rPr>
          <w:sz w:val="16"/>
        </w:rPr>
      </w:pPr>
    </w:p>
    <w:p w14:paraId="022D919F">
      <w:pPr>
        <w:tabs>
          <w:tab w:val="left" w:pos="10038"/>
        </w:tabs>
        <w:spacing w:before="90"/>
        <w:ind w:left="398" w:right="0" w:firstLine="0"/>
        <w:jc w:val="left"/>
        <w:rPr>
          <w:sz w:val="24"/>
        </w:rPr>
      </w:pPr>
      <w:r>
        <w:rPr>
          <w:sz w:val="24"/>
        </w:rPr>
        <w:t>Освітня</w:t>
      </w:r>
      <w:r>
        <w:rPr>
          <w:spacing w:val="-4"/>
          <w:sz w:val="24"/>
        </w:rPr>
        <w:t xml:space="preserve"> </w:t>
      </w:r>
      <w:r>
        <w:rPr>
          <w:sz w:val="24"/>
        </w:rPr>
        <w:t>програма</w:t>
      </w:r>
      <w:r>
        <w:rPr>
          <w:spacing w:val="-5"/>
          <w:sz w:val="24"/>
        </w:rPr>
        <w:t xml:space="preserve"> </w:t>
      </w:r>
      <w:r>
        <w:rPr>
          <w:sz w:val="24"/>
          <w:u w:val="single"/>
        </w:rPr>
        <w:t>Конструювання</w:t>
      </w:r>
      <w:r>
        <w:rPr>
          <w:spacing w:val="-4"/>
          <w:sz w:val="24"/>
          <w:u w:val="single"/>
        </w:rPr>
        <w:t xml:space="preserve"> </w:t>
      </w:r>
      <w:r>
        <w:rPr>
          <w:sz w:val="24"/>
          <w:u w:val="single"/>
        </w:rPr>
        <w:t>та</w:t>
      </w:r>
      <w:r>
        <w:rPr>
          <w:spacing w:val="-4"/>
          <w:sz w:val="24"/>
          <w:u w:val="single"/>
        </w:rPr>
        <w:t xml:space="preserve"> </w:t>
      </w:r>
      <w:r>
        <w:rPr>
          <w:sz w:val="24"/>
          <w:u w:val="single"/>
        </w:rPr>
        <w:t>технології</w:t>
      </w:r>
      <w:r>
        <w:rPr>
          <w:spacing w:val="-4"/>
          <w:sz w:val="24"/>
          <w:u w:val="single"/>
        </w:rPr>
        <w:t xml:space="preserve"> </w:t>
      </w:r>
      <w:r>
        <w:rPr>
          <w:sz w:val="24"/>
          <w:u w:val="single"/>
        </w:rPr>
        <w:t>швейних</w:t>
      </w:r>
      <w:r>
        <w:rPr>
          <w:spacing w:val="-1"/>
          <w:sz w:val="24"/>
          <w:u w:val="single"/>
        </w:rPr>
        <w:t xml:space="preserve"> </w:t>
      </w:r>
      <w:r>
        <w:rPr>
          <w:sz w:val="24"/>
          <w:u w:val="single"/>
        </w:rPr>
        <w:t>виробів</w:t>
      </w:r>
      <w:r>
        <w:rPr>
          <w:sz w:val="24"/>
          <w:u w:val="single"/>
        </w:rPr>
        <w:tab/>
      </w:r>
    </w:p>
    <w:p w14:paraId="6135EF72">
      <w:pPr>
        <w:pStyle w:val="8"/>
        <w:rPr>
          <w:sz w:val="20"/>
        </w:rPr>
      </w:pPr>
    </w:p>
    <w:p w14:paraId="5EF6608D">
      <w:pPr>
        <w:pStyle w:val="8"/>
        <w:rPr>
          <w:sz w:val="20"/>
        </w:rPr>
      </w:pPr>
    </w:p>
    <w:p w14:paraId="0E92DE85">
      <w:pPr>
        <w:pStyle w:val="8"/>
        <w:spacing w:before="4"/>
      </w:pPr>
    </w:p>
    <w:p w14:paraId="043858CB">
      <w:pPr>
        <w:spacing w:before="89" w:line="322" w:lineRule="exact"/>
        <w:ind w:left="6071" w:right="0" w:firstLine="0"/>
        <w:jc w:val="left"/>
        <w:rPr>
          <w:b/>
          <w:sz w:val="28"/>
        </w:rPr>
      </w:pPr>
      <w:r>
        <w:rPr>
          <w:b/>
          <w:sz w:val="28"/>
        </w:rPr>
        <w:t>ЗАТВЕРДЖУЮ</w:t>
      </w:r>
    </w:p>
    <w:p w14:paraId="5F775BE4">
      <w:pPr>
        <w:tabs>
          <w:tab w:val="left" w:pos="10038"/>
        </w:tabs>
        <w:spacing w:before="0"/>
        <w:ind w:left="6071" w:right="0" w:firstLine="0"/>
        <w:jc w:val="left"/>
        <w:rPr>
          <w:sz w:val="28"/>
        </w:rPr>
      </w:pPr>
      <w:r>
        <w:rPr>
          <w:b/>
          <w:sz w:val="28"/>
        </w:rPr>
        <w:t>Завідувачка</w:t>
      </w:r>
      <w:r>
        <w:rPr>
          <w:b/>
          <w:spacing w:val="-3"/>
          <w:sz w:val="28"/>
        </w:rPr>
        <w:t xml:space="preserve"> </w:t>
      </w:r>
      <w:r>
        <w:rPr>
          <w:b/>
          <w:sz w:val="28"/>
        </w:rPr>
        <w:t>кафедри</w:t>
      </w:r>
      <w:r>
        <w:rPr>
          <w:b/>
          <w:spacing w:val="-4"/>
          <w:sz w:val="28"/>
        </w:rPr>
        <w:t xml:space="preserve"> </w:t>
      </w:r>
      <w:r>
        <w:rPr>
          <w:sz w:val="28"/>
          <w:u w:val="single"/>
        </w:rPr>
        <w:t>МС</w:t>
      </w:r>
      <w:r>
        <w:rPr>
          <w:sz w:val="28"/>
          <w:u w:val="single"/>
        </w:rPr>
        <w:tab/>
      </w:r>
    </w:p>
    <w:p w14:paraId="39DCDBA1">
      <w:pPr>
        <w:pStyle w:val="8"/>
        <w:spacing w:before="5"/>
        <w:rPr>
          <w:sz w:val="20"/>
        </w:rPr>
      </w:pPr>
    </w:p>
    <w:p w14:paraId="19521455">
      <w:pPr>
        <w:pStyle w:val="8"/>
        <w:tabs>
          <w:tab w:val="left" w:pos="10038"/>
        </w:tabs>
        <w:spacing w:before="89" w:line="322" w:lineRule="exact"/>
        <w:ind w:left="6140"/>
      </w:pPr>
      <w:r>
        <w:rPr>
          <w:u w:val="single"/>
        </w:rPr>
        <w:t>Струмінська</w:t>
      </w:r>
      <w:r>
        <w:rPr>
          <w:spacing w:val="-1"/>
          <w:u w:val="single"/>
        </w:rPr>
        <w:t xml:space="preserve"> </w:t>
      </w:r>
      <w:r>
        <w:rPr>
          <w:u w:val="single"/>
        </w:rPr>
        <w:t>Т.В.</w:t>
      </w:r>
      <w:r>
        <w:rPr>
          <w:u w:val="single"/>
        </w:rPr>
        <w:tab/>
      </w:r>
    </w:p>
    <w:p w14:paraId="35125F67">
      <w:pPr>
        <w:pStyle w:val="8"/>
        <w:ind w:left="6071"/>
      </w:pPr>
      <w:r>
        <w:t>«</w:t>
      </w:r>
      <w:r>
        <w:rPr>
          <w:spacing w:val="-2"/>
          <w:u w:val="single"/>
        </w:rPr>
        <w:t xml:space="preserve"> </w:t>
      </w:r>
      <w:r>
        <w:rPr>
          <w:u w:val="single"/>
        </w:rPr>
        <w:t>0</w:t>
      </w:r>
      <w:r>
        <w:rPr>
          <w:rFonts w:hint="default"/>
          <w:u w:val="single"/>
          <w:lang w:val="uk-UA"/>
        </w:rPr>
        <w:t>3</w:t>
      </w:r>
      <w:r>
        <w:rPr>
          <w:spacing w:val="-1"/>
          <w:u w:val="single"/>
        </w:rPr>
        <w:t xml:space="preserve"> </w:t>
      </w:r>
      <w:r>
        <w:t>»</w:t>
      </w:r>
      <w:r>
        <w:rPr>
          <w:spacing w:val="-2"/>
        </w:rPr>
        <w:t xml:space="preserve"> </w:t>
      </w:r>
      <w:r>
        <w:rPr>
          <w:u w:val="single"/>
        </w:rPr>
        <w:t>вересня</w:t>
      </w:r>
      <w:r>
        <w:rPr>
          <w:spacing w:val="-2"/>
        </w:rPr>
        <w:t xml:space="preserve"> </w:t>
      </w:r>
      <w:r>
        <w:t>202</w:t>
      </w:r>
      <w:r>
        <w:rPr>
          <w:rFonts w:hint="default"/>
          <w:lang w:val="uk-UA"/>
        </w:rPr>
        <w:t>4</w:t>
      </w:r>
      <w:r>
        <w:rPr>
          <w:spacing w:val="-3"/>
        </w:rPr>
        <w:t xml:space="preserve"> </w:t>
      </w:r>
      <w:r>
        <w:t>року</w:t>
      </w:r>
    </w:p>
    <w:p w14:paraId="67F95A11">
      <w:pPr>
        <w:pStyle w:val="8"/>
        <w:rPr>
          <w:sz w:val="20"/>
        </w:rPr>
      </w:pPr>
    </w:p>
    <w:p w14:paraId="23184549">
      <w:pPr>
        <w:pStyle w:val="8"/>
        <w:rPr>
          <w:sz w:val="20"/>
        </w:rPr>
      </w:pPr>
    </w:p>
    <w:p w14:paraId="6E74BB63">
      <w:pPr>
        <w:pStyle w:val="8"/>
        <w:rPr>
          <w:sz w:val="20"/>
        </w:rPr>
      </w:pPr>
    </w:p>
    <w:p w14:paraId="24802F84">
      <w:pPr>
        <w:spacing w:before="228"/>
        <w:ind w:left="879" w:right="874" w:firstLine="0"/>
        <w:jc w:val="center"/>
        <w:rPr>
          <w:b/>
          <w:sz w:val="28"/>
        </w:rPr>
      </w:pPr>
      <w:r>
        <w:rPr>
          <w:b/>
          <w:sz w:val="28"/>
        </w:rPr>
        <w:t>ЗАВДАННЯ</w:t>
      </w:r>
    </w:p>
    <w:p w14:paraId="35E18223">
      <w:pPr>
        <w:spacing w:before="163"/>
        <w:ind w:left="879" w:right="874" w:firstLine="0"/>
        <w:jc w:val="center"/>
        <w:rPr>
          <w:b/>
          <w:sz w:val="28"/>
        </w:rPr>
      </w:pPr>
      <w:r>
        <w:rPr>
          <w:b/>
          <w:sz w:val="28"/>
        </w:rPr>
        <w:t>НА</w:t>
      </w:r>
      <w:r>
        <w:rPr>
          <w:b/>
          <w:spacing w:val="-4"/>
          <w:sz w:val="28"/>
        </w:rPr>
        <w:t xml:space="preserve"> </w:t>
      </w:r>
      <w:r>
        <w:rPr>
          <w:b/>
          <w:sz w:val="28"/>
        </w:rPr>
        <w:t>КВАЛІФІКАЦІЙНИЙ</w:t>
      </w:r>
      <w:r>
        <w:rPr>
          <w:b/>
          <w:spacing w:val="-3"/>
          <w:sz w:val="28"/>
        </w:rPr>
        <w:t xml:space="preserve"> </w:t>
      </w:r>
      <w:r>
        <w:rPr>
          <w:b/>
          <w:sz w:val="28"/>
        </w:rPr>
        <w:t>ПРОЄКТ</w:t>
      </w:r>
      <w:r>
        <w:rPr>
          <w:b/>
          <w:spacing w:val="-6"/>
          <w:sz w:val="28"/>
        </w:rPr>
        <w:t xml:space="preserve"> </w:t>
      </w:r>
      <w:r>
        <w:rPr>
          <w:b/>
          <w:sz w:val="28"/>
        </w:rPr>
        <w:t>СТУДЕНТЦІ</w:t>
      </w:r>
    </w:p>
    <w:p w14:paraId="15BA3388">
      <w:pPr>
        <w:pStyle w:val="8"/>
        <w:spacing w:before="11"/>
        <w:rPr>
          <w:b/>
          <w:sz w:val="41"/>
        </w:rPr>
      </w:pPr>
    </w:p>
    <w:p w14:paraId="14F0C9E8">
      <w:pPr>
        <w:pStyle w:val="8"/>
        <w:ind w:left="468"/>
        <w:jc w:val="both"/>
        <w:rPr>
          <w:rFonts w:hint="default"/>
          <w:lang w:val="uk-UA"/>
        </w:rPr>
      </w:pPr>
      <w:r>
        <w:pict>
          <v:rect id="_x0000_s1026" o:spid="_x0000_s1026" o:spt="1" style="position:absolute;left:0pt;margin-left:70.9pt;margin-top:14.6pt;height:0.7pt;width:481.95pt;mso-position-horizontal-relative:page;z-index:251659264;mso-width-relative:page;mso-height-relative:page;" fillcolor="#000000" filled="t" stroked="f" coordsize="21600,21600">
            <v:path/>
            <v:fill on="t" focussize="0,0"/>
            <v:stroke on="f"/>
            <v:imagedata o:title=""/>
            <o:lock v:ext="edit"/>
          </v:rect>
        </w:pict>
      </w:r>
      <w:r>
        <w:rPr>
          <w:lang w:val="uk-UA"/>
        </w:rPr>
        <w:t>Кулявцевій</w:t>
      </w:r>
      <w:r>
        <w:rPr>
          <w:rFonts w:hint="default"/>
          <w:lang w:val="uk-UA"/>
        </w:rPr>
        <w:t xml:space="preserve"> Юлії Олександрівні</w:t>
      </w:r>
    </w:p>
    <w:p w14:paraId="4920BBA3">
      <w:pPr>
        <w:pStyle w:val="8"/>
        <w:spacing w:before="4"/>
        <w:rPr>
          <w:sz w:val="24"/>
        </w:rPr>
      </w:pPr>
    </w:p>
    <w:p w14:paraId="44556E21">
      <w:pPr>
        <w:pStyle w:val="14"/>
        <w:numPr>
          <w:ilvl w:val="0"/>
          <w:numId w:val="1"/>
        </w:numPr>
        <w:tabs>
          <w:tab w:val="left" w:pos="680"/>
        </w:tabs>
        <w:spacing w:before="0" w:after="0" w:line="360" w:lineRule="auto"/>
        <w:ind w:left="398" w:right="686" w:firstLine="0"/>
        <w:jc w:val="both"/>
        <w:rPr>
          <w:sz w:val="28"/>
        </w:rPr>
      </w:pPr>
      <w:r>
        <w:pict>
          <v:rect id="_x0000_s1027" o:spid="_x0000_s1027" o:spt="1" style="position:absolute;left:0pt;margin-left:70.9pt;margin-top:38.75pt;height:0.7pt;width:481.95pt;mso-position-horizontal-relative:page;z-index:-251656192;mso-width-relative:page;mso-height-relative:page;" fillcolor="#000000" filled="t" stroked="f" coordsize="21600,21600">
            <v:path/>
            <v:fill on="t" focussize="0,0"/>
            <v:stroke on="f"/>
            <v:imagedata o:title=""/>
            <o:lock v:ext="edit"/>
          </v:rect>
        </w:pict>
      </w:r>
      <w:r>
        <w:rPr>
          <w:sz w:val="28"/>
        </w:rPr>
        <w:t>Тема</w:t>
      </w:r>
      <w:r>
        <w:rPr>
          <w:spacing w:val="1"/>
          <w:sz w:val="28"/>
        </w:rPr>
        <w:t xml:space="preserve"> </w:t>
      </w:r>
      <w:r>
        <w:rPr>
          <w:sz w:val="28"/>
        </w:rPr>
        <w:t>кваліфікаційного</w:t>
      </w:r>
      <w:r>
        <w:rPr>
          <w:spacing w:val="1"/>
          <w:sz w:val="28"/>
        </w:rPr>
        <w:t xml:space="preserve"> </w:t>
      </w:r>
      <w:r>
        <w:rPr>
          <w:sz w:val="28"/>
        </w:rPr>
        <w:t>проєкту</w:t>
      </w:r>
      <w:r>
        <w:rPr>
          <w:spacing w:val="1"/>
          <w:sz w:val="28"/>
        </w:rPr>
        <w:t xml:space="preserve"> </w:t>
      </w:r>
      <w:r>
        <w:rPr>
          <w:spacing w:val="1"/>
          <w:sz w:val="28"/>
          <w:u w:val="single"/>
          <w:lang w:val="uk-UA"/>
        </w:rPr>
        <w:t>Проєктування</w:t>
      </w:r>
      <w:r>
        <w:rPr>
          <w:rFonts w:hint="default"/>
          <w:spacing w:val="1"/>
          <w:sz w:val="28"/>
          <w:u w:val="single"/>
          <w:lang w:val="uk-UA"/>
        </w:rPr>
        <w:t xml:space="preserve"> моделей спортивного одягу</w:t>
      </w:r>
      <w:r>
        <w:rPr>
          <w:rFonts w:hint="default"/>
          <w:spacing w:val="1"/>
          <w:sz w:val="28"/>
          <w:lang w:val="uk-UA"/>
        </w:rPr>
        <w:t xml:space="preserve"> для активного відпочинку</w:t>
      </w:r>
    </w:p>
    <w:p w14:paraId="7DED8D37">
      <w:pPr>
        <w:pStyle w:val="8"/>
        <w:tabs>
          <w:tab w:val="left" w:pos="10038"/>
        </w:tabs>
        <w:spacing w:before="2" w:line="360" w:lineRule="auto"/>
        <w:ind w:left="439" w:right="685" w:hanging="41"/>
        <w:jc w:val="both"/>
      </w:pPr>
      <w:r>
        <w:t>Науковий</w:t>
      </w:r>
      <w:r>
        <w:rPr>
          <w:spacing w:val="-3"/>
        </w:rPr>
        <w:t xml:space="preserve"> </w:t>
      </w:r>
      <w:r>
        <w:t>керівник</w:t>
      </w:r>
      <w:r>
        <w:rPr>
          <w:spacing w:val="-3"/>
        </w:rPr>
        <w:t xml:space="preserve"> </w:t>
      </w:r>
      <w:r>
        <w:t>проєкту</w:t>
      </w:r>
      <w:r>
        <w:rPr>
          <w:spacing w:val="-7"/>
        </w:rPr>
        <w:t xml:space="preserve"> </w:t>
      </w:r>
      <w:r>
        <w:rPr>
          <w:rFonts w:hint="default"/>
          <w:i w:val="0"/>
          <w:iCs w:val="0"/>
          <w:spacing w:val="-7"/>
          <w:u w:val="single"/>
          <w:lang w:val="uk-UA"/>
        </w:rPr>
        <w:t>Зубкова Людмила Іванівна</w:t>
      </w:r>
      <w:r>
        <w:rPr>
          <w:i w:val="0"/>
          <w:iCs w:val="0"/>
          <w:u w:val="single"/>
        </w:rPr>
        <w:t>,</w:t>
      </w:r>
      <w:r>
        <w:rPr>
          <w:spacing w:val="-3"/>
          <w:u w:val="single"/>
        </w:rPr>
        <w:t xml:space="preserve"> </w:t>
      </w:r>
      <w:r>
        <w:rPr>
          <w:u w:val="single"/>
        </w:rPr>
        <w:t>к.т.н.,</w:t>
      </w:r>
      <w:r>
        <w:rPr>
          <w:spacing w:val="-5"/>
          <w:u w:val="single"/>
        </w:rPr>
        <w:t xml:space="preserve"> </w:t>
      </w:r>
      <w:r>
        <w:rPr>
          <w:spacing w:val="-5"/>
          <w:u w:val="single"/>
          <w:lang w:val="uk-UA"/>
        </w:rPr>
        <w:t>професор</w:t>
      </w:r>
      <w:r>
        <w:rPr>
          <w:u w:val="single"/>
        </w:rPr>
        <w:tab/>
      </w:r>
      <w:r>
        <w:t xml:space="preserve"> затверджені наказом</w:t>
      </w:r>
      <w:r>
        <w:rPr>
          <w:spacing w:val="-1"/>
        </w:rPr>
        <w:t xml:space="preserve"> </w:t>
      </w:r>
      <w:r>
        <w:t>КНУТД</w:t>
      </w:r>
      <w:r>
        <w:rPr>
          <w:spacing w:val="-1"/>
        </w:rPr>
        <w:t xml:space="preserve"> </w:t>
      </w:r>
      <w:r>
        <w:t>від «</w:t>
      </w:r>
      <w:r>
        <w:rPr>
          <w:spacing w:val="-1"/>
          <w:u w:val="single"/>
        </w:rPr>
        <w:t xml:space="preserve"> </w:t>
      </w:r>
      <w:r>
        <w:rPr>
          <w:rFonts w:hint="default"/>
          <w:spacing w:val="-1"/>
          <w:u w:val="single"/>
          <w:lang w:val="uk-UA"/>
        </w:rPr>
        <w:t>03</w:t>
      </w:r>
      <w:r>
        <w:rPr>
          <w:spacing w:val="-1"/>
          <w:u w:val="single"/>
        </w:rPr>
        <w:t xml:space="preserve"> </w:t>
      </w:r>
      <w:r>
        <w:t>»</w:t>
      </w:r>
      <w:r>
        <w:rPr>
          <w:spacing w:val="-4"/>
        </w:rPr>
        <w:t xml:space="preserve"> </w:t>
      </w:r>
      <w:r>
        <w:rPr>
          <w:u w:val="single"/>
        </w:rPr>
        <w:t>вересня</w:t>
      </w:r>
      <w:r>
        <w:t xml:space="preserve"> 202</w:t>
      </w:r>
      <w:r>
        <w:rPr>
          <w:rFonts w:hint="default"/>
          <w:lang w:val="uk-UA"/>
        </w:rPr>
        <w:t>4</w:t>
      </w:r>
      <w:r>
        <w:rPr>
          <w:spacing w:val="-2"/>
        </w:rPr>
        <w:t xml:space="preserve"> </w:t>
      </w:r>
      <w:r>
        <w:t>року</w:t>
      </w:r>
      <w:r>
        <w:rPr>
          <w:spacing w:val="-3"/>
        </w:rPr>
        <w:t xml:space="preserve"> </w:t>
      </w:r>
      <w:r>
        <w:t>№</w:t>
      </w:r>
      <w:r>
        <w:rPr>
          <w:spacing w:val="1"/>
        </w:rPr>
        <w:t xml:space="preserve"> </w:t>
      </w:r>
      <w:r>
        <w:rPr>
          <w:rFonts w:hint="default"/>
          <w:spacing w:val="1"/>
          <w:u w:val="single"/>
          <w:lang w:val="uk-UA"/>
        </w:rPr>
        <w:t>188</w:t>
      </w:r>
      <w:r>
        <w:rPr>
          <w:u w:val="single"/>
        </w:rPr>
        <w:t>-уч.</w:t>
      </w:r>
    </w:p>
    <w:p w14:paraId="036680D5">
      <w:pPr>
        <w:pStyle w:val="14"/>
        <w:numPr>
          <w:ilvl w:val="0"/>
          <w:numId w:val="1"/>
        </w:numPr>
        <w:tabs>
          <w:tab w:val="left" w:pos="680"/>
        </w:tabs>
        <w:spacing w:before="119" w:after="0" w:line="360" w:lineRule="auto"/>
        <w:ind w:left="398" w:right="686" w:firstLine="0"/>
        <w:jc w:val="both"/>
        <w:rPr>
          <w:sz w:val="28"/>
        </w:rPr>
      </w:pPr>
      <w:r>
        <w:pict>
          <v:rect id="_x0000_s1028" o:spid="_x0000_s1028" o:spt="1" style="position:absolute;left:0pt;margin-left:70.9pt;margin-top:44.7pt;height:0.7pt;width:481.85pt;mso-position-horizontal-relative:page;z-index:-251656192;mso-width-relative:page;mso-height-relative:page;" fillcolor="#000000" filled="t" stroked="f" coordsize="21600,21600">
            <v:path/>
            <v:fill on="t" focussize="0,0"/>
            <v:stroke on="f"/>
            <v:imagedata o:title=""/>
            <o:lock v:ext="edit"/>
          </v:rect>
        </w:pict>
      </w:r>
      <w:r>
        <w:pict>
          <v:rect id="_x0000_s1029" o:spid="_x0000_s1029" o:spt="1" style="position:absolute;left:0pt;margin-left:70.9pt;margin-top:68.9pt;height:0.7pt;width:481.85pt;mso-position-horizontal-relative:page;z-index:-251655168;mso-width-relative:page;mso-height-relative:page;" fillcolor="#000000" filled="t" stroked="f" coordsize="21600,21600">
            <v:path/>
            <v:fill on="t" focussize="0,0"/>
            <v:stroke on="f"/>
            <v:imagedata o:title=""/>
            <o:lock v:ext="edit"/>
          </v:rect>
        </w:pict>
      </w:r>
      <w:r>
        <w:pict>
          <v:rect id="_x0000_s1030" o:spid="_x0000_s1030" o:spt="1" style="position:absolute;left:0pt;margin-left:70.9pt;margin-top:93.05pt;height:0.7pt;width:481.95pt;mso-position-horizontal-relative:page;z-index:-251655168;mso-width-relative:page;mso-height-relative:page;" fillcolor="#000000" filled="t" stroked="f" coordsize="21600,21600">
            <v:path/>
            <v:fill on="t" focussize="0,0"/>
            <v:stroke on="f"/>
            <v:imagedata o:title=""/>
            <o:lock v:ext="edit"/>
          </v:rect>
        </w:pict>
      </w:r>
      <w:r>
        <w:rPr>
          <w:sz w:val="28"/>
        </w:rPr>
        <w:t xml:space="preserve">Вихідні дані до кваліфікаційного проєкту </w:t>
      </w:r>
      <w:r>
        <w:rPr>
          <w:sz w:val="28"/>
          <w:u w:val="single"/>
        </w:rPr>
        <w:t xml:space="preserve">1) </w:t>
      </w:r>
      <w:r>
        <w:rPr>
          <w:sz w:val="28"/>
          <w:u w:val="single"/>
          <w:lang w:val="uk-UA"/>
        </w:rPr>
        <w:t>Технологічний</w:t>
      </w:r>
      <w:r>
        <w:rPr>
          <w:rFonts w:hint="default"/>
          <w:sz w:val="28"/>
          <w:u w:val="single"/>
          <w:lang w:val="uk-UA"/>
        </w:rPr>
        <w:t xml:space="preserve"> процес проєктування виробів в умовах ФОП </w:t>
      </w:r>
      <w:r>
        <w:rPr>
          <w:rFonts w:hint="default"/>
          <w:sz w:val="28"/>
          <w:u w:val="single"/>
          <w:lang w:val="ru-RU"/>
        </w:rPr>
        <w:t>«</w:t>
      </w:r>
      <w:r>
        <w:rPr>
          <w:rFonts w:hint="default"/>
          <w:sz w:val="28"/>
          <w:u w:val="single"/>
          <w:lang w:val="en-US"/>
        </w:rPr>
        <w:t>Factory Kass</w:t>
      </w:r>
      <w:r>
        <w:rPr>
          <w:rFonts w:hint="default"/>
          <w:sz w:val="28"/>
          <w:u w:val="single"/>
          <w:lang w:val="ru-RU"/>
        </w:rPr>
        <w:t>»</w:t>
      </w:r>
      <w:r>
        <w:rPr>
          <w:rFonts w:hint="default"/>
          <w:sz w:val="28"/>
          <w:u w:val="single"/>
          <w:lang w:val="uk-UA"/>
        </w:rPr>
        <w:t xml:space="preserve"> (м.Київ), конструкторсько-технологічна документація на виготовлення жіночого спортивного костюма для активного відпочинку в умовах малого підприємства</w:t>
      </w:r>
    </w:p>
    <w:p w14:paraId="2B49F1C1">
      <w:pPr>
        <w:pStyle w:val="14"/>
        <w:numPr>
          <w:ilvl w:val="0"/>
          <w:numId w:val="1"/>
        </w:numPr>
        <w:tabs>
          <w:tab w:val="left" w:pos="680"/>
        </w:tabs>
        <w:spacing w:before="121" w:after="0" w:line="360" w:lineRule="auto"/>
        <w:ind w:left="398" w:right="683" w:firstLine="0"/>
        <w:jc w:val="both"/>
        <w:rPr>
          <w:sz w:val="28"/>
        </w:rPr>
      </w:pPr>
      <w:r>
        <w:pict>
          <v:rect id="_x0000_s1031" o:spid="_x0000_s1031" o:spt="1" style="position:absolute;left:0pt;margin-left:70.9pt;margin-top:44.8pt;height:0.7pt;width:481.85pt;mso-position-horizontal-relative:page;z-index:-251654144;mso-width-relative:page;mso-height-relative:page;" fillcolor="#000000" filled="t" stroked="f" coordsize="21600,21600">
            <v:path/>
            <v:fill on="t" focussize="0,0"/>
            <v:stroke on="f"/>
            <v:imagedata o:title=""/>
            <o:lock v:ext="edit"/>
          </v:rect>
        </w:pict>
      </w:r>
      <w:r>
        <w:pict>
          <v:rect id="_x0000_s1032" o:spid="_x0000_s1032" o:spt="1" style="position:absolute;left:0pt;margin-left:70.9pt;margin-top:69pt;height:0.7pt;width:481.95pt;mso-position-horizontal-relative:page;z-index:-251654144;mso-width-relative:page;mso-height-relative:page;" fillcolor="#000000" filled="t" stroked="f" coordsize="21600,21600">
            <v:path/>
            <v:fill on="t" focussize="0,0"/>
            <v:stroke on="f"/>
            <v:imagedata o:title=""/>
            <o:lock v:ext="edit"/>
          </v:rect>
        </w:pict>
      </w:r>
      <w:r>
        <w:rPr>
          <w:sz w:val="28"/>
        </w:rPr>
        <w:t>Зміст кваліфікаційного проєкту (перелік питань, які потрібно опрацювати)</w:t>
      </w:r>
      <w:r>
        <w:rPr>
          <w:spacing w:val="1"/>
          <w:sz w:val="28"/>
        </w:rPr>
        <w:t xml:space="preserve"> </w:t>
      </w:r>
      <w:r>
        <w:rPr>
          <w:sz w:val="28"/>
        </w:rPr>
        <w:t>Вступ;</w:t>
      </w:r>
      <w:r>
        <w:rPr>
          <w:spacing w:val="1"/>
          <w:sz w:val="28"/>
        </w:rPr>
        <w:t xml:space="preserve"> </w:t>
      </w:r>
      <w:r>
        <w:rPr>
          <w:spacing w:val="1"/>
          <w:sz w:val="28"/>
          <w:lang w:val="uk-UA"/>
        </w:rPr>
        <w:t>Розділ</w:t>
      </w:r>
      <w:r>
        <w:rPr>
          <w:rFonts w:hint="default"/>
          <w:spacing w:val="1"/>
          <w:sz w:val="28"/>
          <w:lang w:val="uk-UA"/>
        </w:rPr>
        <w:t xml:space="preserve"> </w:t>
      </w:r>
      <w:r>
        <w:rPr>
          <w:sz w:val="28"/>
        </w:rPr>
        <w:t xml:space="preserve">1. </w:t>
      </w:r>
      <w:r>
        <w:rPr>
          <w:sz w:val="28"/>
          <w:lang w:val="uk-UA"/>
        </w:rPr>
        <w:t>Аналіз</w:t>
      </w:r>
      <w:r>
        <w:rPr>
          <w:rFonts w:hint="default"/>
          <w:sz w:val="28"/>
          <w:lang w:val="uk-UA"/>
        </w:rPr>
        <w:t xml:space="preserve"> процесу проєктування спортивного одягу з врахуванням споживчих вимог</w:t>
      </w:r>
      <w:r>
        <w:rPr>
          <w:sz w:val="28"/>
        </w:rPr>
        <w:t>;</w:t>
      </w:r>
      <w:r>
        <w:rPr>
          <w:spacing w:val="1"/>
          <w:sz w:val="28"/>
        </w:rPr>
        <w:t xml:space="preserve"> </w:t>
      </w:r>
      <w:r>
        <w:rPr>
          <w:spacing w:val="1"/>
          <w:sz w:val="28"/>
          <w:lang w:val="uk-UA"/>
        </w:rPr>
        <w:t>Розділ</w:t>
      </w:r>
      <w:r>
        <w:rPr>
          <w:rFonts w:hint="default"/>
          <w:spacing w:val="1"/>
          <w:sz w:val="28"/>
          <w:lang w:val="uk-UA"/>
        </w:rPr>
        <w:t xml:space="preserve"> </w:t>
      </w:r>
      <w:r>
        <w:rPr>
          <w:sz w:val="28"/>
        </w:rPr>
        <w:t xml:space="preserve">2. </w:t>
      </w:r>
      <w:r>
        <w:rPr>
          <w:sz w:val="28"/>
          <w:lang w:val="uk-UA"/>
        </w:rPr>
        <w:t>Експертна</w:t>
      </w:r>
      <w:r>
        <w:rPr>
          <w:rFonts w:hint="default"/>
          <w:sz w:val="28"/>
          <w:lang w:val="uk-UA"/>
        </w:rPr>
        <w:t xml:space="preserve"> оцінка показників естетичних вимог до </w:t>
      </w:r>
      <w:r>
        <w:rPr>
          <w:rFonts w:hint="default"/>
          <w:sz w:val="28"/>
          <w:u w:val="single"/>
          <w:lang w:val="uk-UA"/>
        </w:rPr>
        <w:t>спортивного одягу для активного відпочинку</w:t>
      </w:r>
      <w:r>
        <w:rPr>
          <w:sz w:val="28"/>
          <w:u w:val="single"/>
        </w:rPr>
        <w:t xml:space="preserve">; </w:t>
      </w:r>
      <w:r>
        <w:rPr>
          <w:sz w:val="28"/>
          <w:u w:val="single"/>
          <w:lang w:val="uk-UA"/>
        </w:rPr>
        <w:t>Розділ</w:t>
      </w:r>
      <w:r>
        <w:rPr>
          <w:rFonts w:hint="default"/>
          <w:sz w:val="28"/>
          <w:u w:val="single"/>
          <w:lang w:val="uk-UA"/>
        </w:rPr>
        <w:t xml:space="preserve"> </w:t>
      </w:r>
      <w:r>
        <w:rPr>
          <w:sz w:val="28"/>
          <w:u w:val="single"/>
        </w:rPr>
        <w:t xml:space="preserve">3. </w:t>
      </w:r>
      <w:r>
        <w:rPr>
          <w:sz w:val="28"/>
          <w:u w:val="single"/>
          <w:lang w:val="uk-UA"/>
        </w:rPr>
        <w:t>Конструкторський</w:t>
      </w:r>
      <w:r>
        <w:rPr>
          <w:spacing w:val="1"/>
          <w:sz w:val="28"/>
          <w:u w:val="single"/>
        </w:rPr>
        <w:t xml:space="preserve"> </w:t>
      </w:r>
      <w:r>
        <w:rPr>
          <w:sz w:val="28"/>
          <w:u w:val="single"/>
        </w:rPr>
        <w:t>розділ;</w:t>
      </w:r>
      <w:r>
        <w:rPr>
          <w:spacing w:val="1"/>
          <w:sz w:val="28"/>
          <w:u w:val="single"/>
        </w:rPr>
        <w:t xml:space="preserve"> </w:t>
      </w:r>
      <w:r>
        <w:rPr>
          <w:spacing w:val="1"/>
          <w:sz w:val="28"/>
          <w:u w:val="single"/>
          <w:lang w:val="uk-UA"/>
        </w:rPr>
        <w:t>Розділ</w:t>
      </w:r>
      <w:r>
        <w:rPr>
          <w:rFonts w:hint="default"/>
          <w:spacing w:val="1"/>
          <w:sz w:val="28"/>
          <w:u w:val="single"/>
          <w:lang w:val="uk-UA"/>
        </w:rPr>
        <w:t xml:space="preserve"> 4. Технологічний розділ; </w:t>
      </w:r>
      <w:r>
        <w:rPr>
          <w:sz w:val="28"/>
          <w:u w:val="single"/>
        </w:rPr>
        <w:t>Загальні висновки;</w:t>
      </w:r>
      <w:r>
        <w:rPr>
          <w:spacing w:val="-2"/>
          <w:sz w:val="28"/>
          <w:u w:val="single"/>
        </w:rPr>
        <w:t xml:space="preserve"> </w:t>
      </w:r>
      <w:r>
        <w:rPr>
          <w:sz w:val="28"/>
          <w:u w:val="single"/>
        </w:rPr>
        <w:t>Перелік посилань;</w:t>
      </w:r>
      <w:r>
        <w:rPr>
          <w:spacing w:val="-3"/>
          <w:sz w:val="28"/>
          <w:u w:val="single"/>
        </w:rPr>
        <w:t xml:space="preserve"> </w:t>
      </w:r>
      <w:r>
        <w:rPr>
          <w:sz w:val="28"/>
          <w:u w:val="single"/>
        </w:rPr>
        <w:t>Додатки</w:t>
      </w:r>
      <w:r>
        <w:rPr>
          <w:rFonts w:hint="default"/>
          <w:sz w:val="28"/>
          <w:u w:val="single"/>
          <w:lang w:val="uk-UA"/>
        </w:rPr>
        <w:t>,Презентація</w:t>
      </w:r>
    </w:p>
    <w:p w14:paraId="7C50B2D7">
      <w:pPr>
        <w:pStyle w:val="14"/>
        <w:numPr>
          <w:ilvl w:val="0"/>
          <w:numId w:val="1"/>
        </w:numPr>
        <w:tabs>
          <w:tab w:val="left" w:pos="680"/>
        </w:tabs>
        <w:spacing w:before="120" w:after="0" w:line="240" w:lineRule="auto"/>
        <w:ind w:left="679" w:right="0" w:hanging="282"/>
        <w:jc w:val="both"/>
        <w:rPr>
          <w:sz w:val="28"/>
        </w:rPr>
      </w:pPr>
      <w:r>
        <w:rPr>
          <w:sz w:val="28"/>
        </w:rPr>
        <w:t>Дата</w:t>
      </w:r>
      <w:r>
        <w:rPr>
          <w:spacing w:val="-3"/>
          <w:sz w:val="28"/>
        </w:rPr>
        <w:t xml:space="preserve"> </w:t>
      </w:r>
      <w:r>
        <w:rPr>
          <w:sz w:val="28"/>
        </w:rPr>
        <w:t>видачі</w:t>
      </w:r>
      <w:r>
        <w:rPr>
          <w:spacing w:val="-1"/>
          <w:sz w:val="28"/>
        </w:rPr>
        <w:t xml:space="preserve"> </w:t>
      </w:r>
      <w:r>
        <w:rPr>
          <w:sz w:val="28"/>
        </w:rPr>
        <w:t>завдання</w:t>
      </w:r>
      <w:r>
        <w:rPr>
          <w:spacing w:val="-2"/>
          <w:sz w:val="28"/>
        </w:rPr>
        <w:t xml:space="preserve"> </w:t>
      </w:r>
      <w:r>
        <w:rPr>
          <w:sz w:val="28"/>
          <w:u w:val="single"/>
        </w:rPr>
        <w:t>04</w:t>
      </w:r>
      <w:r>
        <w:rPr>
          <w:spacing w:val="-3"/>
          <w:sz w:val="28"/>
          <w:u w:val="single"/>
        </w:rPr>
        <w:t xml:space="preserve"> </w:t>
      </w:r>
      <w:r>
        <w:rPr>
          <w:sz w:val="28"/>
          <w:u w:val="single"/>
        </w:rPr>
        <w:t>вересня</w:t>
      </w:r>
      <w:r>
        <w:rPr>
          <w:spacing w:val="-2"/>
          <w:sz w:val="28"/>
          <w:u w:val="single"/>
        </w:rPr>
        <w:t xml:space="preserve"> </w:t>
      </w:r>
      <w:r>
        <w:rPr>
          <w:sz w:val="28"/>
          <w:u w:val="single"/>
        </w:rPr>
        <w:t>2023</w:t>
      </w:r>
      <w:r>
        <w:rPr>
          <w:spacing w:val="-3"/>
          <w:sz w:val="28"/>
          <w:u w:val="single"/>
        </w:rPr>
        <w:t xml:space="preserve"> </w:t>
      </w:r>
      <w:r>
        <w:rPr>
          <w:sz w:val="28"/>
          <w:u w:val="single"/>
        </w:rPr>
        <w:t>року</w:t>
      </w:r>
    </w:p>
    <w:p w14:paraId="239D9316">
      <w:pPr>
        <w:spacing w:after="0" w:line="240" w:lineRule="auto"/>
        <w:jc w:val="both"/>
        <w:rPr>
          <w:sz w:val="28"/>
        </w:rPr>
        <w:sectPr>
          <w:pgSz w:w="11910" w:h="16840"/>
          <w:pgMar w:top="1040" w:right="160" w:bottom="280" w:left="1020" w:header="720" w:footer="720" w:gutter="0"/>
          <w:cols w:space="720" w:num="1"/>
        </w:sectPr>
      </w:pPr>
    </w:p>
    <w:p w14:paraId="625E34A4">
      <w:pPr>
        <w:pStyle w:val="14"/>
        <w:numPr>
          <w:ilvl w:val="0"/>
          <w:numId w:val="1"/>
        </w:numPr>
        <w:tabs>
          <w:tab w:val="left" w:pos="680"/>
        </w:tabs>
        <w:spacing w:before="73" w:after="24" w:line="240" w:lineRule="auto"/>
        <w:ind w:left="679" w:right="0" w:hanging="282"/>
        <w:jc w:val="left"/>
        <w:rPr>
          <w:sz w:val="28"/>
        </w:rPr>
      </w:pPr>
      <w:r>
        <w:rPr>
          <w:sz w:val="28"/>
        </w:rPr>
        <w:t>Консультанти</w:t>
      </w:r>
      <w:r>
        <w:rPr>
          <w:spacing w:val="-12"/>
          <w:sz w:val="28"/>
        </w:rPr>
        <w:t xml:space="preserve"> </w:t>
      </w:r>
      <w:r>
        <w:rPr>
          <w:sz w:val="28"/>
        </w:rPr>
        <w:t>розділів</w:t>
      </w:r>
      <w:r>
        <w:rPr>
          <w:spacing w:val="-14"/>
          <w:sz w:val="28"/>
        </w:rPr>
        <w:t xml:space="preserve"> </w:t>
      </w:r>
      <w:r>
        <w:rPr>
          <w:sz w:val="28"/>
        </w:rPr>
        <w:t>кваліфікаційного</w:t>
      </w:r>
      <w:r>
        <w:rPr>
          <w:spacing w:val="-6"/>
          <w:sz w:val="28"/>
        </w:rPr>
        <w:t xml:space="preserve"> </w:t>
      </w:r>
      <w:r>
        <w:rPr>
          <w:sz w:val="28"/>
        </w:rPr>
        <w:t>проєкту</w:t>
      </w:r>
    </w:p>
    <w:tbl>
      <w:tblPr>
        <w:tblStyle w:val="4"/>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5"/>
        <w:gridCol w:w="3262"/>
        <w:gridCol w:w="2268"/>
        <w:gridCol w:w="2061"/>
      </w:tblGrid>
      <w:tr w14:paraId="68A6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55" w:type="dxa"/>
            <w:vMerge w:val="restart"/>
          </w:tcPr>
          <w:p w14:paraId="25A8ACDF">
            <w:pPr>
              <w:pStyle w:val="15"/>
              <w:spacing w:before="143"/>
              <w:ind w:left="729" w:right="719"/>
              <w:jc w:val="center"/>
              <w:rPr>
                <w:sz w:val="24"/>
              </w:rPr>
            </w:pPr>
            <w:r>
              <w:rPr>
                <w:sz w:val="24"/>
              </w:rPr>
              <w:t>Розділ</w:t>
            </w:r>
          </w:p>
        </w:tc>
        <w:tc>
          <w:tcPr>
            <w:tcW w:w="3262" w:type="dxa"/>
            <w:vMerge w:val="restart"/>
          </w:tcPr>
          <w:p w14:paraId="7C3B8EAA">
            <w:pPr>
              <w:pStyle w:val="15"/>
              <w:spacing w:line="270" w:lineRule="atLeast"/>
              <w:ind w:left="943" w:right="143" w:hanging="783"/>
              <w:rPr>
                <w:sz w:val="24"/>
              </w:rPr>
            </w:pPr>
            <w:r>
              <w:rPr>
                <w:sz w:val="24"/>
              </w:rPr>
              <w:t>Прізвище,</w:t>
            </w:r>
            <w:r>
              <w:rPr>
                <w:spacing w:val="-4"/>
                <w:sz w:val="24"/>
              </w:rPr>
              <w:t xml:space="preserve"> </w:t>
            </w:r>
            <w:r>
              <w:rPr>
                <w:sz w:val="24"/>
              </w:rPr>
              <w:t>ініціали</w:t>
            </w:r>
            <w:r>
              <w:rPr>
                <w:spacing w:val="-3"/>
                <w:sz w:val="24"/>
              </w:rPr>
              <w:t xml:space="preserve"> </w:t>
            </w:r>
            <w:r>
              <w:rPr>
                <w:sz w:val="24"/>
              </w:rPr>
              <w:t>та</w:t>
            </w:r>
            <w:r>
              <w:rPr>
                <w:spacing w:val="-6"/>
                <w:sz w:val="24"/>
              </w:rPr>
              <w:t xml:space="preserve"> </w:t>
            </w:r>
            <w:r>
              <w:rPr>
                <w:sz w:val="24"/>
              </w:rPr>
              <w:t>посада</w:t>
            </w:r>
            <w:r>
              <w:rPr>
                <w:spacing w:val="-57"/>
                <w:sz w:val="24"/>
              </w:rPr>
              <w:t xml:space="preserve"> </w:t>
            </w:r>
            <w:r>
              <w:rPr>
                <w:sz w:val="24"/>
              </w:rPr>
              <w:t>консультанта</w:t>
            </w:r>
          </w:p>
        </w:tc>
        <w:tc>
          <w:tcPr>
            <w:tcW w:w="4329" w:type="dxa"/>
            <w:gridSpan w:val="2"/>
          </w:tcPr>
          <w:p w14:paraId="6F4599E9">
            <w:pPr>
              <w:pStyle w:val="15"/>
              <w:spacing w:before="1" w:line="257" w:lineRule="exact"/>
              <w:ind w:left="1500" w:right="1494"/>
              <w:jc w:val="center"/>
              <w:rPr>
                <w:sz w:val="24"/>
              </w:rPr>
            </w:pPr>
            <w:r>
              <w:rPr>
                <w:sz w:val="24"/>
              </w:rPr>
              <w:t>Підпис,</w:t>
            </w:r>
            <w:r>
              <w:rPr>
                <w:spacing w:val="-2"/>
                <w:sz w:val="24"/>
              </w:rPr>
              <w:t xml:space="preserve"> </w:t>
            </w:r>
            <w:r>
              <w:rPr>
                <w:sz w:val="24"/>
              </w:rPr>
              <w:t>дата</w:t>
            </w:r>
          </w:p>
        </w:tc>
      </w:tr>
      <w:tr w14:paraId="4F977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155" w:type="dxa"/>
            <w:vMerge w:val="continue"/>
            <w:tcBorders>
              <w:top w:val="nil"/>
            </w:tcBorders>
          </w:tcPr>
          <w:p w14:paraId="4DCAECD5">
            <w:pPr>
              <w:rPr>
                <w:sz w:val="2"/>
                <w:szCs w:val="2"/>
              </w:rPr>
            </w:pPr>
          </w:p>
        </w:tc>
        <w:tc>
          <w:tcPr>
            <w:tcW w:w="3262" w:type="dxa"/>
            <w:vMerge w:val="continue"/>
            <w:tcBorders>
              <w:top w:val="nil"/>
            </w:tcBorders>
          </w:tcPr>
          <w:p w14:paraId="5D965C88">
            <w:pPr>
              <w:rPr>
                <w:sz w:val="2"/>
                <w:szCs w:val="2"/>
              </w:rPr>
            </w:pPr>
          </w:p>
        </w:tc>
        <w:tc>
          <w:tcPr>
            <w:tcW w:w="2268" w:type="dxa"/>
          </w:tcPr>
          <w:p w14:paraId="08BFD947">
            <w:pPr>
              <w:pStyle w:val="15"/>
              <w:spacing w:line="256" w:lineRule="exact"/>
              <w:ind w:left="353"/>
              <w:rPr>
                <w:sz w:val="24"/>
              </w:rPr>
            </w:pPr>
            <w:r>
              <w:rPr>
                <w:sz w:val="24"/>
              </w:rPr>
              <w:t>завдання</w:t>
            </w:r>
            <w:r>
              <w:rPr>
                <w:spacing w:val="-3"/>
                <w:sz w:val="24"/>
              </w:rPr>
              <w:t xml:space="preserve"> </w:t>
            </w:r>
            <w:r>
              <w:rPr>
                <w:sz w:val="24"/>
              </w:rPr>
              <w:t>видав</w:t>
            </w:r>
          </w:p>
        </w:tc>
        <w:tc>
          <w:tcPr>
            <w:tcW w:w="2061" w:type="dxa"/>
          </w:tcPr>
          <w:p w14:paraId="20C5A3DA">
            <w:pPr>
              <w:pStyle w:val="15"/>
              <w:spacing w:line="256" w:lineRule="exact"/>
              <w:ind w:left="116"/>
              <w:rPr>
                <w:sz w:val="24"/>
              </w:rPr>
            </w:pPr>
            <w:r>
              <w:rPr>
                <w:sz w:val="24"/>
              </w:rPr>
              <w:t>завдання</w:t>
            </w:r>
            <w:r>
              <w:rPr>
                <w:spacing w:val="-4"/>
                <w:sz w:val="24"/>
              </w:rPr>
              <w:t xml:space="preserve"> </w:t>
            </w:r>
            <w:r>
              <w:rPr>
                <w:sz w:val="24"/>
              </w:rPr>
              <w:t>прийняв</w:t>
            </w:r>
          </w:p>
        </w:tc>
      </w:tr>
      <w:tr w14:paraId="32FA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5" w:type="dxa"/>
          </w:tcPr>
          <w:p w14:paraId="54CDB918">
            <w:pPr>
              <w:pStyle w:val="15"/>
              <w:spacing w:line="275" w:lineRule="exact"/>
              <w:ind w:left="57"/>
              <w:rPr>
                <w:rFonts w:hint="default"/>
                <w:sz w:val="24"/>
                <w:lang w:val="uk-UA"/>
              </w:rPr>
            </w:pPr>
            <w:r>
              <w:rPr>
                <w:sz w:val="24"/>
                <w:lang w:val="uk-UA"/>
              </w:rPr>
              <w:t>Розділ</w:t>
            </w:r>
            <w:r>
              <w:rPr>
                <w:rFonts w:hint="default"/>
                <w:sz w:val="24"/>
                <w:lang w:val="uk-UA"/>
              </w:rPr>
              <w:t xml:space="preserve"> 1</w:t>
            </w:r>
          </w:p>
        </w:tc>
        <w:tc>
          <w:tcPr>
            <w:tcW w:w="3262" w:type="dxa"/>
          </w:tcPr>
          <w:p w14:paraId="337020C1">
            <w:pPr>
              <w:pStyle w:val="15"/>
              <w:spacing w:line="275" w:lineRule="exact"/>
              <w:ind w:left="58"/>
              <w:rPr>
                <w:sz w:val="24"/>
              </w:rPr>
            </w:pPr>
            <w:r>
              <w:rPr>
                <w:sz w:val="24"/>
                <w:lang w:val="uk-UA"/>
              </w:rPr>
              <w:t>Зубкова</w:t>
            </w:r>
            <w:r>
              <w:rPr>
                <w:rFonts w:hint="default"/>
                <w:sz w:val="24"/>
                <w:lang w:val="uk-UA"/>
              </w:rPr>
              <w:t xml:space="preserve"> Л.І., професор МС </w:t>
            </w:r>
          </w:p>
        </w:tc>
        <w:tc>
          <w:tcPr>
            <w:tcW w:w="2268" w:type="dxa"/>
          </w:tcPr>
          <w:p w14:paraId="0843213E">
            <w:pPr>
              <w:pStyle w:val="15"/>
              <w:rPr>
                <w:sz w:val="24"/>
              </w:rPr>
            </w:pPr>
          </w:p>
        </w:tc>
        <w:tc>
          <w:tcPr>
            <w:tcW w:w="2061" w:type="dxa"/>
          </w:tcPr>
          <w:p w14:paraId="0DFBAE1E">
            <w:pPr>
              <w:pStyle w:val="15"/>
              <w:rPr>
                <w:sz w:val="24"/>
              </w:rPr>
            </w:pPr>
          </w:p>
        </w:tc>
      </w:tr>
      <w:tr w14:paraId="4487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155" w:type="dxa"/>
          </w:tcPr>
          <w:p w14:paraId="1163564B">
            <w:pPr>
              <w:pStyle w:val="15"/>
              <w:spacing w:line="275" w:lineRule="exact"/>
              <w:ind w:left="57"/>
              <w:rPr>
                <w:rFonts w:hint="default"/>
                <w:sz w:val="24"/>
                <w:lang w:val="uk-UA"/>
              </w:rPr>
            </w:pPr>
            <w:r>
              <w:rPr>
                <w:sz w:val="24"/>
                <w:lang w:val="uk-UA"/>
              </w:rPr>
              <w:t>Розділ</w:t>
            </w:r>
            <w:r>
              <w:rPr>
                <w:rFonts w:hint="default"/>
                <w:sz w:val="24"/>
                <w:lang w:val="uk-UA"/>
              </w:rPr>
              <w:t xml:space="preserve"> 2</w:t>
            </w:r>
          </w:p>
        </w:tc>
        <w:tc>
          <w:tcPr>
            <w:tcW w:w="3262" w:type="dxa"/>
          </w:tcPr>
          <w:p w14:paraId="6AAFBA62">
            <w:pPr>
              <w:pStyle w:val="15"/>
              <w:spacing w:line="275" w:lineRule="exact"/>
              <w:ind w:left="58"/>
              <w:rPr>
                <w:sz w:val="24"/>
              </w:rPr>
            </w:pPr>
            <w:r>
              <w:rPr>
                <w:sz w:val="24"/>
                <w:lang w:val="uk-UA"/>
              </w:rPr>
              <w:t>Зубкова</w:t>
            </w:r>
            <w:r>
              <w:rPr>
                <w:rFonts w:hint="default"/>
                <w:sz w:val="24"/>
                <w:lang w:val="uk-UA"/>
              </w:rPr>
              <w:t xml:space="preserve"> Л.І., професор МС </w:t>
            </w:r>
          </w:p>
        </w:tc>
        <w:tc>
          <w:tcPr>
            <w:tcW w:w="2268" w:type="dxa"/>
          </w:tcPr>
          <w:p w14:paraId="22897D18">
            <w:pPr>
              <w:pStyle w:val="15"/>
              <w:rPr>
                <w:sz w:val="24"/>
              </w:rPr>
            </w:pPr>
          </w:p>
        </w:tc>
        <w:tc>
          <w:tcPr>
            <w:tcW w:w="2061" w:type="dxa"/>
          </w:tcPr>
          <w:p w14:paraId="35780994">
            <w:pPr>
              <w:pStyle w:val="15"/>
              <w:rPr>
                <w:sz w:val="24"/>
              </w:rPr>
            </w:pPr>
          </w:p>
        </w:tc>
      </w:tr>
      <w:tr w14:paraId="478A9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5" w:type="dxa"/>
          </w:tcPr>
          <w:p w14:paraId="37018B24">
            <w:pPr>
              <w:pStyle w:val="15"/>
              <w:spacing w:line="275" w:lineRule="exact"/>
              <w:ind w:left="57"/>
              <w:rPr>
                <w:sz w:val="24"/>
              </w:rPr>
            </w:pPr>
            <w:r>
              <w:rPr>
                <w:sz w:val="24"/>
              </w:rPr>
              <w:t>Конструкторський</w:t>
            </w:r>
          </w:p>
        </w:tc>
        <w:tc>
          <w:tcPr>
            <w:tcW w:w="3262" w:type="dxa"/>
          </w:tcPr>
          <w:p w14:paraId="3813BC53">
            <w:pPr>
              <w:pStyle w:val="15"/>
              <w:spacing w:line="275" w:lineRule="exact"/>
              <w:ind w:left="58"/>
              <w:rPr>
                <w:sz w:val="24"/>
              </w:rPr>
            </w:pPr>
            <w:r>
              <w:rPr>
                <w:sz w:val="24"/>
                <w:lang w:val="uk-UA"/>
              </w:rPr>
              <w:t>Зубкова</w:t>
            </w:r>
            <w:r>
              <w:rPr>
                <w:rFonts w:hint="default"/>
                <w:sz w:val="24"/>
                <w:lang w:val="uk-UA"/>
              </w:rPr>
              <w:t xml:space="preserve"> Л.І., професор МС </w:t>
            </w:r>
          </w:p>
        </w:tc>
        <w:tc>
          <w:tcPr>
            <w:tcW w:w="2268" w:type="dxa"/>
          </w:tcPr>
          <w:p w14:paraId="773C0BBD">
            <w:pPr>
              <w:pStyle w:val="15"/>
              <w:rPr>
                <w:sz w:val="24"/>
              </w:rPr>
            </w:pPr>
          </w:p>
        </w:tc>
        <w:tc>
          <w:tcPr>
            <w:tcW w:w="2061" w:type="dxa"/>
          </w:tcPr>
          <w:p w14:paraId="2CD0169D">
            <w:pPr>
              <w:pStyle w:val="15"/>
              <w:rPr>
                <w:sz w:val="24"/>
              </w:rPr>
            </w:pPr>
          </w:p>
        </w:tc>
      </w:tr>
      <w:tr w14:paraId="221BC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5" w:type="dxa"/>
          </w:tcPr>
          <w:p w14:paraId="43C0F4D3">
            <w:pPr>
              <w:pStyle w:val="15"/>
              <w:spacing w:line="275" w:lineRule="exact"/>
              <w:ind w:left="57"/>
              <w:rPr>
                <w:sz w:val="24"/>
              </w:rPr>
            </w:pPr>
            <w:r>
              <w:rPr>
                <w:sz w:val="24"/>
              </w:rPr>
              <w:t>Технологічний</w:t>
            </w:r>
          </w:p>
        </w:tc>
        <w:tc>
          <w:tcPr>
            <w:tcW w:w="3262" w:type="dxa"/>
          </w:tcPr>
          <w:p w14:paraId="32CA74FE">
            <w:pPr>
              <w:pStyle w:val="15"/>
              <w:spacing w:line="275" w:lineRule="exact"/>
              <w:ind w:left="58"/>
              <w:rPr>
                <w:rFonts w:hint="default"/>
                <w:sz w:val="24"/>
                <w:lang w:val="uk-UA"/>
              </w:rPr>
            </w:pPr>
            <w:r>
              <w:rPr>
                <w:sz w:val="24"/>
                <w:lang w:val="uk-UA"/>
              </w:rPr>
              <w:t>Зубкова</w:t>
            </w:r>
            <w:r>
              <w:rPr>
                <w:rFonts w:hint="default"/>
                <w:sz w:val="24"/>
                <w:lang w:val="uk-UA"/>
              </w:rPr>
              <w:t xml:space="preserve"> Л.І., професор МС </w:t>
            </w:r>
          </w:p>
        </w:tc>
        <w:tc>
          <w:tcPr>
            <w:tcW w:w="2268" w:type="dxa"/>
          </w:tcPr>
          <w:p w14:paraId="7623489D">
            <w:pPr>
              <w:pStyle w:val="15"/>
              <w:rPr>
                <w:sz w:val="24"/>
              </w:rPr>
            </w:pPr>
          </w:p>
        </w:tc>
        <w:tc>
          <w:tcPr>
            <w:tcW w:w="2061" w:type="dxa"/>
          </w:tcPr>
          <w:p w14:paraId="346AEAB8">
            <w:pPr>
              <w:pStyle w:val="15"/>
              <w:rPr>
                <w:sz w:val="24"/>
              </w:rPr>
            </w:pPr>
          </w:p>
        </w:tc>
      </w:tr>
      <w:tr w14:paraId="1AEF9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5" w:type="dxa"/>
          </w:tcPr>
          <w:p w14:paraId="4AFD65D1">
            <w:pPr>
              <w:pStyle w:val="15"/>
              <w:spacing w:line="275" w:lineRule="exact"/>
              <w:ind w:left="57"/>
              <w:rPr>
                <w:rFonts w:hint="default"/>
                <w:sz w:val="24"/>
                <w:lang w:val="uk-UA"/>
              </w:rPr>
            </w:pPr>
            <w:r>
              <w:rPr>
                <w:sz w:val="24"/>
                <w:lang w:val="uk-UA"/>
              </w:rPr>
              <w:t>Висновки</w:t>
            </w:r>
          </w:p>
        </w:tc>
        <w:tc>
          <w:tcPr>
            <w:tcW w:w="3262" w:type="dxa"/>
          </w:tcPr>
          <w:p w14:paraId="1124D886">
            <w:pPr>
              <w:pStyle w:val="15"/>
              <w:spacing w:line="275" w:lineRule="exact"/>
              <w:ind w:left="58"/>
              <w:rPr>
                <w:sz w:val="24"/>
                <w:lang w:val="uk-UA"/>
              </w:rPr>
            </w:pPr>
            <w:r>
              <w:rPr>
                <w:sz w:val="24"/>
                <w:lang w:val="uk-UA"/>
              </w:rPr>
              <w:t>Зубкова</w:t>
            </w:r>
            <w:r>
              <w:rPr>
                <w:rFonts w:hint="default"/>
                <w:sz w:val="24"/>
                <w:lang w:val="uk-UA"/>
              </w:rPr>
              <w:t xml:space="preserve"> Л.І., професор МС </w:t>
            </w:r>
          </w:p>
        </w:tc>
        <w:tc>
          <w:tcPr>
            <w:tcW w:w="2268" w:type="dxa"/>
          </w:tcPr>
          <w:p w14:paraId="43095017">
            <w:pPr>
              <w:pStyle w:val="15"/>
              <w:rPr>
                <w:sz w:val="24"/>
              </w:rPr>
            </w:pPr>
          </w:p>
        </w:tc>
        <w:tc>
          <w:tcPr>
            <w:tcW w:w="2061" w:type="dxa"/>
          </w:tcPr>
          <w:p w14:paraId="55DE152E">
            <w:pPr>
              <w:pStyle w:val="15"/>
              <w:rPr>
                <w:sz w:val="24"/>
              </w:rPr>
            </w:pPr>
          </w:p>
        </w:tc>
      </w:tr>
    </w:tbl>
    <w:p w14:paraId="676335C5">
      <w:pPr>
        <w:pStyle w:val="8"/>
        <w:spacing w:before="11"/>
        <w:rPr>
          <w:sz w:val="27"/>
        </w:rPr>
      </w:pPr>
    </w:p>
    <w:p w14:paraId="3222A623">
      <w:pPr>
        <w:spacing w:before="0"/>
        <w:ind w:left="879" w:right="884" w:firstLine="0"/>
        <w:jc w:val="center"/>
        <w:rPr>
          <w:b/>
          <w:sz w:val="28"/>
        </w:rPr>
      </w:pPr>
      <w:r>
        <w:rPr>
          <w:b/>
          <w:sz w:val="28"/>
        </w:rPr>
        <w:t>КАЛЕНДАРНИЙ</w:t>
      </w:r>
      <w:r>
        <w:rPr>
          <w:b/>
          <w:spacing w:val="-14"/>
          <w:sz w:val="28"/>
        </w:rPr>
        <w:t xml:space="preserve"> </w:t>
      </w:r>
      <w:r>
        <w:rPr>
          <w:b/>
          <w:sz w:val="28"/>
        </w:rPr>
        <w:t>ПЛАН</w:t>
      </w:r>
    </w:p>
    <w:p w14:paraId="2090CD71">
      <w:pPr>
        <w:pStyle w:val="8"/>
        <w:spacing w:before="4"/>
        <w:rPr>
          <w:b/>
          <w:sz w:val="10"/>
        </w:rPr>
      </w:pPr>
    </w:p>
    <w:tbl>
      <w:tblPr>
        <w:tblStyle w:val="4"/>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4424"/>
        <w:gridCol w:w="1701"/>
        <w:gridCol w:w="3120"/>
      </w:tblGrid>
      <w:tr w14:paraId="444DF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66" w:type="dxa"/>
          </w:tcPr>
          <w:p w14:paraId="0E245B33">
            <w:pPr>
              <w:pStyle w:val="15"/>
              <w:spacing w:before="1"/>
              <w:ind w:left="136" w:right="110" w:firstLine="31"/>
              <w:rPr>
                <w:sz w:val="24"/>
              </w:rPr>
            </w:pPr>
            <w:r>
              <w:rPr>
                <w:sz w:val="24"/>
              </w:rPr>
              <w:t>№</w:t>
            </w:r>
            <w:r>
              <w:rPr>
                <w:spacing w:val="-57"/>
                <w:sz w:val="24"/>
              </w:rPr>
              <w:t xml:space="preserve"> </w:t>
            </w:r>
            <w:r>
              <w:rPr>
                <w:sz w:val="24"/>
              </w:rPr>
              <w:t>з/п</w:t>
            </w:r>
          </w:p>
        </w:tc>
        <w:tc>
          <w:tcPr>
            <w:tcW w:w="4424" w:type="dxa"/>
          </w:tcPr>
          <w:p w14:paraId="6BE29B33">
            <w:pPr>
              <w:pStyle w:val="15"/>
              <w:spacing w:before="1"/>
              <w:ind w:left="895" w:right="875" w:firstLine="705"/>
              <w:rPr>
                <w:sz w:val="24"/>
              </w:rPr>
            </w:pPr>
            <w:r>
              <w:rPr>
                <w:sz w:val="24"/>
              </w:rPr>
              <w:t>Назва етапу</w:t>
            </w:r>
            <w:r>
              <w:rPr>
                <w:spacing w:val="1"/>
                <w:sz w:val="24"/>
              </w:rPr>
              <w:t xml:space="preserve"> </w:t>
            </w:r>
            <w:r>
              <w:rPr>
                <w:sz w:val="24"/>
              </w:rPr>
              <w:t>кваліфікаційного</w:t>
            </w:r>
            <w:r>
              <w:rPr>
                <w:spacing w:val="-8"/>
                <w:sz w:val="24"/>
              </w:rPr>
              <w:t xml:space="preserve"> </w:t>
            </w:r>
            <w:r>
              <w:rPr>
                <w:sz w:val="24"/>
              </w:rPr>
              <w:t>проєкту</w:t>
            </w:r>
          </w:p>
        </w:tc>
        <w:tc>
          <w:tcPr>
            <w:tcW w:w="1701" w:type="dxa"/>
          </w:tcPr>
          <w:p w14:paraId="62D04C11">
            <w:pPr>
              <w:pStyle w:val="15"/>
              <w:spacing w:line="270" w:lineRule="atLeast"/>
              <w:ind w:left="192" w:right="180"/>
              <w:jc w:val="center"/>
              <w:rPr>
                <w:sz w:val="24"/>
              </w:rPr>
            </w:pPr>
            <w:r>
              <w:rPr>
                <w:sz w:val="24"/>
              </w:rPr>
              <w:t>Орієнтовний</w:t>
            </w:r>
            <w:r>
              <w:rPr>
                <w:spacing w:val="-57"/>
                <w:sz w:val="24"/>
              </w:rPr>
              <w:t xml:space="preserve"> </w:t>
            </w:r>
            <w:r>
              <w:rPr>
                <w:sz w:val="24"/>
              </w:rPr>
              <w:t>термін</w:t>
            </w:r>
            <w:r>
              <w:rPr>
                <w:spacing w:val="1"/>
                <w:sz w:val="24"/>
              </w:rPr>
              <w:t xml:space="preserve"> </w:t>
            </w:r>
            <w:r>
              <w:rPr>
                <w:sz w:val="24"/>
              </w:rPr>
              <w:t>виконання</w:t>
            </w:r>
          </w:p>
        </w:tc>
        <w:tc>
          <w:tcPr>
            <w:tcW w:w="3120" w:type="dxa"/>
          </w:tcPr>
          <w:p w14:paraId="774F96DE">
            <w:pPr>
              <w:pStyle w:val="15"/>
              <w:spacing w:before="1"/>
              <w:ind w:left="262"/>
              <w:rPr>
                <w:sz w:val="24"/>
              </w:rPr>
            </w:pPr>
            <w:r>
              <w:rPr>
                <w:sz w:val="24"/>
              </w:rPr>
              <w:t>Примітка</w:t>
            </w:r>
            <w:r>
              <w:rPr>
                <w:spacing w:val="51"/>
                <w:sz w:val="24"/>
              </w:rPr>
              <w:t xml:space="preserve"> </w:t>
            </w:r>
            <w:r>
              <w:rPr>
                <w:sz w:val="24"/>
              </w:rPr>
              <w:t>про</w:t>
            </w:r>
            <w:r>
              <w:rPr>
                <w:spacing w:val="-2"/>
                <w:sz w:val="24"/>
              </w:rPr>
              <w:t xml:space="preserve"> </w:t>
            </w:r>
            <w:r>
              <w:rPr>
                <w:sz w:val="24"/>
              </w:rPr>
              <w:t>виконання</w:t>
            </w:r>
          </w:p>
        </w:tc>
      </w:tr>
      <w:tr w14:paraId="5962C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66" w:type="dxa"/>
          </w:tcPr>
          <w:p w14:paraId="4E140EE3">
            <w:pPr>
              <w:pStyle w:val="15"/>
              <w:spacing w:line="275" w:lineRule="exact"/>
              <w:ind w:left="107"/>
              <w:rPr>
                <w:sz w:val="24"/>
              </w:rPr>
            </w:pPr>
            <w:r>
              <w:rPr>
                <w:sz w:val="24"/>
              </w:rPr>
              <w:t>1</w:t>
            </w:r>
          </w:p>
        </w:tc>
        <w:tc>
          <w:tcPr>
            <w:tcW w:w="4424" w:type="dxa"/>
          </w:tcPr>
          <w:p w14:paraId="0AFCEA3B">
            <w:pPr>
              <w:pStyle w:val="15"/>
              <w:spacing w:line="275" w:lineRule="exact"/>
              <w:ind w:left="108"/>
              <w:rPr>
                <w:sz w:val="24"/>
              </w:rPr>
            </w:pPr>
            <w:r>
              <w:rPr>
                <w:sz w:val="24"/>
              </w:rPr>
              <w:t>Вступ</w:t>
            </w:r>
          </w:p>
        </w:tc>
        <w:tc>
          <w:tcPr>
            <w:tcW w:w="1701" w:type="dxa"/>
          </w:tcPr>
          <w:p w14:paraId="155554B8">
            <w:pPr>
              <w:pStyle w:val="15"/>
              <w:spacing w:line="275" w:lineRule="exact"/>
              <w:ind w:left="108"/>
              <w:rPr>
                <w:rFonts w:hint="default"/>
                <w:sz w:val="24"/>
                <w:lang w:val="uk-UA"/>
              </w:rPr>
            </w:pPr>
            <w:r>
              <w:rPr>
                <w:sz w:val="24"/>
              </w:rPr>
              <w:t>вересень</w:t>
            </w:r>
            <w:r>
              <w:rPr>
                <w:spacing w:val="-2"/>
                <w:sz w:val="24"/>
              </w:rPr>
              <w:t xml:space="preserve"> </w:t>
            </w:r>
            <w:r>
              <w:rPr>
                <w:sz w:val="24"/>
              </w:rPr>
              <w:t>202</w:t>
            </w:r>
            <w:r>
              <w:rPr>
                <w:rFonts w:hint="default"/>
                <w:sz w:val="24"/>
                <w:lang w:val="uk-UA"/>
              </w:rPr>
              <w:t>4</w:t>
            </w:r>
          </w:p>
        </w:tc>
        <w:tc>
          <w:tcPr>
            <w:tcW w:w="3120" w:type="dxa"/>
          </w:tcPr>
          <w:p w14:paraId="70CF37F8">
            <w:pPr>
              <w:pStyle w:val="15"/>
              <w:jc w:val="center"/>
              <w:rPr>
                <w:rFonts w:hint="default"/>
                <w:sz w:val="24"/>
                <w:lang w:val="uk-UA"/>
              </w:rPr>
            </w:pPr>
            <w:r>
              <w:rPr>
                <w:rFonts w:hint="default"/>
                <w:i/>
                <w:iCs/>
                <w:sz w:val="24"/>
                <w:lang w:val="uk-UA"/>
              </w:rPr>
              <w:t>виконано</w:t>
            </w:r>
            <w:r>
              <w:rPr>
                <w:rFonts w:hint="default"/>
                <w:sz w:val="24"/>
                <w:lang w:val="uk-UA"/>
              </w:rPr>
              <w:t xml:space="preserve"> </w:t>
            </w:r>
          </w:p>
        </w:tc>
      </w:tr>
      <w:tr w14:paraId="730E2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66" w:type="dxa"/>
          </w:tcPr>
          <w:p w14:paraId="011083F4">
            <w:pPr>
              <w:pStyle w:val="15"/>
              <w:spacing w:line="275" w:lineRule="exact"/>
              <w:ind w:left="107"/>
              <w:rPr>
                <w:sz w:val="24"/>
              </w:rPr>
            </w:pPr>
            <w:r>
              <w:rPr>
                <w:sz w:val="24"/>
              </w:rPr>
              <w:t>2</w:t>
            </w:r>
          </w:p>
        </w:tc>
        <w:tc>
          <w:tcPr>
            <w:tcW w:w="4424" w:type="dxa"/>
          </w:tcPr>
          <w:p w14:paraId="48A1261E">
            <w:pPr>
              <w:pStyle w:val="15"/>
              <w:spacing w:line="275" w:lineRule="exact"/>
              <w:ind w:firstLine="120" w:firstLineChars="50"/>
              <w:rPr>
                <w:rFonts w:hint="default"/>
                <w:sz w:val="24"/>
                <w:lang w:val="uk-UA"/>
              </w:rPr>
            </w:pPr>
            <w:r>
              <w:rPr>
                <w:rFonts w:hint="default"/>
                <w:sz w:val="24"/>
                <w:lang w:val="uk-UA"/>
              </w:rPr>
              <w:t>Розділ 1. Аналіз процесу проєктування спортивного одягу з врахуванням споживчих вимог</w:t>
            </w:r>
          </w:p>
        </w:tc>
        <w:tc>
          <w:tcPr>
            <w:tcW w:w="1701" w:type="dxa"/>
          </w:tcPr>
          <w:p w14:paraId="7504055D">
            <w:pPr>
              <w:pStyle w:val="15"/>
              <w:spacing w:line="275" w:lineRule="exact"/>
              <w:ind w:left="108"/>
              <w:rPr>
                <w:rFonts w:hint="default"/>
                <w:sz w:val="24"/>
                <w:lang w:val="uk-UA"/>
              </w:rPr>
            </w:pPr>
            <w:r>
              <w:rPr>
                <w:sz w:val="24"/>
              </w:rPr>
              <w:t>вересень</w:t>
            </w:r>
            <w:r>
              <w:rPr>
                <w:spacing w:val="-2"/>
                <w:sz w:val="24"/>
              </w:rPr>
              <w:t xml:space="preserve"> </w:t>
            </w:r>
            <w:r>
              <w:rPr>
                <w:sz w:val="24"/>
              </w:rPr>
              <w:t>202</w:t>
            </w:r>
            <w:r>
              <w:rPr>
                <w:rFonts w:hint="default"/>
                <w:sz w:val="24"/>
                <w:lang w:val="uk-UA"/>
              </w:rPr>
              <w:t>4</w:t>
            </w:r>
          </w:p>
        </w:tc>
        <w:tc>
          <w:tcPr>
            <w:tcW w:w="3120" w:type="dxa"/>
          </w:tcPr>
          <w:p w14:paraId="00974910">
            <w:pPr>
              <w:pStyle w:val="15"/>
              <w:jc w:val="center"/>
              <w:rPr>
                <w:sz w:val="24"/>
              </w:rPr>
            </w:pPr>
            <w:r>
              <w:rPr>
                <w:rFonts w:hint="default"/>
                <w:i/>
                <w:iCs/>
                <w:sz w:val="24"/>
                <w:lang w:val="uk-UA"/>
              </w:rPr>
              <w:t>виконано</w:t>
            </w:r>
          </w:p>
        </w:tc>
      </w:tr>
      <w:tr w14:paraId="019E3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66" w:type="dxa"/>
          </w:tcPr>
          <w:p w14:paraId="33B2D56D">
            <w:pPr>
              <w:pStyle w:val="15"/>
              <w:spacing w:line="275" w:lineRule="exact"/>
              <w:ind w:left="107"/>
              <w:rPr>
                <w:sz w:val="24"/>
              </w:rPr>
            </w:pPr>
            <w:r>
              <w:rPr>
                <w:sz w:val="24"/>
              </w:rPr>
              <w:t>3</w:t>
            </w:r>
          </w:p>
        </w:tc>
        <w:tc>
          <w:tcPr>
            <w:tcW w:w="4424" w:type="dxa"/>
          </w:tcPr>
          <w:p w14:paraId="27E8580D">
            <w:pPr>
              <w:pStyle w:val="15"/>
              <w:spacing w:line="275" w:lineRule="exact"/>
              <w:rPr>
                <w:rFonts w:hint="default"/>
                <w:sz w:val="24"/>
                <w:lang w:val="uk-UA"/>
              </w:rPr>
            </w:pPr>
            <w:r>
              <w:rPr>
                <w:rFonts w:hint="default"/>
                <w:sz w:val="24"/>
                <w:lang w:val="uk-UA"/>
              </w:rPr>
              <w:t xml:space="preserve"> Розділ 2. Експертна оцінка показників естетичних вимог до спортивного одягу</w:t>
            </w:r>
          </w:p>
        </w:tc>
        <w:tc>
          <w:tcPr>
            <w:tcW w:w="1701" w:type="dxa"/>
          </w:tcPr>
          <w:p w14:paraId="7BE06F84">
            <w:pPr>
              <w:pStyle w:val="15"/>
              <w:spacing w:line="275" w:lineRule="exact"/>
              <w:ind w:left="108"/>
              <w:rPr>
                <w:rFonts w:hint="default"/>
                <w:sz w:val="24"/>
                <w:lang w:val="uk-UA"/>
              </w:rPr>
            </w:pPr>
            <w:r>
              <w:rPr>
                <w:sz w:val="24"/>
              </w:rPr>
              <w:t>вересень</w:t>
            </w:r>
            <w:r>
              <w:rPr>
                <w:spacing w:val="-2"/>
                <w:sz w:val="24"/>
              </w:rPr>
              <w:t xml:space="preserve"> </w:t>
            </w:r>
            <w:r>
              <w:rPr>
                <w:sz w:val="24"/>
              </w:rPr>
              <w:t>202</w:t>
            </w:r>
            <w:r>
              <w:rPr>
                <w:rFonts w:hint="default"/>
                <w:sz w:val="24"/>
                <w:lang w:val="uk-UA"/>
              </w:rPr>
              <w:t>4</w:t>
            </w:r>
          </w:p>
        </w:tc>
        <w:tc>
          <w:tcPr>
            <w:tcW w:w="3120" w:type="dxa"/>
          </w:tcPr>
          <w:p w14:paraId="1486F6DA">
            <w:pPr>
              <w:pStyle w:val="15"/>
              <w:jc w:val="center"/>
              <w:rPr>
                <w:sz w:val="24"/>
              </w:rPr>
            </w:pPr>
            <w:r>
              <w:rPr>
                <w:rFonts w:hint="default"/>
                <w:i/>
                <w:iCs/>
                <w:sz w:val="24"/>
                <w:lang w:val="uk-UA"/>
              </w:rPr>
              <w:t>виконано</w:t>
            </w:r>
          </w:p>
        </w:tc>
      </w:tr>
      <w:tr w14:paraId="27D8C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66" w:type="dxa"/>
          </w:tcPr>
          <w:p w14:paraId="5E2C46AD">
            <w:pPr>
              <w:pStyle w:val="15"/>
              <w:spacing w:line="275" w:lineRule="exact"/>
              <w:ind w:left="107"/>
              <w:rPr>
                <w:rFonts w:hint="default"/>
                <w:sz w:val="24"/>
                <w:lang w:val="uk-UA"/>
              </w:rPr>
            </w:pPr>
            <w:r>
              <w:rPr>
                <w:rFonts w:hint="default"/>
                <w:sz w:val="24"/>
                <w:lang w:val="uk-UA"/>
              </w:rPr>
              <w:t>4</w:t>
            </w:r>
          </w:p>
        </w:tc>
        <w:tc>
          <w:tcPr>
            <w:tcW w:w="4424" w:type="dxa"/>
          </w:tcPr>
          <w:p w14:paraId="564FA004">
            <w:pPr>
              <w:pStyle w:val="15"/>
              <w:spacing w:line="275" w:lineRule="exact"/>
              <w:ind w:left="108"/>
              <w:rPr>
                <w:rFonts w:hint="default"/>
                <w:sz w:val="24"/>
                <w:lang w:val="uk-UA"/>
              </w:rPr>
            </w:pPr>
            <w:r>
              <w:rPr>
                <w:sz w:val="24"/>
                <w:lang w:val="uk-UA"/>
              </w:rPr>
              <w:t>Розділ</w:t>
            </w:r>
            <w:r>
              <w:rPr>
                <w:rFonts w:hint="default"/>
                <w:sz w:val="24"/>
                <w:lang w:val="uk-UA"/>
              </w:rPr>
              <w:t xml:space="preserve"> 3. </w:t>
            </w:r>
            <w:r>
              <w:rPr>
                <w:sz w:val="24"/>
                <w:lang w:val="uk-UA"/>
              </w:rPr>
              <w:t>Конструкторський</w:t>
            </w:r>
            <w:r>
              <w:rPr>
                <w:rFonts w:hint="default"/>
                <w:sz w:val="24"/>
                <w:lang w:val="uk-UA"/>
              </w:rPr>
              <w:t xml:space="preserve"> розділ</w:t>
            </w:r>
          </w:p>
        </w:tc>
        <w:tc>
          <w:tcPr>
            <w:tcW w:w="1701" w:type="dxa"/>
          </w:tcPr>
          <w:p w14:paraId="5F74F074">
            <w:pPr>
              <w:pStyle w:val="15"/>
              <w:spacing w:line="275" w:lineRule="exact"/>
              <w:ind w:left="108"/>
              <w:rPr>
                <w:rFonts w:hint="default"/>
                <w:sz w:val="24"/>
                <w:lang w:val="uk-UA"/>
              </w:rPr>
            </w:pPr>
            <w:r>
              <w:rPr>
                <w:sz w:val="24"/>
                <w:lang w:val="uk-UA"/>
              </w:rPr>
              <w:t>жовтень</w:t>
            </w:r>
            <w:r>
              <w:rPr>
                <w:rFonts w:hint="default"/>
                <w:sz w:val="24"/>
                <w:lang w:val="uk-UA"/>
              </w:rPr>
              <w:t xml:space="preserve"> 2024</w:t>
            </w:r>
          </w:p>
        </w:tc>
        <w:tc>
          <w:tcPr>
            <w:tcW w:w="3120" w:type="dxa"/>
          </w:tcPr>
          <w:p w14:paraId="75D28A73">
            <w:pPr>
              <w:pStyle w:val="15"/>
              <w:jc w:val="center"/>
              <w:rPr>
                <w:sz w:val="24"/>
              </w:rPr>
            </w:pPr>
            <w:r>
              <w:rPr>
                <w:rFonts w:hint="default"/>
                <w:i/>
                <w:iCs/>
                <w:sz w:val="24"/>
                <w:lang w:val="uk-UA"/>
              </w:rPr>
              <w:t>виконано</w:t>
            </w:r>
          </w:p>
        </w:tc>
      </w:tr>
      <w:tr w14:paraId="2C30C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66" w:type="dxa"/>
          </w:tcPr>
          <w:p w14:paraId="1C75C657">
            <w:pPr>
              <w:pStyle w:val="15"/>
              <w:spacing w:line="275" w:lineRule="exact"/>
              <w:ind w:left="107"/>
              <w:rPr>
                <w:rFonts w:hint="default"/>
                <w:sz w:val="24"/>
                <w:lang w:val="uk-UA"/>
              </w:rPr>
            </w:pPr>
            <w:r>
              <w:rPr>
                <w:rFonts w:hint="default"/>
                <w:sz w:val="24"/>
                <w:lang w:val="uk-UA"/>
              </w:rPr>
              <w:t>5</w:t>
            </w:r>
          </w:p>
        </w:tc>
        <w:tc>
          <w:tcPr>
            <w:tcW w:w="4424" w:type="dxa"/>
          </w:tcPr>
          <w:p w14:paraId="101E50EA">
            <w:pPr>
              <w:pStyle w:val="15"/>
              <w:spacing w:line="275" w:lineRule="exact"/>
              <w:ind w:left="108"/>
              <w:rPr>
                <w:sz w:val="24"/>
              </w:rPr>
            </w:pPr>
            <w:r>
              <w:rPr>
                <w:sz w:val="24"/>
                <w:lang w:val="uk-UA"/>
              </w:rPr>
              <w:t>Розділ</w:t>
            </w:r>
            <w:r>
              <w:rPr>
                <w:rFonts w:hint="default"/>
                <w:sz w:val="24"/>
                <w:lang w:val="uk-UA"/>
              </w:rPr>
              <w:t xml:space="preserve"> 4</w:t>
            </w:r>
            <w:r>
              <w:rPr>
                <w:sz w:val="24"/>
              </w:rPr>
              <w:t>.</w:t>
            </w:r>
            <w:r>
              <w:rPr>
                <w:rFonts w:hint="default"/>
                <w:sz w:val="24"/>
                <w:lang w:val="uk-UA"/>
              </w:rPr>
              <w:t xml:space="preserve"> </w:t>
            </w:r>
            <w:r>
              <w:rPr>
                <w:sz w:val="24"/>
              </w:rPr>
              <w:t>Технологічний</w:t>
            </w:r>
            <w:r>
              <w:rPr>
                <w:spacing w:val="-3"/>
                <w:sz w:val="24"/>
              </w:rPr>
              <w:t xml:space="preserve"> </w:t>
            </w:r>
            <w:r>
              <w:rPr>
                <w:sz w:val="24"/>
              </w:rPr>
              <w:t>розділ</w:t>
            </w:r>
          </w:p>
        </w:tc>
        <w:tc>
          <w:tcPr>
            <w:tcW w:w="1701" w:type="dxa"/>
          </w:tcPr>
          <w:p w14:paraId="6252A579">
            <w:pPr>
              <w:pStyle w:val="15"/>
              <w:spacing w:line="275" w:lineRule="exact"/>
              <w:ind w:left="108"/>
              <w:rPr>
                <w:rFonts w:hint="default"/>
                <w:sz w:val="24"/>
                <w:lang w:val="uk-UA"/>
              </w:rPr>
            </w:pPr>
            <w:r>
              <w:rPr>
                <w:sz w:val="24"/>
              </w:rPr>
              <w:t>жовтень</w:t>
            </w:r>
            <w:r>
              <w:rPr>
                <w:spacing w:val="-1"/>
                <w:sz w:val="24"/>
              </w:rPr>
              <w:t xml:space="preserve"> </w:t>
            </w:r>
            <w:r>
              <w:rPr>
                <w:sz w:val="24"/>
              </w:rPr>
              <w:t>202</w:t>
            </w:r>
            <w:r>
              <w:rPr>
                <w:rFonts w:hint="default"/>
                <w:sz w:val="24"/>
                <w:lang w:val="uk-UA"/>
              </w:rPr>
              <w:t>4</w:t>
            </w:r>
          </w:p>
        </w:tc>
        <w:tc>
          <w:tcPr>
            <w:tcW w:w="3120" w:type="dxa"/>
          </w:tcPr>
          <w:p w14:paraId="6DAB1B96">
            <w:pPr>
              <w:pStyle w:val="15"/>
              <w:jc w:val="center"/>
              <w:rPr>
                <w:sz w:val="24"/>
              </w:rPr>
            </w:pPr>
            <w:r>
              <w:rPr>
                <w:rFonts w:hint="default"/>
                <w:i/>
                <w:iCs/>
                <w:sz w:val="24"/>
                <w:lang w:val="uk-UA"/>
              </w:rPr>
              <w:t>виконано</w:t>
            </w:r>
          </w:p>
        </w:tc>
      </w:tr>
      <w:tr w14:paraId="66454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66" w:type="dxa"/>
          </w:tcPr>
          <w:p w14:paraId="7FC55753">
            <w:pPr>
              <w:pStyle w:val="15"/>
              <w:spacing w:line="275" w:lineRule="exact"/>
              <w:ind w:left="107"/>
              <w:rPr>
                <w:rFonts w:hint="default"/>
                <w:sz w:val="24"/>
                <w:lang w:val="uk-UA"/>
              </w:rPr>
            </w:pPr>
            <w:r>
              <w:rPr>
                <w:rFonts w:hint="default"/>
                <w:sz w:val="24"/>
                <w:lang w:val="uk-UA"/>
              </w:rPr>
              <w:t>6</w:t>
            </w:r>
          </w:p>
        </w:tc>
        <w:tc>
          <w:tcPr>
            <w:tcW w:w="4424" w:type="dxa"/>
          </w:tcPr>
          <w:p w14:paraId="6D38C23D">
            <w:pPr>
              <w:pStyle w:val="15"/>
              <w:spacing w:line="275" w:lineRule="exact"/>
              <w:ind w:left="108"/>
              <w:rPr>
                <w:sz w:val="24"/>
              </w:rPr>
            </w:pPr>
            <w:r>
              <w:rPr>
                <w:sz w:val="24"/>
              </w:rPr>
              <w:t>Висновки</w:t>
            </w:r>
          </w:p>
        </w:tc>
        <w:tc>
          <w:tcPr>
            <w:tcW w:w="1701" w:type="dxa"/>
          </w:tcPr>
          <w:p w14:paraId="4069C858">
            <w:pPr>
              <w:pStyle w:val="15"/>
              <w:spacing w:line="275" w:lineRule="exact"/>
              <w:ind w:left="108"/>
              <w:rPr>
                <w:rFonts w:hint="default"/>
                <w:sz w:val="24"/>
                <w:lang w:val="uk-UA"/>
              </w:rPr>
            </w:pPr>
            <w:r>
              <w:rPr>
                <w:sz w:val="24"/>
              </w:rPr>
              <w:t>листопад 202</w:t>
            </w:r>
            <w:r>
              <w:rPr>
                <w:rFonts w:hint="default"/>
                <w:sz w:val="24"/>
                <w:lang w:val="uk-UA"/>
              </w:rPr>
              <w:t>4</w:t>
            </w:r>
          </w:p>
        </w:tc>
        <w:tc>
          <w:tcPr>
            <w:tcW w:w="3120" w:type="dxa"/>
          </w:tcPr>
          <w:p w14:paraId="73C4133F">
            <w:pPr>
              <w:pStyle w:val="15"/>
              <w:jc w:val="center"/>
              <w:rPr>
                <w:sz w:val="24"/>
              </w:rPr>
            </w:pPr>
            <w:r>
              <w:rPr>
                <w:rFonts w:hint="default"/>
                <w:i/>
                <w:iCs/>
                <w:sz w:val="24"/>
                <w:lang w:val="uk-UA"/>
              </w:rPr>
              <w:t>виконано</w:t>
            </w:r>
          </w:p>
        </w:tc>
      </w:tr>
      <w:tr w14:paraId="091E3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tcPr>
          <w:p w14:paraId="78C70031">
            <w:pPr>
              <w:pStyle w:val="15"/>
              <w:spacing w:line="275" w:lineRule="exact"/>
              <w:ind w:left="107"/>
              <w:rPr>
                <w:rFonts w:hint="default"/>
                <w:sz w:val="24"/>
                <w:lang w:val="uk-UA"/>
              </w:rPr>
            </w:pPr>
            <w:r>
              <w:rPr>
                <w:rFonts w:hint="default"/>
                <w:sz w:val="24"/>
                <w:lang w:val="uk-UA"/>
              </w:rPr>
              <w:t>6</w:t>
            </w:r>
          </w:p>
        </w:tc>
        <w:tc>
          <w:tcPr>
            <w:tcW w:w="4424" w:type="dxa"/>
          </w:tcPr>
          <w:p w14:paraId="1774E4B4">
            <w:pPr>
              <w:pStyle w:val="15"/>
              <w:spacing w:line="275" w:lineRule="exact"/>
              <w:ind w:left="108"/>
              <w:rPr>
                <w:sz w:val="24"/>
              </w:rPr>
            </w:pPr>
            <w:r>
              <w:rPr>
                <w:sz w:val="24"/>
              </w:rPr>
              <w:t>Оформлення</w:t>
            </w:r>
            <w:r>
              <w:rPr>
                <w:spacing w:val="-3"/>
                <w:sz w:val="24"/>
              </w:rPr>
              <w:t xml:space="preserve"> </w:t>
            </w:r>
            <w:r>
              <w:rPr>
                <w:sz w:val="24"/>
              </w:rPr>
              <w:t>проєкту</w:t>
            </w:r>
            <w:r>
              <w:rPr>
                <w:spacing w:val="-6"/>
                <w:sz w:val="24"/>
              </w:rPr>
              <w:t xml:space="preserve"> </w:t>
            </w:r>
            <w:r>
              <w:rPr>
                <w:sz w:val="24"/>
              </w:rPr>
              <w:t>(чистовий</w:t>
            </w:r>
            <w:r>
              <w:rPr>
                <w:spacing w:val="-3"/>
                <w:sz w:val="24"/>
              </w:rPr>
              <w:t xml:space="preserve"> </w:t>
            </w:r>
            <w:r>
              <w:rPr>
                <w:sz w:val="24"/>
              </w:rPr>
              <w:t>варіант)</w:t>
            </w:r>
          </w:p>
        </w:tc>
        <w:tc>
          <w:tcPr>
            <w:tcW w:w="1701" w:type="dxa"/>
          </w:tcPr>
          <w:p w14:paraId="32892590">
            <w:pPr>
              <w:pStyle w:val="15"/>
              <w:spacing w:line="275" w:lineRule="exact"/>
              <w:ind w:left="108"/>
              <w:rPr>
                <w:rFonts w:hint="default"/>
                <w:sz w:val="24"/>
                <w:lang w:val="uk-UA"/>
              </w:rPr>
            </w:pPr>
            <w:r>
              <w:rPr>
                <w:sz w:val="24"/>
              </w:rPr>
              <w:t>листопад 202</w:t>
            </w:r>
            <w:r>
              <w:rPr>
                <w:rFonts w:hint="default"/>
                <w:sz w:val="24"/>
                <w:lang w:val="uk-UA"/>
              </w:rPr>
              <w:t>4</w:t>
            </w:r>
          </w:p>
        </w:tc>
        <w:tc>
          <w:tcPr>
            <w:tcW w:w="3120" w:type="dxa"/>
          </w:tcPr>
          <w:p w14:paraId="02A03681">
            <w:pPr>
              <w:pStyle w:val="15"/>
              <w:jc w:val="center"/>
              <w:rPr>
                <w:sz w:val="24"/>
              </w:rPr>
            </w:pPr>
            <w:r>
              <w:rPr>
                <w:rFonts w:hint="default"/>
                <w:i/>
                <w:iCs/>
                <w:sz w:val="24"/>
                <w:lang w:val="uk-UA"/>
              </w:rPr>
              <w:t>виконано</w:t>
            </w:r>
          </w:p>
        </w:tc>
      </w:tr>
      <w:tr w14:paraId="6397B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66" w:type="dxa"/>
          </w:tcPr>
          <w:p w14:paraId="53D7035C">
            <w:pPr>
              <w:pStyle w:val="15"/>
              <w:spacing w:before="1"/>
              <w:ind w:left="107"/>
              <w:rPr>
                <w:rFonts w:hint="default"/>
                <w:sz w:val="24"/>
                <w:lang w:val="uk-UA"/>
              </w:rPr>
            </w:pPr>
            <w:r>
              <w:rPr>
                <w:rFonts w:hint="default"/>
                <w:sz w:val="24"/>
                <w:lang w:val="uk-UA"/>
              </w:rPr>
              <w:t>7</w:t>
            </w:r>
          </w:p>
        </w:tc>
        <w:tc>
          <w:tcPr>
            <w:tcW w:w="4424" w:type="dxa"/>
          </w:tcPr>
          <w:p w14:paraId="6267E862">
            <w:pPr>
              <w:pStyle w:val="15"/>
              <w:spacing w:line="270" w:lineRule="atLeast"/>
              <w:ind w:left="108" w:right="557"/>
              <w:rPr>
                <w:sz w:val="24"/>
              </w:rPr>
            </w:pPr>
            <w:r>
              <w:rPr>
                <w:sz w:val="24"/>
              </w:rPr>
              <w:t>Подання кваліфікаційного проєкту</w:t>
            </w:r>
            <w:r>
              <w:rPr>
                <w:spacing w:val="1"/>
                <w:sz w:val="24"/>
              </w:rPr>
              <w:t xml:space="preserve"> </w:t>
            </w:r>
            <w:r>
              <w:rPr>
                <w:sz w:val="24"/>
              </w:rPr>
              <w:t>науковому</w:t>
            </w:r>
            <w:r>
              <w:rPr>
                <w:spacing w:val="-6"/>
                <w:sz w:val="24"/>
              </w:rPr>
              <w:t xml:space="preserve"> </w:t>
            </w:r>
            <w:r>
              <w:rPr>
                <w:sz w:val="24"/>
              </w:rPr>
              <w:t>керівнику</w:t>
            </w:r>
            <w:r>
              <w:rPr>
                <w:spacing w:val="-5"/>
                <w:sz w:val="24"/>
              </w:rPr>
              <w:t xml:space="preserve"> </w:t>
            </w:r>
            <w:r>
              <w:rPr>
                <w:sz w:val="24"/>
              </w:rPr>
              <w:t>для</w:t>
            </w:r>
            <w:r>
              <w:rPr>
                <w:spacing w:val="-2"/>
                <w:sz w:val="24"/>
              </w:rPr>
              <w:t xml:space="preserve"> </w:t>
            </w:r>
            <w:r>
              <w:rPr>
                <w:sz w:val="24"/>
              </w:rPr>
              <w:t>відгуку</w:t>
            </w:r>
            <w:r>
              <w:rPr>
                <w:spacing w:val="-3"/>
                <w:sz w:val="24"/>
              </w:rPr>
              <w:t xml:space="preserve"> </w:t>
            </w:r>
            <w:r>
              <w:rPr>
                <w:sz w:val="24"/>
              </w:rPr>
              <w:t>(за</w:t>
            </w:r>
            <w:r>
              <w:rPr>
                <w:spacing w:val="-57"/>
                <w:sz w:val="24"/>
              </w:rPr>
              <w:t xml:space="preserve"> </w:t>
            </w:r>
            <w:r>
              <w:rPr>
                <w:sz w:val="24"/>
              </w:rPr>
              <w:t>14</w:t>
            </w:r>
            <w:r>
              <w:rPr>
                <w:spacing w:val="-1"/>
                <w:sz w:val="24"/>
              </w:rPr>
              <w:t xml:space="preserve"> </w:t>
            </w:r>
            <w:r>
              <w:rPr>
                <w:sz w:val="24"/>
              </w:rPr>
              <w:t>днів до захисту)</w:t>
            </w:r>
          </w:p>
        </w:tc>
        <w:tc>
          <w:tcPr>
            <w:tcW w:w="1701" w:type="dxa"/>
          </w:tcPr>
          <w:p w14:paraId="2802656E">
            <w:pPr>
              <w:pStyle w:val="15"/>
              <w:spacing w:before="1"/>
              <w:ind w:left="108"/>
              <w:rPr>
                <w:rFonts w:hint="default"/>
                <w:sz w:val="24"/>
                <w:lang w:val="uk-UA"/>
              </w:rPr>
            </w:pPr>
            <w:r>
              <w:rPr>
                <w:sz w:val="24"/>
              </w:rPr>
              <w:t>листопад 202</w:t>
            </w:r>
            <w:r>
              <w:rPr>
                <w:rFonts w:hint="default"/>
                <w:sz w:val="24"/>
                <w:lang w:val="uk-UA"/>
              </w:rPr>
              <w:t>4</w:t>
            </w:r>
          </w:p>
        </w:tc>
        <w:tc>
          <w:tcPr>
            <w:tcW w:w="3120" w:type="dxa"/>
          </w:tcPr>
          <w:p w14:paraId="78A43C1F">
            <w:pPr>
              <w:pStyle w:val="15"/>
              <w:jc w:val="center"/>
              <w:rPr>
                <w:sz w:val="24"/>
              </w:rPr>
            </w:pPr>
            <w:r>
              <w:rPr>
                <w:rFonts w:hint="default"/>
                <w:i/>
                <w:iCs/>
                <w:sz w:val="24"/>
                <w:lang w:val="uk-UA"/>
              </w:rPr>
              <w:t>виконано</w:t>
            </w:r>
          </w:p>
        </w:tc>
      </w:tr>
      <w:tr w14:paraId="6BADE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tcPr>
          <w:p w14:paraId="34E601F2">
            <w:pPr>
              <w:pStyle w:val="15"/>
              <w:spacing w:line="275" w:lineRule="exact"/>
              <w:ind w:left="107"/>
              <w:rPr>
                <w:rFonts w:hint="default"/>
                <w:sz w:val="24"/>
                <w:lang w:val="uk-UA"/>
              </w:rPr>
            </w:pPr>
            <w:r>
              <w:rPr>
                <w:rFonts w:hint="default"/>
                <w:sz w:val="24"/>
                <w:lang w:val="uk-UA"/>
              </w:rPr>
              <w:t>8</w:t>
            </w:r>
          </w:p>
        </w:tc>
        <w:tc>
          <w:tcPr>
            <w:tcW w:w="4424" w:type="dxa"/>
          </w:tcPr>
          <w:p w14:paraId="2EDA6909">
            <w:pPr>
              <w:pStyle w:val="15"/>
              <w:spacing w:line="276" w:lineRule="exact"/>
              <w:ind w:left="108" w:right="308"/>
              <w:rPr>
                <w:sz w:val="24"/>
              </w:rPr>
            </w:pPr>
            <w:r>
              <w:rPr>
                <w:sz w:val="24"/>
              </w:rPr>
              <w:t>Подання</w:t>
            </w:r>
            <w:r>
              <w:rPr>
                <w:spacing w:val="-4"/>
                <w:sz w:val="24"/>
              </w:rPr>
              <w:t xml:space="preserve"> </w:t>
            </w:r>
            <w:r>
              <w:rPr>
                <w:sz w:val="24"/>
              </w:rPr>
              <w:t>кваліфікаційного</w:t>
            </w:r>
            <w:r>
              <w:rPr>
                <w:spacing w:val="-3"/>
                <w:sz w:val="24"/>
              </w:rPr>
              <w:t xml:space="preserve"> </w:t>
            </w:r>
            <w:r>
              <w:rPr>
                <w:sz w:val="24"/>
              </w:rPr>
              <w:t>проєкту</w:t>
            </w:r>
            <w:r>
              <w:rPr>
                <w:spacing w:val="-9"/>
                <w:sz w:val="24"/>
              </w:rPr>
              <w:t xml:space="preserve"> </w:t>
            </w:r>
            <w:r>
              <w:rPr>
                <w:sz w:val="24"/>
              </w:rPr>
              <w:t>для</w:t>
            </w:r>
            <w:r>
              <w:rPr>
                <w:spacing w:val="-57"/>
                <w:sz w:val="24"/>
              </w:rPr>
              <w:t xml:space="preserve"> </w:t>
            </w:r>
            <w:r>
              <w:rPr>
                <w:sz w:val="24"/>
              </w:rPr>
              <w:t>рецензування</w:t>
            </w:r>
            <w:r>
              <w:rPr>
                <w:spacing w:val="-2"/>
                <w:sz w:val="24"/>
              </w:rPr>
              <w:t xml:space="preserve"> </w:t>
            </w:r>
            <w:r>
              <w:rPr>
                <w:sz w:val="24"/>
              </w:rPr>
              <w:t>(за</w:t>
            </w:r>
            <w:r>
              <w:rPr>
                <w:spacing w:val="-2"/>
                <w:sz w:val="24"/>
              </w:rPr>
              <w:t xml:space="preserve"> </w:t>
            </w:r>
            <w:r>
              <w:rPr>
                <w:sz w:val="24"/>
              </w:rPr>
              <w:t>12</w:t>
            </w:r>
            <w:r>
              <w:rPr>
                <w:spacing w:val="-1"/>
                <w:sz w:val="24"/>
              </w:rPr>
              <w:t xml:space="preserve"> </w:t>
            </w:r>
            <w:r>
              <w:rPr>
                <w:sz w:val="24"/>
              </w:rPr>
              <w:t>днів</w:t>
            </w:r>
            <w:r>
              <w:rPr>
                <w:spacing w:val="-3"/>
                <w:sz w:val="24"/>
              </w:rPr>
              <w:t xml:space="preserve"> </w:t>
            </w:r>
            <w:r>
              <w:rPr>
                <w:sz w:val="24"/>
              </w:rPr>
              <w:t>до</w:t>
            </w:r>
            <w:r>
              <w:rPr>
                <w:spacing w:val="-1"/>
                <w:sz w:val="24"/>
              </w:rPr>
              <w:t xml:space="preserve"> </w:t>
            </w:r>
            <w:r>
              <w:rPr>
                <w:sz w:val="24"/>
              </w:rPr>
              <w:t>захисту)</w:t>
            </w:r>
          </w:p>
        </w:tc>
        <w:tc>
          <w:tcPr>
            <w:tcW w:w="1701" w:type="dxa"/>
          </w:tcPr>
          <w:p w14:paraId="24DBE059">
            <w:pPr>
              <w:pStyle w:val="15"/>
              <w:spacing w:line="275" w:lineRule="exact"/>
              <w:ind w:left="108"/>
              <w:rPr>
                <w:rFonts w:hint="default"/>
                <w:sz w:val="24"/>
                <w:lang w:val="uk-UA"/>
              </w:rPr>
            </w:pPr>
            <w:r>
              <w:rPr>
                <w:sz w:val="24"/>
              </w:rPr>
              <w:t>листопад 202</w:t>
            </w:r>
            <w:r>
              <w:rPr>
                <w:rFonts w:hint="default"/>
                <w:sz w:val="24"/>
                <w:lang w:val="uk-UA"/>
              </w:rPr>
              <w:t>4</w:t>
            </w:r>
          </w:p>
        </w:tc>
        <w:tc>
          <w:tcPr>
            <w:tcW w:w="3120" w:type="dxa"/>
          </w:tcPr>
          <w:p w14:paraId="6553D731">
            <w:pPr>
              <w:pStyle w:val="15"/>
              <w:jc w:val="center"/>
              <w:rPr>
                <w:sz w:val="24"/>
              </w:rPr>
            </w:pPr>
            <w:r>
              <w:rPr>
                <w:rFonts w:hint="default"/>
                <w:i/>
                <w:iCs/>
                <w:sz w:val="24"/>
                <w:lang w:val="uk-UA"/>
              </w:rPr>
              <w:t>виконано</w:t>
            </w:r>
          </w:p>
        </w:tc>
      </w:tr>
      <w:tr w14:paraId="42AED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566" w:type="dxa"/>
          </w:tcPr>
          <w:p w14:paraId="04DF6988">
            <w:pPr>
              <w:pStyle w:val="15"/>
              <w:spacing w:line="275" w:lineRule="exact"/>
              <w:rPr>
                <w:rFonts w:hint="default"/>
                <w:sz w:val="24"/>
                <w:lang w:val="uk-UA"/>
              </w:rPr>
            </w:pPr>
            <w:r>
              <w:rPr>
                <w:rFonts w:hint="default"/>
                <w:sz w:val="24"/>
                <w:lang w:val="uk-UA"/>
              </w:rPr>
              <w:t xml:space="preserve">  9</w:t>
            </w:r>
          </w:p>
        </w:tc>
        <w:tc>
          <w:tcPr>
            <w:tcW w:w="4424" w:type="dxa"/>
          </w:tcPr>
          <w:p w14:paraId="65489667">
            <w:pPr>
              <w:pStyle w:val="15"/>
              <w:ind w:left="108" w:right="288"/>
              <w:rPr>
                <w:sz w:val="24"/>
              </w:rPr>
            </w:pPr>
            <w:r>
              <w:rPr>
                <w:sz w:val="24"/>
              </w:rPr>
              <w:t>Перевірка</w:t>
            </w:r>
            <w:r>
              <w:rPr>
                <w:spacing w:val="-4"/>
                <w:sz w:val="24"/>
              </w:rPr>
              <w:t xml:space="preserve"> </w:t>
            </w:r>
            <w:r>
              <w:rPr>
                <w:sz w:val="24"/>
              </w:rPr>
              <w:t>кваліфікаційного</w:t>
            </w:r>
            <w:r>
              <w:rPr>
                <w:spacing w:val="-2"/>
                <w:sz w:val="24"/>
              </w:rPr>
              <w:t xml:space="preserve"> </w:t>
            </w:r>
            <w:r>
              <w:rPr>
                <w:sz w:val="24"/>
              </w:rPr>
              <w:t>проєкту</w:t>
            </w:r>
            <w:r>
              <w:rPr>
                <w:spacing w:val="-13"/>
                <w:sz w:val="24"/>
              </w:rPr>
              <w:t xml:space="preserve"> </w:t>
            </w:r>
            <w:r>
              <w:rPr>
                <w:sz w:val="24"/>
              </w:rPr>
              <w:t>на</w:t>
            </w:r>
            <w:r>
              <w:rPr>
                <w:spacing w:val="-57"/>
                <w:sz w:val="24"/>
              </w:rPr>
              <w:t xml:space="preserve"> </w:t>
            </w:r>
            <w:r>
              <w:rPr>
                <w:sz w:val="24"/>
              </w:rPr>
              <w:t>наявність</w:t>
            </w:r>
            <w:r>
              <w:rPr>
                <w:spacing w:val="53"/>
                <w:sz w:val="24"/>
              </w:rPr>
              <w:t xml:space="preserve"> </w:t>
            </w:r>
            <w:r>
              <w:rPr>
                <w:sz w:val="24"/>
              </w:rPr>
              <w:t>ознак</w:t>
            </w:r>
            <w:r>
              <w:rPr>
                <w:spacing w:val="-1"/>
                <w:sz w:val="24"/>
              </w:rPr>
              <w:t xml:space="preserve"> </w:t>
            </w:r>
            <w:r>
              <w:rPr>
                <w:sz w:val="24"/>
              </w:rPr>
              <w:t>плагіату</w:t>
            </w:r>
          </w:p>
          <w:p w14:paraId="1A5D22ED">
            <w:pPr>
              <w:pStyle w:val="15"/>
              <w:spacing w:line="257" w:lineRule="exact"/>
              <w:ind w:left="108"/>
              <w:rPr>
                <w:sz w:val="24"/>
              </w:rPr>
            </w:pPr>
            <w:r>
              <w:rPr>
                <w:sz w:val="24"/>
              </w:rPr>
              <w:t>(за</w:t>
            </w:r>
            <w:r>
              <w:rPr>
                <w:spacing w:val="-1"/>
                <w:sz w:val="24"/>
              </w:rPr>
              <w:t xml:space="preserve"> </w:t>
            </w:r>
            <w:r>
              <w:rPr>
                <w:sz w:val="24"/>
              </w:rPr>
              <w:t>10</w:t>
            </w:r>
            <w:r>
              <w:rPr>
                <w:spacing w:val="-7"/>
                <w:sz w:val="24"/>
              </w:rPr>
              <w:t xml:space="preserve"> </w:t>
            </w:r>
            <w:r>
              <w:rPr>
                <w:sz w:val="24"/>
              </w:rPr>
              <w:t>днів</w:t>
            </w:r>
            <w:r>
              <w:rPr>
                <w:spacing w:val="-4"/>
                <w:sz w:val="24"/>
              </w:rPr>
              <w:t xml:space="preserve"> </w:t>
            </w:r>
            <w:r>
              <w:rPr>
                <w:sz w:val="24"/>
              </w:rPr>
              <w:t>до</w:t>
            </w:r>
            <w:r>
              <w:rPr>
                <w:spacing w:val="-6"/>
                <w:sz w:val="24"/>
              </w:rPr>
              <w:t xml:space="preserve"> </w:t>
            </w:r>
            <w:r>
              <w:rPr>
                <w:sz w:val="24"/>
              </w:rPr>
              <w:t>захисту)</w:t>
            </w:r>
          </w:p>
        </w:tc>
        <w:tc>
          <w:tcPr>
            <w:tcW w:w="1701" w:type="dxa"/>
          </w:tcPr>
          <w:p w14:paraId="148DDD7F">
            <w:pPr>
              <w:pStyle w:val="15"/>
              <w:spacing w:line="275" w:lineRule="exact"/>
              <w:ind w:left="108"/>
              <w:rPr>
                <w:rFonts w:hint="default"/>
                <w:sz w:val="24"/>
                <w:lang w:val="uk-UA"/>
              </w:rPr>
            </w:pPr>
            <w:r>
              <w:rPr>
                <w:sz w:val="24"/>
              </w:rPr>
              <w:t>листопад 202</w:t>
            </w:r>
            <w:r>
              <w:rPr>
                <w:rFonts w:hint="default"/>
                <w:sz w:val="24"/>
                <w:lang w:val="uk-UA"/>
              </w:rPr>
              <w:t>4</w:t>
            </w:r>
          </w:p>
        </w:tc>
        <w:tc>
          <w:tcPr>
            <w:tcW w:w="3120" w:type="dxa"/>
          </w:tcPr>
          <w:p w14:paraId="1D81269A">
            <w:pPr>
              <w:pStyle w:val="15"/>
              <w:jc w:val="center"/>
              <w:rPr>
                <w:sz w:val="24"/>
              </w:rPr>
            </w:pPr>
            <w:r>
              <w:rPr>
                <w:rFonts w:hint="default"/>
                <w:i/>
                <w:iCs/>
                <w:sz w:val="24"/>
                <w:lang w:val="uk-UA"/>
              </w:rPr>
              <w:t>виконано</w:t>
            </w:r>
          </w:p>
        </w:tc>
      </w:tr>
      <w:tr w14:paraId="0CD93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66" w:type="dxa"/>
          </w:tcPr>
          <w:p w14:paraId="33FFD6A5">
            <w:pPr>
              <w:pStyle w:val="15"/>
              <w:spacing w:line="275" w:lineRule="exact"/>
              <w:ind w:left="107"/>
              <w:rPr>
                <w:rFonts w:hint="default"/>
                <w:sz w:val="24"/>
                <w:lang w:val="uk-UA"/>
              </w:rPr>
            </w:pPr>
            <w:r>
              <w:rPr>
                <w:sz w:val="24"/>
              </w:rPr>
              <w:t>1</w:t>
            </w:r>
            <w:r>
              <w:rPr>
                <w:rFonts w:hint="default"/>
                <w:sz w:val="24"/>
                <w:lang w:val="uk-UA"/>
              </w:rPr>
              <w:t>0</w:t>
            </w:r>
          </w:p>
        </w:tc>
        <w:tc>
          <w:tcPr>
            <w:tcW w:w="4424" w:type="dxa"/>
          </w:tcPr>
          <w:p w14:paraId="350209A3">
            <w:pPr>
              <w:pStyle w:val="15"/>
              <w:spacing w:line="276" w:lineRule="exact"/>
              <w:ind w:left="108" w:right="705"/>
              <w:rPr>
                <w:sz w:val="24"/>
              </w:rPr>
            </w:pPr>
            <w:r>
              <w:rPr>
                <w:sz w:val="24"/>
              </w:rPr>
              <w:t>Подання кваліфікаційного проєкту</w:t>
            </w:r>
            <w:r>
              <w:rPr>
                <w:spacing w:val="-57"/>
                <w:sz w:val="24"/>
              </w:rPr>
              <w:t xml:space="preserve"> </w:t>
            </w:r>
            <w:r>
              <w:rPr>
                <w:sz w:val="24"/>
              </w:rPr>
              <w:t>завідувачці кафедри (за 7 днів до</w:t>
            </w:r>
            <w:r>
              <w:rPr>
                <w:spacing w:val="1"/>
                <w:sz w:val="24"/>
              </w:rPr>
              <w:t xml:space="preserve"> </w:t>
            </w:r>
            <w:r>
              <w:rPr>
                <w:sz w:val="24"/>
              </w:rPr>
              <w:t>захисту)</w:t>
            </w:r>
          </w:p>
        </w:tc>
        <w:tc>
          <w:tcPr>
            <w:tcW w:w="1701" w:type="dxa"/>
          </w:tcPr>
          <w:p w14:paraId="435F2C73">
            <w:pPr>
              <w:pStyle w:val="15"/>
              <w:spacing w:line="275" w:lineRule="exact"/>
              <w:ind w:left="108"/>
              <w:rPr>
                <w:rFonts w:hint="default"/>
                <w:sz w:val="24"/>
                <w:lang w:val="uk-UA"/>
              </w:rPr>
            </w:pPr>
            <w:r>
              <w:rPr>
                <w:sz w:val="24"/>
              </w:rPr>
              <w:t>листопад 202</w:t>
            </w:r>
            <w:r>
              <w:rPr>
                <w:rFonts w:hint="default"/>
                <w:sz w:val="24"/>
                <w:lang w:val="uk-UA"/>
              </w:rPr>
              <w:t>4</w:t>
            </w:r>
          </w:p>
        </w:tc>
        <w:tc>
          <w:tcPr>
            <w:tcW w:w="3120" w:type="dxa"/>
          </w:tcPr>
          <w:p w14:paraId="355CD0DF">
            <w:pPr>
              <w:pStyle w:val="15"/>
              <w:jc w:val="center"/>
              <w:rPr>
                <w:sz w:val="24"/>
              </w:rPr>
            </w:pPr>
            <w:r>
              <w:rPr>
                <w:rFonts w:hint="default"/>
                <w:i/>
                <w:iCs/>
                <w:sz w:val="24"/>
                <w:lang w:val="uk-UA"/>
              </w:rPr>
              <w:t>виконано</w:t>
            </w:r>
          </w:p>
        </w:tc>
      </w:tr>
    </w:tbl>
    <w:p w14:paraId="0B9EA007">
      <w:pPr>
        <w:pStyle w:val="8"/>
        <w:rPr>
          <w:b/>
          <w:sz w:val="30"/>
        </w:rPr>
      </w:pPr>
    </w:p>
    <w:p w14:paraId="2132A859">
      <w:pPr>
        <w:pStyle w:val="8"/>
        <w:spacing w:before="253"/>
        <w:ind w:left="398"/>
      </w:pPr>
      <w:r>
        <w:t>З</w:t>
      </w:r>
      <w:r>
        <w:rPr>
          <w:spacing w:val="-3"/>
        </w:rPr>
        <w:t xml:space="preserve"> </w:t>
      </w:r>
      <w:r>
        <w:t>завданням</w:t>
      </w:r>
      <w:r>
        <w:rPr>
          <w:spacing w:val="-2"/>
        </w:rPr>
        <w:t xml:space="preserve"> </w:t>
      </w:r>
      <w:r>
        <w:t>ознайомлена:</w:t>
      </w:r>
    </w:p>
    <w:p w14:paraId="55998AB4">
      <w:pPr>
        <w:pStyle w:val="8"/>
        <w:spacing w:before="8"/>
        <w:rPr>
          <w:sz w:val="20"/>
        </w:rPr>
      </w:pPr>
    </w:p>
    <w:tbl>
      <w:tblPr>
        <w:tblStyle w:val="4"/>
        <w:tblW w:w="0" w:type="auto"/>
        <w:tblInd w:w="2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05"/>
        <w:gridCol w:w="3407"/>
      </w:tblGrid>
      <w:tr w14:paraId="45F44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5" w:hRule="atLeast"/>
        </w:trPr>
        <w:tc>
          <w:tcPr>
            <w:tcW w:w="6405" w:type="dxa"/>
          </w:tcPr>
          <w:p w14:paraId="2A188535">
            <w:pPr>
              <w:pStyle w:val="15"/>
              <w:tabs>
                <w:tab w:val="left" w:pos="3404"/>
                <w:tab w:val="left" w:pos="5970"/>
              </w:tabs>
              <w:spacing w:line="311" w:lineRule="exact"/>
              <w:ind w:left="200"/>
              <w:rPr>
                <w:sz w:val="28"/>
              </w:rPr>
            </w:pPr>
            <w:r>
              <w:rPr>
                <w:sz w:val="28"/>
              </w:rPr>
              <w:t>Студентка</w:t>
            </w:r>
            <w:r>
              <w:rPr>
                <w:sz w:val="28"/>
              </w:rPr>
              <w:tab/>
            </w:r>
            <w:r>
              <w:rPr>
                <w:w w:val="100"/>
                <w:sz w:val="28"/>
                <w:u w:val="single"/>
              </w:rPr>
              <w:t xml:space="preserve"> </w:t>
            </w:r>
            <w:r>
              <w:rPr>
                <w:sz w:val="28"/>
                <w:u w:val="single"/>
              </w:rPr>
              <w:tab/>
            </w:r>
          </w:p>
        </w:tc>
        <w:tc>
          <w:tcPr>
            <w:tcW w:w="3407" w:type="dxa"/>
          </w:tcPr>
          <w:p w14:paraId="2E62F7B2">
            <w:pPr>
              <w:pStyle w:val="15"/>
              <w:tabs>
                <w:tab w:val="left" w:pos="422"/>
                <w:tab w:val="left" w:pos="3658"/>
              </w:tabs>
              <w:spacing w:line="311" w:lineRule="exact"/>
              <w:ind w:right="-332"/>
              <w:jc w:val="right"/>
              <w:rPr>
                <w:sz w:val="28"/>
              </w:rPr>
            </w:pPr>
            <w:r>
              <w:rPr>
                <w:w w:val="100"/>
                <w:sz w:val="28"/>
                <w:u w:val="single"/>
              </w:rPr>
              <w:t xml:space="preserve"> </w:t>
            </w:r>
            <w:r>
              <w:rPr>
                <w:sz w:val="28"/>
                <w:u w:val="single"/>
              </w:rPr>
              <w:tab/>
            </w:r>
            <w:r>
              <w:rPr>
                <w:sz w:val="28"/>
                <w:u w:val="single"/>
                <w:lang w:val="uk-UA"/>
              </w:rPr>
              <w:t>Юлія</w:t>
            </w:r>
            <w:r>
              <w:rPr>
                <w:rFonts w:hint="default"/>
                <w:sz w:val="28"/>
                <w:u w:val="single"/>
                <w:lang w:val="uk-UA"/>
              </w:rPr>
              <w:t xml:space="preserve"> КУЛЯВЦЕВА</w:t>
            </w:r>
            <w:r>
              <w:rPr>
                <w:sz w:val="28"/>
                <w:u w:val="single"/>
              </w:rPr>
              <w:tab/>
            </w:r>
          </w:p>
        </w:tc>
      </w:tr>
      <w:tr w14:paraId="45046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4" w:hRule="atLeast"/>
        </w:trPr>
        <w:tc>
          <w:tcPr>
            <w:tcW w:w="6405" w:type="dxa"/>
          </w:tcPr>
          <w:p w14:paraId="41C18755">
            <w:pPr>
              <w:pStyle w:val="15"/>
              <w:spacing w:before="4"/>
              <w:rPr>
                <w:sz w:val="25"/>
              </w:rPr>
            </w:pPr>
          </w:p>
          <w:p w14:paraId="0D1D19DB">
            <w:pPr>
              <w:pStyle w:val="15"/>
              <w:tabs>
                <w:tab w:val="left" w:pos="3404"/>
                <w:tab w:val="left" w:pos="5970"/>
              </w:tabs>
              <w:spacing w:before="1" w:line="302" w:lineRule="exact"/>
              <w:ind w:left="200"/>
              <w:rPr>
                <w:sz w:val="28"/>
              </w:rPr>
            </w:pPr>
            <w:r>
              <w:rPr>
                <w:sz w:val="28"/>
              </w:rPr>
              <w:t>Науковий</w:t>
            </w:r>
            <w:r>
              <w:rPr>
                <w:spacing w:val="-3"/>
                <w:sz w:val="28"/>
              </w:rPr>
              <w:t xml:space="preserve"> </w:t>
            </w:r>
            <w:r>
              <w:rPr>
                <w:sz w:val="28"/>
              </w:rPr>
              <w:t>керівник</w:t>
            </w:r>
            <w:r>
              <w:rPr>
                <w:sz w:val="28"/>
              </w:rPr>
              <w:tab/>
            </w:r>
            <w:r>
              <w:rPr>
                <w:w w:val="100"/>
                <w:sz w:val="28"/>
                <w:u w:val="single"/>
              </w:rPr>
              <w:t xml:space="preserve"> </w:t>
            </w:r>
            <w:r>
              <w:rPr>
                <w:sz w:val="28"/>
                <w:u w:val="single"/>
              </w:rPr>
              <w:tab/>
            </w:r>
          </w:p>
        </w:tc>
        <w:tc>
          <w:tcPr>
            <w:tcW w:w="3407" w:type="dxa"/>
          </w:tcPr>
          <w:p w14:paraId="2233D811">
            <w:pPr>
              <w:pStyle w:val="15"/>
              <w:spacing w:before="4"/>
              <w:rPr>
                <w:sz w:val="25"/>
              </w:rPr>
            </w:pPr>
          </w:p>
          <w:p w14:paraId="1AF9B84D">
            <w:pPr>
              <w:pStyle w:val="15"/>
              <w:tabs>
                <w:tab w:val="left" w:pos="422"/>
                <w:tab w:val="left" w:pos="3658"/>
              </w:tabs>
              <w:spacing w:before="1" w:line="302" w:lineRule="exact"/>
              <w:ind w:right="-332"/>
              <w:jc w:val="right"/>
              <w:rPr>
                <w:sz w:val="28"/>
              </w:rPr>
            </w:pPr>
            <w:r>
              <w:rPr>
                <w:w w:val="100"/>
                <w:sz w:val="28"/>
                <w:u w:val="single"/>
              </w:rPr>
              <w:t xml:space="preserve"> </w:t>
            </w:r>
            <w:r>
              <w:rPr>
                <w:sz w:val="28"/>
                <w:u w:val="single"/>
              </w:rPr>
              <w:tab/>
            </w:r>
            <w:r>
              <w:rPr>
                <w:sz w:val="28"/>
                <w:u w:val="single"/>
              </w:rPr>
              <w:t>Л</w:t>
            </w:r>
            <w:r>
              <w:rPr>
                <w:sz w:val="28"/>
                <w:u w:val="single"/>
                <w:lang w:val="uk-UA"/>
              </w:rPr>
              <w:t>юдмила</w:t>
            </w:r>
            <w:r>
              <w:rPr>
                <w:rFonts w:hint="default"/>
                <w:sz w:val="28"/>
                <w:u w:val="single"/>
                <w:lang w:val="uk-UA"/>
              </w:rPr>
              <w:t xml:space="preserve"> ЗУБКОВА</w:t>
            </w:r>
            <w:r>
              <w:rPr>
                <w:sz w:val="28"/>
                <w:u w:val="single"/>
              </w:rPr>
              <w:tab/>
            </w:r>
          </w:p>
        </w:tc>
      </w:tr>
    </w:tbl>
    <w:p w14:paraId="38AAC01B">
      <w:pPr>
        <w:spacing w:after="0" w:line="302" w:lineRule="exact"/>
        <w:jc w:val="right"/>
        <w:rPr>
          <w:sz w:val="28"/>
        </w:rPr>
        <w:sectPr>
          <w:pgSz w:w="11910" w:h="16840"/>
          <w:pgMar w:top="760" w:right="160" w:bottom="280" w:left="1020" w:header="720" w:footer="720" w:gutter="0"/>
          <w:cols w:space="720" w:num="1"/>
        </w:sectPr>
      </w:pPr>
    </w:p>
    <w:p w14:paraId="2F0BC1C6">
      <w:pPr>
        <w:spacing w:before="75"/>
        <w:ind w:left="879" w:right="879" w:firstLine="0"/>
        <w:jc w:val="center"/>
        <w:rPr>
          <w:b/>
          <w:sz w:val="28"/>
        </w:rPr>
      </w:pPr>
      <w:r>
        <w:rPr>
          <w:b/>
          <w:sz w:val="28"/>
        </w:rPr>
        <w:t>АНОТАЦІЯ</w:t>
      </w:r>
    </w:p>
    <w:p w14:paraId="7E48A698">
      <w:pPr>
        <w:pStyle w:val="8"/>
        <w:rPr>
          <w:b/>
        </w:rPr>
      </w:pPr>
    </w:p>
    <w:p w14:paraId="40142E05">
      <w:pPr>
        <w:pStyle w:val="8"/>
        <w:ind w:left="398" w:right="401" w:firstLine="707"/>
        <w:jc w:val="both"/>
      </w:pPr>
      <w:r>
        <w:rPr>
          <w:b/>
          <w:lang w:val="uk-UA"/>
        </w:rPr>
        <w:t>Кулявцева</w:t>
      </w:r>
      <w:r>
        <w:rPr>
          <w:rFonts w:hint="default"/>
          <w:b/>
          <w:lang w:val="uk-UA"/>
        </w:rPr>
        <w:t xml:space="preserve"> Ю.О.</w:t>
      </w:r>
      <w:r>
        <w:t>,</w:t>
      </w:r>
      <w:r>
        <w:rPr>
          <w:spacing w:val="-9"/>
        </w:rPr>
        <w:t xml:space="preserve"> </w:t>
      </w:r>
      <w:r>
        <w:t>тема:</w:t>
      </w:r>
      <w:r>
        <w:rPr>
          <w:spacing w:val="-8"/>
        </w:rPr>
        <w:t xml:space="preserve"> </w:t>
      </w:r>
      <w:r>
        <w:t>«</w:t>
      </w:r>
      <w:r>
        <w:rPr>
          <w:lang w:val="uk-UA"/>
        </w:rPr>
        <w:t>Проєктування</w:t>
      </w:r>
      <w:r>
        <w:rPr>
          <w:rFonts w:hint="default"/>
          <w:lang w:val="uk-UA"/>
        </w:rPr>
        <w:t xml:space="preserve"> моделей спортивного одягу для активного відпочинку</w:t>
      </w:r>
      <w:r>
        <w:t xml:space="preserve">». </w:t>
      </w:r>
    </w:p>
    <w:p w14:paraId="353ABA3E">
      <w:pPr>
        <w:pStyle w:val="8"/>
        <w:ind w:left="398" w:right="401" w:firstLine="707"/>
        <w:jc w:val="both"/>
        <w:rPr>
          <w:rFonts w:hint="default" w:ascii="Times New Roman" w:hAnsi="Times New Roman" w:eastAsia="SimSun" w:cs="Times New Roman"/>
          <w:lang w:val="uk-UA"/>
        </w:rPr>
      </w:pPr>
      <w:r>
        <w:rPr>
          <w:lang w:val="uk-UA"/>
        </w:rPr>
        <w:t>Кваліфікаційний</w:t>
      </w:r>
      <w:r>
        <w:rPr>
          <w:rFonts w:hint="default"/>
          <w:lang w:val="uk-UA"/>
        </w:rPr>
        <w:t xml:space="preserve"> магістерський проєкт за спеціальністю 182 </w:t>
      </w:r>
      <w:r>
        <w:rPr>
          <w:rFonts w:hint="eastAsia" w:ascii="SimSun" w:hAnsi="SimSun" w:eastAsia="SimSun" w:cs="SimSun"/>
          <w:lang w:val="uk-UA"/>
        </w:rPr>
        <w:t>—</w:t>
      </w:r>
      <w:r>
        <w:rPr>
          <w:rFonts w:hint="default" w:ascii="SimSun"/>
          <w:lang w:val="uk-UA"/>
        </w:rPr>
        <w:t xml:space="preserve"> Технології легкої промисловості освітньої програми </w:t>
      </w:r>
      <w:r>
        <w:rPr>
          <w:rFonts w:hint="default" w:ascii="SimSun"/>
          <w:lang w:val="ru-RU"/>
        </w:rPr>
        <w:t xml:space="preserve">«Конструювання та </w:t>
      </w:r>
      <w:r>
        <w:rPr>
          <w:rFonts w:hint="default" w:ascii="SimSun"/>
          <w:lang w:val="uk-UA"/>
        </w:rPr>
        <w:t>технологія</w:t>
      </w:r>
      <w:r>
        <w:rPr>
          <w:rFonts w:hint="default" w:ascii="SimSun"/>
          <w:lang w:val="ru-RU"/>
        </w:rPr>
        <w:t xml:space="preserve"> швейних вироб</w:t>
      </w:r>
      <w:r>
        <w:rPr>
          <w:rFonts w:hint="default" w:ascii="SimSun"/>
          <w:lang w:val="uk-UA"/>
        </w:rPr>
        <w:t>ів</w:t>
      </w:r>
      <w:r>
        <w:rPr>
          <w:rFonts w:hint="default" w:ascii="SimSun"/>
          <w:lang w:val="ru-RU"/>
        </w:rPr>
        <w:t>»</w:t>
      </w:r>
      <w:r>
        <w:rPr>
          <w:rFonts w:hint="default" w:ascii="SimSun"/>
          <w:lang w:val="uk-UA"/>
        </w:rPr>
        <w:t xml:space="preserve"> </w:t>
      </w:r>
      <w:r>
        <w:rPr>
          <w:rFonts w:hint="eastAsia" w:ascii="SimSun" w:hAnsi="SimSun" w:eastAsia="SimSun" w:cs="SimSun"/>
          <w:lang w:val="uk-UA"/>
        </w:rPr>
        <w:t>—</w:t>
      </w:r>
      <w:r>
        <w:rPr>
          <w:rFonts w:hint="default" w:ascii="Times New Roman" w:hAnsi="Times New Roman" w:eastAsia="SimSun" w:cs="Times New Roman"/>
          <w:lang w:val="uk-UA"/>
        </w:rPr>
        <w:t xml:space="preserve"> Київський національний університет технологій та дизайну, Київ, 2024 рік.</w:t>
      </w:r>
    </w:p>
    <w:p w14:paraId="73AFFB39">
      <w:pPr>
        <w:pStyle w:val="8"/>
        <w:ind w:left="398" w:right="401" w:firstLine="707"/>
        <w:jc w:val="both"/>
        <w:rPr>
          <w:rFonts w:hint="default" w:ascii="Times New Roman" w:hAnsi="Times New Roman" w:eastAsia="SimSun" w:cs="Times New Roman"/>
          <w:lang w:val="uk-UA"/>
        </w:rPr>
      </w:pPr>
      <w:r>
        <w:rPr>
          <w:rFonts w:hint="default" w:ascii="Times New Roman" w:hAnsi="Times New Roman" w:eastAsia="SimSun" w:cs="Times New Roman"/>
          <w:lang w:val="uk-UA"/>
        </w:rPr>
        <w:t>В розділі 1 проаналізовано процес проєктування спортивного одягу з врахування</w:t>
      </w:r>
      <w:r>
        <w:rPr>
          <w:rFonts w:hint="default" w:eastAsia="SimSun" w:cs="Times New Roman"/>
          <w:lang w:val="uk-UA"/>
        </w:rPr>
        <w:t>м</w:t>
      </w:r>
      <w:r>
        <w:rPr>
          <w:rFonts w:hint="default" w:ascii="Times New Roman" w:hAnsi="Times New Roman" w:eastAsia="SimSun" w:cs="Times New Roman"/>
          <w:lang w:val="uk-UA"/>
        </w:rPr>
        <w:t xml:space="preserve"> споживчих вимог, </w:t>
      </w:r>
      <w:r>
        <w:rPr>
          <w:rFonts w:hint="default" w:eastAsia="SimSun" w:cs="Times New Roman"/>
          <w:lang w:val="uk-UA"/>
        </w:rPr>
        <w:t xml:space="preserve">виконано </w:t>
      </w:r>
      <w:r>
        <w:rPr>
          <w:rFonts w:hint="default" w:ascii="Times New Roman" w:hAnsi="Times New Roman" w:eastAsia="SimSun" w:cs="Times New Roman"/>
          <w:lang w:val="uk-UA"/>
        </w:rPr>
        <w:t xml:space="preserve">огляд розвитку спортивного одягу, </w:t>
      </w:r>
      <w:r>
        <w:rPr>
          <w:rFonts w:hint="default" w:eastAsia="SimSun" w:cs="Times New Roman"/>
          <w:lang w:val="uk-UA"/>
        </w:rPr>
        <w:t xml:space="preserve">розглянуті </w:t>
      </w:r>
      <w:r>
        <w:rPr>
          <w:rFonts w:hint="default" w:ascii="Times New Roman" w:hAnsi="Times New Roman" w:eastAsia="SimSun" w:cs="Times New Roman"/>
          <w:lang w:val="uk-UA"/>
        </w:rPr>
        <w:t>класифікації сучасного спортивного одягу, вимоги до спортивного одягу, вимоги до матеріалів та обладнання при проєктуванні спортивного одягу, метод</w:t>
      </w:r>
      <w:r>
        <w:rPr>
          <w:rFonts w:hint="default" w:eastAsia="SimSun" w:cs="Times New Roman"/>
          <w:lang w:val="uk-UA"/>
        </w:rPr>
        <w:t>и</w:t>
      </w:r>
      <w:r>
        <w:rPr>
          <w:rFonts w:hint="default" w:ascii="Times New Roman" w:hAnsi="Times New Roman" w:eastAsia="SimSun" w:cs="Times New Roman"/>
          <w:lang w:val="uk-UA"/>
        </w:rPr>
        <w:t xml:space="preserve"> експертної оцінки.</w:t>
      </w:r>
    </w:p>
    <w:p w14:paraId="2AEF3759">
      <w:pPr>
        <w:pStyle w:val="8"/>
        <w:ind w:left="398" w:right="401" w:firstLine="707"/>
        <w:jc w:val="both"/>
        <w:rPr>
          <w:rFonts w:hint="default" w:ascii="Times New Roman" w:hAnsi="Times New Roman" w:eastAsia="SimSun" w:cs="Times New Roman"/>
          <w:lang w:val="uk-UA"/>
        </w:rPr>
      </w:pPr>
      <w:r>
        <w:rPr>
          <w:rFonts w:hint="default" w:ascii="Times New Roman" w:hAnsi="Times New Roman" w:eastAsia="SimSun" w:cs="Times New Roman"/>
          <w:lang w:val="uk-UA"/>
        </w:rPr>
        <w:t xml:space="preserve">В розділі 2 проаналізовано </w:t>
      </w:r>
      <w:r>
        <w:rPr>
          <w:rFonts w:hint="default" w:eastAsia="SimSun" w:cs="Times New Roman"/>
          <w:lang w:val="uk-UA"/>
        </w:rPr>
        <w:t xml:space="preserve">методи </w:t>
      </w:r>
      <w:r>
        <w:rPr>
          <w:rFonts w:hint="default" w:ascii="Times New Roman" w:hAnsi="Times New Roman" w:eastAsia="SimSun" w:cs="Times New Roman"/>
          <w:lang w:val="uk-UA"/>
        </w:rPr>
        <w:t>експертної оцінки показників естетичних вимог до спортивного одягу для активного відпочинку.</w:t>
      </w:r>
    </w:p>
    <w:p w14:paraId="71382728">
      <w:pPr>
        <w:pStyle w:val="8"/>
        <w:ind w:left="398" w:right="401" w:firstLine="707"/>
        <w:jc w:val="both"/>
        <w:rPr>
          <w:rFonts w:hint="default"/>
          <w:lang w:val="uk-UA"/>
        </w:rPr>
      </w:pPr>
      <w:r>
        <w:t>У конструкторському розділі</w:t>
      </w:r>
      <w:r>
        <w:rPr>
          <w:spacing w:val="1"/>
        </w:rPr>
        <w:t xml:space="preserve"> </w:t>
      </w:r>
      <w:r>
        <w:rPr>
          <w:spacing w:val="1"/>
          <w:lang w:val="uk-UA"/>
        </w:rPr>
        <w:t>здійснено</w:t>
      </w:r>
      <w:r>
        <w:rPr>
          <w:spacing w:val="1"/>
        </w:rPr>
        <w:t xml:space="preserve"> </w:t>
      </w:r>
      <w:r>
        <w:rPr>
          <w:spacing w:val="1"/>
          <w:lang w:val="uk-UA"/>
        </w:rPr>
        <w:t>проєктування</w:t>
      </w:r>
      <w:r>
        <w:rPr>
          <w:rFonts w:hint="default"/>
          <w:spacing w:val="1"/>
          <w:lang w:val="uk-UA"/>
        </w:rPr>
        <w:t xml:space="preserve"> моделей системи </w:t>
      </w:r>
      <w:r>
        <w:t>“сімейство”</w:t>
      </w:r>
      <w:r>
        <w:rPr>
          <w:rFonts w:hint="default"/>
          <w:lang w:val="uk-UA"/>
        </w:rPr>
        <w:t xml:space="preserve"> </w:t>
      </w:r>
      <w:r>
        <w:rPr>
          <w:spacing w:val="1"/>
          <w:lang w:val="uk-UA"/>
        </w:rPr>
        <w:t>костюма</w:t>
      </w:r>
      <w:r>
        <w:rPr>
          <w:rFonts w:hint="default"/>
          <w:spacing w:val="1"/>
          <w:lang w:val="uk-UA"/>
        </w:rPr>
        <w:t xml:space="preserve"> жіночого спортивного призначення для активного відпочинку</w:t>
      </w:r>
      <w:r>
        <w:t>.</w:t>
      </w:r>
      <w:r>
        <w:rPr>
          <w:spacing w:val="1"/>
        </w:rPr>
        <w:t xml:space="preserve"> </w:t>
      </w:r>
      <w:r>
        <w:t>Досліджено</w:t>
      </w:r>
      <w:r>
        <w:rPr>
          <w:spacing w:val="1"/>
        </w:rPr>
        <w:t xml:space="preserve"> </w:t>
      </w:r>
      <w:r>
        <w:t>умови</w:t>
      </w:r>
      <w:r>
        <w:rPr>
          <w:spacing w:val="1"/>
        </w:rPr>
        <w:t xml:space="preserve"> </w:t>
      </w:r>
      <w:r>
        <w:t>експлуатації,</w:t>
      </w:r>
      <w:r>
        <w:rPr>
          <w:spacing w:val="1"/>
        </w:rPr>
        <w:t xml:space="preserve"> </w:t>
      </w:r>
      <w:r>
        <w:t>підібрано</w:t>
      </w:r>
      <w:r>
        <w:rPr>
          <w:spacing w:val="1"/>
        </w:rPr>
        <w:t xml:space="preserve"> </w:t>
      </w:r>
      <w:r>
        <w:t>модел</w:t>
      </w:r>
      <w:r>
        <w:rPr>
          <w:lang w:val="uk-UA"/>
        </w:rPr>
        <w:t>і</w:t>
      </w:r>
      <w:r>
        <w:t>,</w:t>
      </w:r>
      <w:r>
        <w:rPr>
          <w:spacing w:val="1"/>
        </w:rPr>
        <w:t xml:space="preserve"> </w:t>
      </w:r>
      <w:r>
        <w:t>конструкцію,</w:t>
      </w:r>
      <w:r>
        <w:rPr>
          <w:spacing w:val="1"/>
        </w:rPr>
        <w:t xml:space="preserve"> </w:t>
      </w:r>
      <w:r>
        <w:t>матеріал</w:t>
      </w:r>
      <w:r>
        <w:rPr>
          <w:spacing w:val="1"/>
        </w:rPr>
        <w:t xml:space="preserve"> </w:t>
      </w:r>
      <w:r>
        <w:t>та</w:t>
      </w:r>
      <w:r>
        <w:rPr>
          <w:spacing w:val="1"/>
        </w:rPr>
        <w:t xml:space="preserve"> </w:t>
      </w:r>
      <w:r>
        <w:t>фурнітуру.</w:t>
      </w:r>
      <w:r>
        <w:rPr>
          <w:rFonts w:hint="default"/>
          <w:lang w:val="uk-UA"/>
        </w:rPr>
        <w:t xml:space="preserve"> </w:t>
      </w:r>
      <w:r>
        <w:t>Розроблено</w:t>
      </w:r>
      <w:r>
        <w:rPr>
          <w:spacing w:val="1"/>
        </w:rPr>
        <w:t xml:space="preserve"> </w:t>
      </w:r>
      <w:r>
        <w:t>і</w:t>
      </w:r>
      <w:r>
        <w:rPr>
          <w:spacing w:val="1"/>
        </w:rPr>
        <w:t xml:space="preserve"> </w:t>
      </w:r>
      <w:r>
        <w:t>відпрацьовано</w:t>
      </w:r>
      <w:r>
        <w:rPr>
          <w:spacing w:val="1"/>
        </w:rPr>
        <w:t xml:space="preserve"> </w:t>
      </w:r>
      <w:r>
        <w:t>базову</w:t>
      </w:r>
      <w:r>
        <w:rPr>
          <w:spacing w:val="1"/>
        </w:rPr>
        <w:t xml:space="preserve"> </w:t>
      </w:r>
      <w:r>
        <w:t>конструкцію</w:t>
      </w:r>
      <w:r>
        <w:rPr>
          <w:spacing w:val="1"/>
        </w:rPr>
        <w:t xml:space="preserve"> </w:t>
      </w:r>
      <w:r>
        <w:t>і</w:t>
      </w:r>
      <w:r>
        <w:rPr>
          <w:spacing w:val="1"/>
        </w:rPr>
        <w:t xml:space="preserve"> </w:t>
      </w:r>
      <w:r>
        <w:t>базову</w:t>
      </w:r>
      <w:r>
        <w:rPr>
          <w:spacing w:val="1"/>
        </w:rPr>
        <w:t xml:space="preserve"> </w:t>
      </w:r>
      <w:r>
        <w:t>модель,</w:t>
      </w:r>
      <w:r>
        <w:rPr>
          <w:spacing w:val="1"/>
        </w:rPr>
        <w:t xml:space="preserve"> </w:t>
      </w:r>
      <w:r>
        <w:t>виконано</w:t>
      </w:r>
      <w:r>
        <w:rPr>
          <w:spacing w:val="1"/>
        </w:rPr>
        <w:t xml:space="preserve"> </w:t>
      </w:r>
      <w:r>
        <w:t>модифікацію</w:t>
      </w:r>
      <w:r>
        <w:rPr>
          <w:spacing w:val="1"/>
        </w:rPr>
        <w:t xml:space="preserve"> </w:t>
      </w:r>
      <w:r>
        <w:t>деталей</w:t>
      </w:r>
      <w:r>
        <w:rPr>
          <w:spacing w:val="1"/>
        </w:rPr>
        <w:t xml:space="preserve"> </w:t>
      </w:r>
      <w:r>
        <w:t>базової</w:t>
      </w:r>
      <w:r>
        <w:rPr>
          <w:spacing w:val="1"/>
        </w:rPr>
        <w:t xml:space="preserve"> </w:t>
      </w:r>
      <w:r>
        <w:t>моделі.</w:t>
      </w:r>
      <w:r>
        <w:rPr>
          <w:spacing w:val="1"/>
        </w:rPr>
        <w:t xml:space="preserve"> </w:t>
      </w:r>
      <w:r>
        <w:t>На</w:t>
      </w:r>
      <w:r>
        <w:rPr>
          <w:spacing w:val="1"/>
        </w:rPr>
        <w:t xml:space="preserve"> </w:t>
      </w:r>
      <w:r>
        <w:t>основі</w:t>
      </w:r>
      <w:r>
        <w:rPr>
          <w:spacing w:val="1"/>
        </w:rPr>
        <w:t xml:space="preserve"> </w:t>
      </w:r>
      <w:r>
        <w:t>ряду</w:t>
      </w:r>
      <w:r>
        <w:rPr>
          <w:spacing w:val="1"/>
        </w:rPr>
        <w:t xml:space="preserve"> </w:t>
      </w:r>
      <w:r>
        <w:t>даних</w:t>
      </w:r>
      <w:r>
        <w:rPr>
          <w:spacing w:val="1"/>
        </w:rPr>
        <w:t xml:space="preserve"> </w:t>
      </w:r>
      <w:r>
        <w:t>конструктивних елементів сформовано моделі системи «сімейство» і надано їх</w:t>
      </w:r>
      <w:r>
        <w:rPr>
          <w:spacing w:val="1"/>
        </w:rPr>
        <w:t xml:space="preserve"> </w:t>
      </w:r>
      <w:r>
        <w:t>зображення.</w:t>
      </w:r>
      <w:r>
        <w:rPr>
          <w:spacing w:val="1"/>
        </w:rPr>
        <w:t xml:space="preserve"> </w:t>
      </w:r>
      <w:r>
        <w:t>Для</w:t>
      </w:r>
      <w:r>
        <w:rPr>
          <w:spacing w:val="1"/>
        </w:rPr>
        <w:t xml:space="preserve"> </w:t>
      </w:r>
      <w:r>
        <w:t>оцінки</w:t>
      </w:r>
      <w:r>
        <w:rPr>
          <w:spacing w:val="1"/>
        </w:rPr>
        <w:t xml:space="preserve"> </w:t>
      </w:r>
      <w:r>
        <w:t>технологічності</w:t>
      </w:r>
      <w:r>
        <w:rPr>
          <w:spacing w:val="1"/>
        </w:rPr>
        <w:t xml:space="preserve"> </w:t>
      </w:r>
      <w:r>
        <w:t>та</w:t>
      </w:r>
      <w:r>
        <w:rPr>
          <w:spacing w:val="1"/>
        </w:rPr>
        <w:t xml:space="preserve"> </w:t>
      </w:r>
      <w:r>
        <w:t>економічності</w:t>
      </w:r>
      <w:r>
        <w:rPr>
          <w:spacing w:val="1"/>
        </w:rPr>
        <w:t xml:space="preserve"> </w:t>
      </w:r>
      <w:r>
        <w:t>моделі</w:t>
      </w:r>
      <w:r>
        <w:rPr>
          <w:spacing w:val="1"/>
        </w:rPr>
        <w:t xml:space="preserve"> </w:t>
      </w:r>
      <w:r>
        <w:t>виконано</w:t>
      </w:r>
      <w:r>
        <w:rPr>
          <w:spacing w:val="1"/>
        </w:rPr>
        <w:t xml:space="preserve"> </w:t>
      </w:r>
      <w:r>
        <w:t xml:space="preserve">розкладку лекал деталей тканини верху, підкладки та докладу </w:t>
      </w:r>
      <w:r>
        <w:rPr>
          <w:lang w:val="uk-UA"/>
        </w:rPr>
        <w:t>костюма</w:t>
      </w:r>
      <w:r>
        <w:rPr>
          <w:rFonts w:hint="default"/>
          <w:lang w:val="uk-UA"/>
        </w:rPr>
        <w:t xml:space="preserve"> жіночого спортивного призначення для активного відпочинку</w:t>
      </w:r>
      <w:r>
        <w:t xml:space="preserve">. </w:t>
      </w:r>
      <w:r>
        <w:rPr>
          <w:lang w:val="uk-UA"/>
        </w:rPr>
        <w:t>Розроблено</w:t>
      </w:r>
      <w:r>
        <w:rPr>
          <w:rFonts w:hint="default"/>
          <w:lang w:val="uk-UA"/>
        </w:rPr>
        <w:t xml:space="preserve"> конструкторсько-технологічну документацію документацію на базову модель, до якого входять технічний опис на модель, схеми побудови деталей, лекала-еталони деталей верху, підкладки, докладу та схеми градації лекал за розмірами та зростами. </w:t>
      </w:r>
    </w:p>
    <w:p w14:paraId="02545FDC">
      <w:pPr>
        <w:pStyle w:val="8"/>
        <w:ind w:left="398" w:right="401" w:firstLine="707"/>
        <w:jc w:val="both"/>
      </w:pPr>
      <w:r>
        <w:t xml:space="preserve">В технологічному розділі </w:t>
      </w:r>
      <w:r>
        <w:rPr>
          <w:lang w:val="uk-UA"/>
        </w:rPr>
        <w:t>проведено</w:t>
      </w:r>
      <w:r>
        <w:rPr>
          <w:rFonts w:hint="default"/>
          <w:lang w:val="uk-UA"/>
        </w:rPr>
        <w:t xml:space="preserve"> аналіз методів обробки костюма жіночого спортивного для активного відпочинку та </w:t>
      </w:r>
      <w:r>
        <w:t>складено раціональну технологічну послідовність</w:t>
      </w:r>
      <w:r>
        <w:rPr>
          <w:spacing w:val="1"/>
        </w:rPr>
        <w:t xml:space="preserve"> </w:t>
      </w:r>
      <w:r>
        <w:t xml:space="preserve">обробки </w:t>
      </w:r>
      <w:r>
        <w:rPr>
          <w:lang w:val="uk-UA"/>
        </w:rPr>
        <w:t>костюма</w:t>
      </w:r>
      <w:r>
        <w:rPr>
          <w:rFonts w:hint="default"/>
          <w:lang w:val="uk-UA"/>
        </w:rPr>
        <w:t xml:space="preserve"> жіночого спортивного для активного відпочинку</w:t>
      </w:r>
      <w:r>
        <w:t>.</w:t>
      </w:r>
      <w:r>
        <w:rPr>
          <w:rFonts w:hint="default"/>
          <w:lang w:val="uk-UA"/>
        </w:rPr>
        <w:t xml:space="preserve"> Обрано для виготовлення жіночого спортивного костюма таке обладнання, як швейне обладнання та обладнання для ВТО.</w:t>
      </w:r>
      <w:r>
        <w:rPr>
          <w:spacing w:val="1"/>
        </w:rPr>
        <w:t xml:space="preserve"> </w:t>
      </w:r>
    </w:p>
    <w:p w14:paraId="7B090D7F">
      <w:pPr>
        <w:pStyle w:val="8"/>
        <w:ind w:left="398" w:right="400" w:firstLine="707"/>
        <w:jc w:val="both"/>
      </w:pPr>
      <w:r>
        <w:t>Результати</w:t>
      </w:r>
      <w:r>
        <w:rPr>
          <w:spacing w:val="1"/>
        </w:rPr>
        <w:t xml:space="preserve"> </w:t>
      </w:r>
      <w:r>
        <w:t>проєкту</w:t>
      </w:r>
      <w:r>
        <w:rPr>
          <w:spacing w:val="1"/>
        </w:rPr>
        <w:t xml:space="preserve"> </w:t>
      </w:r>
      <w:r>
        <w:t>були</w:t>
      </w:r>
      <w:r>
        <w:rPr>
          <w:spacing w:val="1"/>
        </w:rPr>
        <w:t xml:space="preserve"> </w:t>
      </w:r>
      <w:r>
        <w:t>представлені</w:t>
      </w:r>
      <w:r>
        <w:rPr>
          <w:spacing w:val="1"/>
        </w:rPr>
        <w:t xml:space="preserve"> </w:t>
      </w:r>
      <w:r>
        <w:t>на</w:t>
      </w:r>
      <w:r>
        <w:rPr>
          <w:spacing w:val="1"/>
        </w:rPr>
        <w:t xml:space="preserve"> </w:t>
      </w:r>
      <w:r>
        <w:t>VІI</w:t>
      </w:r>
      <w:r>
        <w:rPr>
          <w:lang w:val="uk-UA"/>
        </w:rPr>
        <w:t>І</w:t>
      </w:r>
      <w:r>
        <w:rPr>
          <w:spacing w:val="1"/>
        </w:rPr>
        <w:t xml:space="preserve"> </w:t>
      </w:r>
      <w:r>
        <w:t>Міжнародній</w:t>
      </w:r>
      <w:r>
        <w:rPr>
          <w:spacing w:val="1"/>
        </w:rPr>
        <w:t xml:space="preserve"> </w:t>
      </w:r>
      <w:r>
        <w:t>науково-</w:t>
      </w:r>
      <w:r>
        <w:rPr>
          <w:spacing w:val="-67"/>
        </w:rPr>
        <w:t xml:space="preserve"> </w:t>
      </w:r>
      <w:r>
        <w:t>практичній</w:t>
      </w:r>
      <w:r>
        <w:rPr>
          <w:spacing w:val="-2"/>
        </w:rPr>
        <w:t xml:space="preserve"> </w:t>
      </w:r>
      <w:r>
        <w:t>конференції</w:t>
      </w:r>
      <w:r>
        <w:rPr>
          <w:spacing w:val="-2"/>
        </w:rPr>
        <w:t xml:space="preserve"> </w:t>
      </w:r>
      <w:r>
        <w:t>текстильних</w:t>
      </w:r>
      <w:r>
        <w:rPr>
          <w:spacing w:val="-1"/>
        </w:rPr>
        <w:t xml:space="preserve"> </w:t>
      </w:r>
      <w:r>
        <w:t>та</w:t>
      </w:r>
      <w:r>
        <w:rPr>
          <w:spacing w:val="-4"/>
        </w:rPr>
        <w:t xml:space="preserve"> </w:t>
      </w:r>
      <w:r>
        <w:t>фешн</w:t>
      </w:r>
      <w:r>
        <w:rPr>
          <w:spacing w:val="-1"/>
        </w:rPr>
        <w:t xml:space="preserve"> </w:t>
      </w:r>
      <w:r>
        <w:t>технологій</w:t>
      </w:r>
      <w:r>
        <w:rPr>
          <w:spacing w:val="-2"/>
        </w:rPr>
        <w:t xml:space="preserve"> </w:t>
      </w:r>
      <w:r>
        <w:t>KyivTex&amp;Fashion.</w:t>
      </w:r>
    </w:p>
    <w:p w14:paraId="48372100">
      <w:pPr>
        <w:spacing w:after="0"/>
        <w:jc w:val="both"/>
        <w:sectPr>
          <w:pgSz w:w="11910" w:h="16840"/>
          <w:pgMar w:top="1080" w:right="160" w:bottom="280" w:left="1020" w:header="720" w:footer="720" w:gutter="0"/>
          <w:cols w:space="720" w:num="1"/>
        </w:sectPr>
      </w:pPr>
    </w:p>
    <w:p w14:paraId="7818D77A">
      <w:pPr>
        <w:pStyle w:val="8"/>
        <w:spacing w:before="75"/>
        <w:ind w:left="879" w:right="887"/>
        <w:jc w:val="center"/>
      </w:pPr>
      <w:r>
        <w:t>ANNOTATION</w:t>
      </w:r>
    </w:p>
    <w:p w14:paraId="0ED305B1">
      <w:pPr>
        <w:pStyle w:val="8"/>
      </w:pPr>
    </w:p>
    <w:p w14:paraId="54021CBB">
      <w:pPr>
        <w:pStyle w:val="8"/>
        <w:ind w:left="398" w:leftChars="0" w:right="404" w:firstLine="702" w:firstLineChars="0"/>
        <w:jc w:val="both"/>
        <w:rPr>
          <w:rFonts w:hint="default"/>
          <w:lang w:val="en-US"/>
        </w:rPr>
      </w:pPr>
      <w:r>
        <w:rPr>
          <w:rFonts w:hint="default"/>
          <w:b/>
          <w:bCs/>
          <w:lang w:val="en-US"/>
        </w:rPr>
        <w:t>Kuliavtseva Y.O.</w:t>
      </w:r>
      <w:r>
        <w:t xml:space="preserve">, topic: </w:t>
      </w:r>
      <w:r>
        <w:rPr>
          <w:rFonts w:hint="default"/>
          <w:lang w:val="ru-RU"/>
        </w:rPr>
        <w:t>«</w:t>
      </w:r>
      <w:r>
        <w:rPr>
          <w:rFonts w:hint="default"/>
          <w:lang w:val="en-US"/>
        </w:rPr>
        <w:t>Designing models of sports wear for active rereaction</w:t>
      </w:r>
      <w:r>
        <w:rPr>
          <w:rFonts w:hint="default"/>
          <w:lang w:val="ru-RU"/>
        </w:rPr>
        <w:t>»</w:t>
      </w:r>
      <w:r>
        <w:rPr>
          <w:rFonts w:hint="default"/>
          <w:lang w:val="en-US"/>
        </w:rPr>
        <w:t xml:space="preserve">. </w:t>
      </w:r>
    </w:p>
    <w:p w14:paraId="4BFB563C">
      <w:pPr>
        <w:pStyle w:val="8"/>
        <w:ind w:left="398" w:leftChars="0" w:right="404" w:firstLine="702" w:firstLineChars="0"/>
        <w:jc w:val="both"/>
        <w:rPr>
          <w:rFonts w:hint="default"/>
          <w:lang w:val="en-US"/>
        </w:rPr>
      </w:pPr>
      <w:r>
        <w:rPr>
          <w:rFonts w:hint="default"/>
          <w:lang w:val="en-US"/>
        </w:rPr>
        <w:t>Qualification Master</w:t>
      </w:r>
      <w:r>
        <w:t>'</w:t>
      </w:r>
      <w:r>
        <w:rPr>
          <w:rFonts w:hint="default"/>
          <w:lang w:val="en-US"/>
        </w:rPr>
        <w:t xml:space="preserve">s Project on the Speciality </w:t>
      </w:r>
      <w:r>
        <w:rPr>
          <w:rFonts w:hint="eastAsia" w:ascii="SimSun" w:hAnsi="SimSun" w:eastAsia="SimSun" w:cs="SimSun"/>
          <w:lang w:val="en-US"/>
        </w:rPr>
        <w:t>—</w:t>
      </w:r>
      <w:r>
        <w:rPr>
          <w:rFonts w:hint="default"/>
          <w:lang w:val="en-US"/>
        </w:rPr>
        <w:t xml:space="preserve"> 182 Light Industry Technologies (Educational Program Design and Technology of Garments).</w:t>
      </w:r>
      <w:r>
        <w:rPr>
          <w:rFonts w:hint="eastAsia" w:ascii="SimSun" w:hAnsi="SimSun" w:eastAsia="SimSun" w:cs="SimSun"/>
          <w:lang w:val="en-US"/>
        </w:rPr>
        <w:t>—</w:t>
      </w:r>
      <w:r>
        <w:rPr>
          <w:rFonts w:hint="default"/>
          <w:lang w:val="en-US"/>
        </w:rPr>
        <w:t xml:space="preserve">Kyiv National University of Technology and Design, Kyiv, 2024. </w:t>
      </w:r>
    </w:p>
    <w:p w14:paraId="03881DEB">
      <w:pPr>
        <w:pStyle w:val="8"/>
        <w:ind w:left="398" w:right="404" w:firstLine="707"/>
        <w:jc w:val="both"/>
        <w:rPr>
          <w:rFonts w:hint="default"/>
        </w:rPr>
      </w:pPr>
      <w:r>
        <w:rPr>
          <w:rFonts w:hint="default"/>
          <w:lang w:val="en-US"/>
        </w:rPr>
        <w:t>Section 1 analyzes the process of designing sportswear taking into account consumer requirements, reviews the development of sportswear, considers classifications of modern sportswear, requirements for sportswear, requirements for materials and equipment in the design of sportswear, methods of expert evaluation</w:t>
      </w:r>
      <w:r>
        <w:rPr>
          <w:rFonts w:hint="default"/>
        </w:rPr>
        <w:t>.</w:t>
      </w:r>
    </w:p>
    <w:p w14:paraId="7F53C42D">
      <w:pPr>
        <w:pStyle w:val="8"/>
        <w:ind w:left="398" w:right="404" w:firstLine="707"/>
        <w:jc w:val="both"/>
        <w:rPr>
          <w:rFonts w:hint="default"/>
        </w:rPr>
      </w:pPr>
      <w:r>
        <w:rPr>
          <w:rFonts w:hint="default"/>
        </w:rPr>
        <w:t>Section 2 analyzes the methods of expert evaluation of indicators of aesthetic requirements for sportswear for outdoor activities.</w:t>
      </w:r>
    </w:p>
    <w:p w14:paraId="396B62A6">
      <w:pPr>
        <w:pStyle w:val="8"/>
        <w:ind w:left="398" w:right="404" w:firstLine="707"/>
        <w:jc w:val="both"/>
        <w:rPr>
          <w:rFonts w:hint="default"/>
          <w:lang w:val="uk-UA"/>
        </w:rPr>
      </w:pPr>
      <w:r>
        <w:rPr>
          <w:rFonts w:hint="default"/>
        </w:rPr>
        <w:t>In the design section, the design of models of the "family" system of a women's sports suit for outdoor activities was carried out. The operating conditions were studied, models, design, material and fittings were selected.</w:t>
      </w:r>
      <w:r>
        <w:rPr>
          <w:rFonts w:hint="default"/>
          <w:lang w:val="uk-UA"/>
        </w:rPr>
        <w:t xml:space="preserve"> The basic design and the basic model were developed and worked out, the parts of the basic model were modified. On the basis of a number of these structural elements, models of the "family" system have been formed and their images have been provided. To assess the manufacturability and efficiency of the model, the layout of patterns for the details of the fabric of the top, lining and application of a women's sports suit for outdoor activities was carried out. Design and technological documentation for the basic model has been developed, which includes a technical description for the model, schemes for constructing parts, patterns for reference parts of the top, substrate, report and schemes for gradation of patterns by size and height. </w:t>
      </w:r>
    </w:p>
    <w:p w14:paraId="08059482">
      <w:pPr>
        <w:pStyle w:val="8"/>
        <w:ind w:left="398" w:right="404" w:firstLine="707"/>
        <w:jc w:val="both"/>
        <w:rPr>
          <w:rFonts w:hint="default"/>
          <w:lang w:val="en-US"/>
        </w:rPr>
      </w:pPr>
      <w:r>
        <w:rPr>
          <w:rFonts w:hint="default"/>
          <w:lang w:val="uk-UA"/>
        </w:rPr>
        <w:t xml:space="preserve">In the technological section, an analysis of the methods of processing a women's sports suit for active recreation is carried out and a rational technological sequence of processing a women's sports suit for outdoor activities is drawn up. </w:t>
      </w:r>
      <w:r>
        <w:rPr>
          <w:rFonts w:hint="default"/>
          <w:lang w:val="en-US"/>
        </w:rPr>
        <w:t>Equipment such as sewing equipment and equipment for wet-heat treatment has been selected for the manufacture of women</w:t>
      </w:r>
      <w:r>
        <w:rPr>
          <w:rFonts w:hint="default" w:ascii="Times New Roman" w:hAnsi="Times New Roman" w:cs="Times New Roman"/>
          <w:lang w:val="en-US"/>
        </w:rPr>
        <w:t>'</w:t>
      </w:r>
      <w:r>
        <w:rPr>
          <w:rFonts w:hint="default"/>
          <w:lang w:val="en-US"/>
        </w:rPr>
        <w:t>s sports suits.</w:t>
      </w:r>
    </w:p>
    <w:p w14:paraId="4B09AA32">
      <w:pPr>
        <w:pStyle w:val="8"/>
        <w:ind w:left="398" w:right="413" w:firstLine="707"/>
        <w:jc w:val="both"/>
      </w:pPr>
      <w:r>
        <w:t>The results of the work were presented at the VII</w:t>
      </w:r>
      <w:r>
        <w:rPr>
          <w:rFonts w:hint="default"/>
          <w:lang w:val="en-US"/>
        </w:rPr>
        <w:t>I</w:t>
      </w:r>
      <w:r>
        <w:t xml:space="preserve"> International scientific and</w:t>
      </w:r>
      <w:r>
        <w:rPr>
          <w:spacing w:val="1"/>
        </w:rPr>
        <w:t xml:space="preserve"> </w:t>
      </w:r>
      <w:r>
        <w:t>practical</w:t>
      </w:r>
      <w:r>
        <w:rPr>
          <w:spacing w:val="-1"/>
        </w:rPr>
        <w:t xml:space="preserve"> </w:t>
      </w:r>
      <w:r>
        <w:t>conference</w:t>
      </w:r>
      <w:r>
        <w:rPr>
          <w:spacing w:val="-1"/>
        </w:rPr>
        <w:t xml:space="preserve"> </w:t>
      </w:r>
      <w:r>
        <w:t>of</w:t>
      </w:r>
      <w:r>
        <w:rPr>
          <w:spacing w:val="-1"/>
        </w:rPr>
        <w:t xml:space="preserve"> </w:t>
      </w:r>
      <w:r>
        <w:t>textile</w:t>
      </w:r>
      <w:r>
        <w:rPr>
          <w:spacing w:val="-2"/>
        </w:rPr>
        <w:t xml:space="preserve"> </w:t>
      </w:r>
      <w:r>
        <w:t>and fashion</w:t>
      </w:r>
      <w:r>
        <w:rPr>
          <w:spacing w:val="-4"/>
        </w:rPr>
        <w:t xml:space="preserve"> </w:t>
      </w:r>
      <w:r>
        <w:t>technologies</w:t>
      </w:r>
      <w:r>
        <w:rPr>
          <w:spacing w:val="-1"/>
        </w:rPr>
        <w:t xml:space="preserve"> </w:t>
      </w:r>
      <w:r>
        <w:t>KyivTex&amp;Fashion.</w:t>
      </w:r>
    </w:p>
    <w:p w14:paraId="717F5E1C">
      <w:pPr>
        <w:spacing w:after="0"/>
        <w:jc w:val="both"/>
        <w:sectPr>
          <w:pgSz w:w="11910" w:h="16840"/>
          <w:pgMar w:top="108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750EE3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14BE632">
            <w:pPr>
              <w:pStyle w:val="15"/>
              <w:numPr>
                <w:ilvl w:val="0"/>
                <w:numId w:val="0"/>
              </w:numPr>
              <w:tabs>
                <w:tab w:val="left" w:pos="1011"/>
                <w:tab w:val="left" w:pos="9027"/>
              </w:tabs>
              <w:spacing w:before="1" w:after="0" w:line="336" w:lineRule="auto"/>
              <w:ind w:left="378" w:leftChars="0" w:right="1020" w:rightChars="0"/>
              <w:jc w:val="left"/>
              <w:rPr>
                <w:sz w:val="28"/>
              </w:rPr>
            </w:pPr>
            <w:r>
              <w:rPr>
                <w:sz w:val="28"/>
              </w:rPr>
              <w:tab/>
            </w:r>
          </w:p>
          <w:tbl>
            <w:tblPr>
              <w:tblStyle w:val="4"/>
              <w:tblW w:w="9700" w:type="dxa"/>
              <w:tblInd w:w="2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763"/>
              <w:gridCol w:w="937"/>
            </w:tblGrid>
            <w:tr w14:paraId="55B2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8763" w:type="dxa"/>
                </w:tcPr>
                <w:p w14:paraId="15BD62B9">
                  <w:pPr>
                    <w:pStyle w:val="15"/>
                    <w:jc w:val="center"/>
                    <w:rPr>
                      <w:rFonts w:hint="default"/>
                      <w:sz w:val="28"/>
                      <w:szCs w:val="28"/>
                      <w:lang w:val="uk-UA"/>
                    </w:rPr>
                  </w:pPr>
                  <w:r>
                    <w:rPr>
                      <w:sz w:val="28"/>
                      <w:szCs w:val="28"/>
                      <w:lang w:val="uk-UA"/>
                    </w:rPr>
                    <w:t>Зміст</w:t>
                  </w:r>
                </w:p>
              </w:tc>
              <w:tc>
                <w:tcPr>
                  <w:tcW w:w="937" w:type="dxa"/>
                </w:tcPr>
                <w:p w14:paraId="0342E3EF">
                  <w:pPr>
                    <w:pStyle w:val="15"/>
                    <w:rPr>
                      <w:sz w:val="28"/>
                      <w:szCs w:val="28"/>
                    </w:rPr>
                  </w:pPr>
                </w:p>
              </w:tc>
            </w:tr>
            <w:tr w14:paraId="0F69C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1E76CB29">
                  <w:pPr>
                    <w:pStyle w:val="15"/>
                    <w:rPr>
                      <w:rFonts w:hint="default"/>
                      <w:sz w:val="28"/>
                      <w:szCs w:val="28"/>
                      <w:lang w:val="uk-UA"/>
                    </w:rPr>
                  </w:pPr>
                  <w:r>
                    <w:rPr>
                      <w:sz w:val="28"/>
                      <w:szCs w:val="28"/>
                      <w:lang w:val="uk-UA"/>
                    </w:rPr>
                    <w:t>Вступ</w:t>
                  </w:r>
                  <w:r>
                    <w:rPr>
                      <w:rFonts w:hint="default"/>
                      <w:sz w:val="28"/>
                      <w:szCs w:val="28"/>
                      <w:lang w:val="uk-UA"/>
                    </w:rPr>
                    <w:t xml:space="preserve"> </w:t>
                  </w:r>
                </w:p>
              </w:tc>
              <w:tc>
                <w:tcPr>
                  <w:tcW w:w="937" w:type="dxa"/>
                </w:tcPr>
                <w:p w14:paraId="379A6427">
                  <w:pPr>
                    <w:pStyle w:val="15"/>
                    <w:jc w:val="center"/>
                    <w:rPr>
                      <w:rFonts w:hint="default"/>
                      <w:sz w:val="28"/>
                      <w:szCs w:val="28"/>
                      <w:lang w:val="uk-UA"/>
                    </w:rPr>
                  </w:pPr>
                  <w:r>
                    <w:rPr>
                      <w:rFonts w:hint="default"/>
                      <w:sz w:val="28"/>
                      <w:szCs w:val="28"/>
                      <w:lang w:val="uk-UA"/>
                    </w:rPr>
                    <w:t>8</w:t>
                  </w:r>
                </w:p>
              </w:tc>
            </w:tr>
            <w:tr w14:paraId="323A2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3BEA3DD8">
                  <w:pPr>
                    <w:pStyle w:val="15"/>
                    <w:rPr>
                      <w:sz w:val="28"/>
                      <w:szCs w:val="28"/>
                    </w:rPr>
                  </w:pPr>
                  <w:r>
                    <w:rPr>
                      <w:rFonts w:hint="default"/>
                      <w:sz w:val="28"/>
                      <w:szCs w:val="28"/>
                      <w:lang w:val="uk-UA"/>
                    </w:rPr>
                    <w:t>РОЗДІЛ 1. АНАЛІЗ ПРОЦЕСУ ПРОЄКТУВАННЯ СПОРТИВНОГО ОДЯГУ З ВРАХУВАННЯМ СПОЖИВЧИХ ВИМОГ</w:t>
                  </w:r>
                </w:p>
              </w:tc>
              <w:tc>
                <w:tcPr>
                  <w:tcW w:w="937" w:type="dxa"/>
                </w:tcPr>
                <w:p w14:paraId="23A40D53">
                  <w:pPr>
                    <w:pStyle w:val="15"/>
                    <w:jc w:val="center"/>
                    <w:rPr>
                      <w:rFonts w:hint="default"/>
                      <w:sz w:val="28"/>
                      <w:szCs w:val="28"/>
                      <w:lang w:val="uk-UA"/>
                    </w:rPr>
                  </w:pPr>
                  <w:r>
                    <w:rPr>
                      <w:rFonts w:hint="default"/>
                      <w:sz w:val="28"/>
                      <w:szCs w:val="28"/>
                      <w:lang w:val="uk-UA"/>
                    </w:rPr>
                    <w:t>11</w:t>
                  </w:r>
                </w:p>
              </w:tc>
            </w:tr>
            <w:tr w14:paraId="7903F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8763" w:type="dxa"/>
                </w:tcPr>
                <w:p w14:paraId="3C6E8559">
                  <w:pPr>
                    <w:numPr>
                      <w:ilvl w:val="0"/>
                      <w:numId w:val="0"/>
                    </w:numPr>
                    <w:spacing w:line="360" w:lineRule="auto"/>
                    <w:ind w:leftChars="0" w:right="0" w:rightChars="0"/>
                    <w:jc w:val="both"/>
                    <w:rPr>
                      <w:rFonts w:hint="default"/>
                      <w:sz w:val="28"/>
                      <w:szCs w:val="28"/>
                      <w:lang w:val="uk-UA"/>
                    </w:rPr>
                  </w:pPr>
                  <w:r>
                    <w:rPr>
                      <w:rFonts w:hint="default"/>
                      <w:sz w:val="28"/>
                      <w:szCs w:val="28"/>
                      <w:lang w:val="uk-UA"/>
                    </w:rPr>
                    <w:t>1.1 Огляд історії розвитку спортивного одягу</w:t>
                  </w:r>
                </w:p>
              </w:tc>
              <w:tc>
                <w:tcPr>
                  <w:tcW w:w="937" w:type="dxa"/>
                </w:tcPr>
                <w:p w14:paraId="6C82361D">
                  <w:pPr>
                    <w:pStyle w:val="15"/>
                    <w:jc w:val="center"/>
                    <w:rPr>
                      <w:rFonts w:hint="default"/>
                      <w:sz w:val="28"/>
                      <w:szCs w:val="28"/>
                      <w:lang w:val="uk-UA"/>
                    </w:rPr>
                  </w:pPr>
                  <w:r>
                    <w:rPr>
                      <w:rFonts w:hint="default"/>
                      <w:sz w:val="28"/>
                      <w:szCs w:val="28"/>
                      <w:lang w:val="uk-UA"/>
                    </w:rPr>
                    <w:t>11</w:t>
                  </w:r>
                </w:p>
              </w:tc>
            </w:tr>
            <w:tr w14:paraId="3883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4B09A4D6">
                  <w:pPr>
                    <w:numPr>
                      <w:ilvl w:val="0"/>
                      <w:numId w:val="0"/>
                    </w:numPr>
                    <w:spacing w:line="360" w:lineRule="auto"/>
                    <w:ind w:leftChars="0" w:right="0" w:rightChars="0"/>
                    <w:jc w:val="both"/>
                    <w:rPr>
                      <w:sz w:val="28"/>
                      <w:szCs w:val="28"/>
                    </w:rPr>
                  </w:pPr>
                  <w:r>
                    <w:rPr>
                      <w:rFonts w:hint="default"/>
                      <w:sz w:val="28"/>
                      <w:szCs w:val="28"/>
                      <w:lang w:val="uk-UA"/>
                    </w:rPr>
                    <w:t>1.2 Класифікація сучасного спортивного одягу</w:t>
                  </w:r>
                </w:p>
              </w:tc>
              <w:tc>
                <w:tcPr>
                  <w:tcW w:w="937" w:type="dxa"/>
                </w:tcPr>
                <w:p w14:paraId="64BB255E">
                  <w:pPr>
                    <w:pStyle w:val="15"/>
                    <w:jc w:val="center"/>
                    <w:rPr>
                      <w:rFonts w:hint="default"/>
                      <w:sz w:val="28"/>
                      <w:szCs w:val="28"/>
                      <w:lang w:val="uk-UA"/>
                    </w:rPr>
                  </w:pPr>
                  <w:r>
                    <w:rPr>
                      <w:rFonts w:hint="default"/>
                      <w:sz w:val="28"/>
                      <w:szCs w:val="28"/>
                      <w:lang w:val="uk-UA"/>
                    </w:rPr>
                    <w:t>22</w:t>
                  </w:r>
                </w:p>
              </w:tc>
            </w:tr>
            <w:tr w14:paraId="45C15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8763" w:type="dxa"/>
                </w:tcPr>
                <w:p w14:paraId="0FFA9DA2">
                  <w:pPr>
                    <w:numPr>
                      <w:ilvl w:val="0"/>
                      <w:numId w:val="0"/>
                    </w:numPr>
                    <w:spacing w:line="360" w:lineRule="auto"/>
                    <w:ind w:leftChars="0" w:right="0" w:rightChars="0"/>
                    <w:jc w:val="both"/>
                    <w:rPr>
                      <w:rFonts w:hint="default"/>
                      <w:sz w:val="28"/>
                      <w:szCs w:val="28"/>
                      <w:lang w:val="uk-UA"/>
                    </w:rPr>
                  </w:pPr>
                  <w:r>
                    <w:rPr>
                      <w:rFonts w:hint="default"/>
                      <w:sz w:val="28"/>
                      <w:szCs w:val="28"/>
                      <w:lang w:val="uk-UA"/>
                    </w:rPr>
                    <w:t>1.3 Вимоги до спортивного одягу</w:t>
                  </w:r>
                </w:p>
              </w:tc>
              <w:tc>
                <w:tcPr>
                  <w:tcW w:w="937" w:type="dxa"/>
                </w:tcPr>
                <w:p w14:paraId="680DC113">
                  <w:pPr>
                    <w:pStyle w:val="15"/>
                    <w:jc w:val="center"/>
                    <w:rPr>
                      <w:rFonts w:hint="default"/>
                      <w:sz w:val="28"/>
                      <w:szCs w:val="28"/>
                      <w:lang w:val="uk-UA"/>
                    </w:rPr>
                  </w:pPr>
                  <w:r>
                    <w:rPr>
                      <w:rFonts w:hint="default"/>
                      <w:sz w:val="28"/>
                      <w:szCs w:val="28"/>
                      <w:lang w:val="uk-UA"/>
                    </w:rPr>
                    <w:t>23</w:t>
                  </w:r>
                </w:p>
              </w:tc>
            </w:tr>
            <w:tr w14:paraId="136B0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7B04DE6D">
                  <w:pPr>
                    <w:numPr>
                      <w:ilvl w:val="0"/>
                      <w:numId w:val="0"/>
                    </w:numPr>
                    <w:spacing w:line="360" w:lineRule="auto"/>
                    <w:ind w:leftChars="0" w:right="0" w:rightChars="0"/>
                    <w:jc w:val="both"/>
                    <w:rPr>
                      <w:sz w:val="28"/>
                      <w:szCs w:val="28"/>
                    </w:rPr>
                  </w:pPr>
                  <w:r>
                    <w:rPr>
                      <w:rFonts w:hint="default"/>
                      <w:sz w:val="28"/>
                      <w:szCs w:val="28"/>
                      <w:lang w:val="uk-UA"/>
                    </w:rPr>
                    <w:t>1.4 Вимоги до матеріалів та обладнання при проєктуванні спортивного одягу</w:t>
                  </w:r>
                </w:p>
              </w:tc>
              <w:tc>
                <w:tcPr>
                  <w:tcW w:w="937" w:type="dxa"/>
                </w:tcPr>
                <w:p w14:paraId="56E20FB3">
                  <w:pPr>
                    <w:pStyle w:val="15"/>
                    <w:jc w:val="center"/>
                    <w:rPr>
                      <w:rFonts w:hint="default"/>
                      <w:sz w:val="28"/>
                      <w:szCs w:val="28"/>
                      <w:lang w:val="uk-UA"/>
                    </w:rPr>
                  </w:pPr>
                  <w:r>
                    <w:rPr>
                      <w:rFonts w:hint="default"/>
                      <w:sz w:val="28"/>
                      <w:szCs w:val="28"/>
                      <w:lang w:val="uk-UA"/>
                    </w:rPr>
                    <w:t>27</w:t>
                  </w:r>
                </w:p>
              </w:tc>
            </w:tr>
            <w:tr w14:paraId="284F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51C6C6C4">
                  <w:pPr>
                    <w:numPr>
                      <w:ilvl w:val="0"/>
                      <w:numId w:val="0"/>
                    </w:numPr>
                    <w:spacing w:line="360" w:lineRule="auto"/>
                    <w:ind w:leftChars="0" w:right="0" w:rightChars="0"/>
                    <w:jc w:val="both"/>
                    <w:rPr>
                      <w:rFonts w:hint="default"/>
                      <w:sz w:val="28"/>
                      <w:szCs w:val="28"/>
                      <w:lang w:val="uk-UA"/>
                    </w:rPr>
                  </w:pPr>
                  <w:r>
                    <w:rPr>
                      <w:rFonts w:hint="default"/>
                      <w:sz w:val="28"/>
                      <w:szCs w:val="28"/>
                      <w:lang w:val="uk-UA"/>
                    </w:rPr>
                    <w:t>1.5 Аналіз методів експертної оцінки. Сутність соціальної експертизи</w:t>
                  </w:r>
                </w:p>
              </w:tc>
              <w:tc>
                <w:tcPr>
                  <w:tcW w:w="937" w:type="dxa"/>
                </w:tcPr>
                <w:p w14:paraId="3075A7CE">
                  <w:pPr>
                    <w:pStyle w:val="15"/>
                    <w:jc w:val="center"/>
                    <w:rPr>
                      <w:rFonts w:hint="default"/>
                      <w:sz w:val="28"/>
                      <w:szCs w:val="28"/>
                      <w:lang w:val="uk-UA"/>
                    </w:rPr>
                  </w:pPr>
                  <w:r>
                    <w:rPr>
                      <w:rFonts w:hint="default"/>
                      <w:sz w:val="28"/>
                      <w:szCs w:val="28"/>
                      <w:lang w:val="uk-UA"/>
                    </w:rPr>
                    <w:t>33</w:t>
                  </w:r>
                </w:p>
              </w:tc>
            </w:tr>
            <w:tr w14:paraId="1C26A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0B1804A1">
                  <w:pPr>
                    <w:pStyle w:val="15"/>
                    <w:rPr>
                      <w:rFonts w:hint="default"/>
                      <w:sz w:val="28"/>
                      <w:szCs w:val="28"/>
                      <w:lang w:val="uk-UA"/>
                    </w:rPr>
                  </w:pPr>
                  <w:r>
                    <w:rPr>
                      <w:sz w:val="28"/>
                      <w:szCs w:val="28"/>
                      <w:lang w:val="uk-UA"/>
                    </w:rPr>
                    <w:t>Висновки</w:t>
                  </w:r>
                  <w:r>
                    <w:rPr>
                      <w:rFonts w:hint="default"/>
                      <w:sz w:val="28"/>
                      <w:szCs w:val="28"/>
                      <w:lang w:val="uk-UA"/>
                    </w:rPr>
                    <w:t xml:space="preserve"> </w:t>
                  </w:r>
                </w:p>
              </w:tc>
              <w:tc>
                <w:tcPr>
                  <w:tcW w:w="937" w:type="dxa"/>
                </w:tcPr>
                <w:p w14:paraId="31ABE5D5">
                  <w:pPr>
                    <w:pStyle w:val="15"/>
                    <w:jc w:val="center"/>
                    <w:rPr>
                      <w:rFonts w:hint="default"/>
                      <w:sz w:val="28"/>
                      <w:szCs w:val="28"/>
                      <w:lang w:val="uk-UA"/>
                    </w:rPr>
                  </w:pPr>
                  <w:r>
                    <w:rPr>
                      <w:rFonts w:hint="default"/>
                      <w:sz w:val="28"/>
                      <w:szCs w:val="28"/>
                      <w:lang w:val="uk-UA"/>
                    </w:rPr>
                    <w:t>41</w:t>
                  </w:r>
                </w:p>
              </w:tc>
            </w:tr>
            <w:tr w14:paraId="2CFB9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4F10D103">
                  <w:pPr>
                    <w:pStyle w:val="15"/>
                    <w:rPr>
                      <w:sz w:val="28"/>
                      <w:szCs w:val="28"/>
                    </w:rPr>
                  </w:pPr>
                  <w:r>
                    <w:rPr>
                      <w:rFonts w:hint="default"/>
                      <w:sz w:val="28"/>
                      <w:szCs w:val="28"/>
                      <w:lang w:val="uk-UA"/>
                    </w:rPr>
                    <w:t>РОЗДІЛ 2. ЕКСПЕРТНА ОЦІНКА ПОКАЗНИКІВ ЕСТЕТИЧНИХ ВИМОГ ДО СПОРТИВНОГО ОДЯГУ АКТИВНОГО ВІДПОЧИНКУ</w:t>
                  </w:r>
                </w:p>
              </w:tc>
              <w:tc>
                <w:tcPr>
                  <w:tcW w:w="937" w:type="dxa"/>
                </w:tcPr>
                <w:p w14:paraId="11C3C072">
                  <w:pPr>
                    <w:pStyle w:val="15"/>
                    <w:jc w:val="center"/>
                    <w:rPr>
                      <w:rFonts w:hint="default"/>
                      <w:sz w:val="28"/>
                      <w:szCs w:val="28"/>
                      <w:lang w:val="uk-UA"/>
                    </w:rPr>
                  </w:pPr>
                  <w:r>
                    <w:rPr>
                      <w:rFonts w:hint="default"/>
                      <w:sz w:val="28"/>
                      <w:szCs w:val="28"/>
                      <w:lang w:val="uk-UA"/>
                    </w:rPr>
                    <w:t>43</w:t>
                  </w:r>
                </w:p>
              </w:tc>
            </w:tr>
            <w:tr w14:paraId="0B35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7F5009D2">
                  <w:pPr>
                    <w:pStyle w:val="15"/>
                    <w:rPr>
                      <w:rFonts w:hint="default"/>
                      <w:sz w:val="28"/>
                      <w:szCs w:val="28"/>
                      <w:lang w:val="uk-UA"/>
                    </w:rPr>
                  </w:pPr>
                  <w:r>
                    <w:rPr>
                      <w:sz w:val="28"/>
                      <w:szCs w:val="28"/>
                      <w:lang w:val="uk-UA"/>
                    </w:rPr>
                    <w:t>Висновки</w:t>
                  </w:r>
                  <w:r>
                    <w:rPr>
                      <w:rFonts w:hint="default"/>
                      <w:sz w:val="28"/>
                      <w:szCs w:val="28"/>
                      <w:lang w:val="uk-UA"/>
                    </w:rPr>
                    <w:t xml:space="preserve"> </w:t>
                  </w:r>
                </w:p>
              </w:tc>
              <w:tc>
                <w:tcPr>
                  <w:tcW w:w="937" w:type="dxa"/>
                </w:tcPr>
                <w:p w14:paraId="4FFF5876">
                  <w:pPr>
                    <w:pStyle w:val="15"/>
                    <w:jc w:val="center"/>
                    <w:rPr>
                      <w:rFonts w:hint="default"/>
                      <w:sz w:val="28"/>
                      <w:szCs w:val="28"/>
                      <w:lang w:val="uk-UA"/>
                    </w:rPr>
                  </w:pPr>
                  <w:r>
                    <w:rPr>
                      <w:rFonts w:hint="default"/>
                      <w:sz w:val="28"/>
                      <w:szCs w:val="28"/>
                      <w:lang w:val="uk-UA"/>
                    </w:rPr>
                    <w:t>52</w:t>
                  </w:r>
                </w:p>
              </w:tc>
            </w:tr>
            <w:tr w14:paraId="27E6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757A6C03">
                  <w:pPr>
                    <w:numPr>
                      <w:ilvl w:val="0"/>
                      <w:numId w:val="0"/>
                    </w:numPr>
                    <w:spacing w:line="360" w:lineRule="auto"/>
                    <w:ind w:leftChars="0" w:right="0" w:rightChars="0"/>
                    <w:jc w:val="both"/>
                    <w:rPr>
                      <w:sz w:val="28"/>
                      <w:szCs w:val="28"/>
                    </w:rPr>
                  </w:pPr>
                  <w:r>
                    <w:rPr>
                      <w:rFonts w:hint="default"/>
                      <w:sz w:val="28"/>
                      <w:szCs w:val="28"/>
                      <w:lang w:val="uk-UA"/>
                    </w:rPr>
                    <w:t>РОЗДІЛ 3. КОНСТРУКТОРСЬКИЙ РОЗДІЛ</w:t>
                  </w:r>
                </w:p>
              </w:tc>
              <w:tc>
                <w:tcPr>
                  <w:tcW w:w="937" w:type="dxa"/>
                </w:tcPr>
                <w:p w14:paraId="3911AA9B">
                  <w:pPr>
                    <w:pStyle w:val="15"/>
                    <w:jc w:val="center"/>
                    <w:rPr>
                      <w:rFonts w:hint="default"/>
                      <w:sz w:val="28"/>
                      <w:szCs w:val="28"/>
                      <w:lang w:val="uk-UA"/>
                    </w:rPr>
                  </w:pPr>
                  <w:r>
                    <w:rPr>
                      <w:rFonts w:hint="default"/>
                      <w:sz w:val="28"/>
                      <w:szCs w:val="28"/>
                      <w:lang w:val="uk-UA"/>
                    </w:rPr>
                    <w:t>54</w:t>
                  </w:r>
                </w:p>
              </w:tc>
            </w:tr>
            <w:tr w14:paraId="6F9F5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58B3DE6F">
                  <w:pPr>
                    <w:pStyle w:val="15"/>
                    <w:rPr>
                      <w:sz w:val="28"/>
                      <w:szCs w:val="28"/>
                    </w:rPr>
                  </w:pPr>
                  <w:r>
                    <w:rPr>
                      <w:rFonts w:hint="default"/>
                      <w:sz w:val="28"/>
                      <w:szCs w:val="28"/>
                      <w:lang w:val="uk-UA"/>
                    </w:rPr>
                    <w:t>3.1 Допроєктні дослідження</w:t>
                  </w:r>
                </w:p>
              </w:tc>
              <w:tc>
                <w:tcPr>
                  <w:tcW w:w="937" w:type="dxa"/>
                </w:tcPr>
                <w:p w14:paraId="08C43C3C">
                  <w:pPr>
                    <w:pStyle w:val="15"/>
                    <w:jc w:val="center"/>
                    <w:rPr>
                      <w:rFonts w:hint="default"/>
                      <w:sz w:val="28"/>
                      <w:szCs w:val="28"/>
                      <w:lang w:val="uk-UA"/>
                    </w:rPr>
                  </w:pPr>
                  <w:r>
                    <w:rPr>
                      <w:rFonts w:hint="default"/>
                      <w:sz w:val="28"/>
                      <w:szCs w:val="28"/>
                      <w:lang w:val="uk-UA"/>
                    </w:rPr>
                    <w:t>54</w:t>
                  </w:r>
                </w:p>
              </w:tc>
            </w:tr>
            <w:tr w14:paraId="4DF31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6C6FB4A2">
                  <w:pPr>
                    <w:pStyle w:val="15"/>
                    <w:rPr>
                      <w:sz w:val="28"/>
                      <w:szCs w:val="28"/>
                    </w:rPr>
                  </w:pPr>
                  <w:r>
                    <w:rPr>
                      <w:rFonts w:hint="default"/>
                      <w:sz w:val="28"/>
                      <w:szCs w:val="28"/>
                      <w:lang w:val="uk-UA"/>
                    </w:rPr>
                    <w:t>3.1.1 Дослідження сфери споживання. Визначення групи споживачів та виду одягу для проєктування</w:t>
                  </w:r>
                </w:p>
              </w:tc>
              <w:tc>
                <w:tcPr>
                  <w:tcW w:w="937" w:type="dxa"/>
                </w:tcPr>
                <w:p w14:paraId="0D8C11E2">
                  <w:pPr>
                    <w:pStyle w:val="15"/>
                    <w:jc w:val="center"/>
                    <w:rPr>
                      <w:rFonts w:hint="default"/>
                      <w:sz w:val="28"/>
                      <w:szCs w:val="28"/>
                      <w:lang w:val="uk-UA"/>
                    </w:rPr>
                  </w:pPr>
                  <w:r>
                    <w:rPr>
                      <w:rFonts w:hint="default"/>
                      <w:sz w:val="28"/>
                      <w:szCs w:val="28"/>
                      <w:lang w:val="uk-UA"/>
                    </w:rPr>
                    <w:t>54</w:t>
                  </w:r>
                </w:p>
              </w:tc>
            </w:tr>
            <w:tr w14:paraId="1E589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568AEB41">
                  <w:pPr>
                    <w:pStyle w:val="15"/>
                    <w:rPr>
                      <w:sz w:val="28"/>
                      <w:szCs w:val="28"/>
                    </w:rPr>
                  </w:pPr>
                  <w:r>
                    <w:rPr>
                      <w:rFonts w:hint="default"/>
                      <w:sz w:val="28"/>
                      <w:szCs w:val="28"/>
                      <w:lang w:val="uk-UA"/>
                    </w:rPr>
                    <w:t xml:space="preserve">3.1.2 Визначення споживчих та виробничих вимог до одягу, що проєктується </w:t>
                  </w:r>
                </w:p>
              </w:tc>
              <w:tc>
                <w:tcPr>
                  <w:tcW w:w="937" w:type="dxa"/>
                </w:tcPr>
                <w:p w14:paraId="6BA7DA11">
                  <w:pPr>
                    <w:pStyle w:val="15"/>
                    <w:jc w:val="center"/>
                    <w:rPr>
                      <w:rFonts w:hint="default"/>
                      <w:sz w:val="28"/>
                      <w:szCs w:val="28"/>
                      <w:lang w:val="uk-UA"/>
                    </w:rPr>
                  </w:pPr>
                  <w:r>
                    <w:rPr>
                      <w:rFonts w:hint="default"/>
                      <w:sz w:val="28"/>
                      <w:szCs w:val="28"/>
                      <w:lang w:val="uk-UA"/>
                    </w:rPr>
                    <w:t>58</w:t>
                  </w:r>
                </w:p>
              </w:tc>
            </w:tr>
            <w:tr w14:paraId="6F11A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3748B31C">
                  <w:pPr>
                    <w:pStyle w:val="15"/>
                    <w:rPr>
                      <w:sz w:val="28"/>
                      <w:szCs w:val="28"/>
                    </w:rPr>
                  </w:pPr>
                  <w:r>
                    <w:rPr>
                      <w:rFonts w:hint="default"/>
                      <w:sz w:val="28"/>
                      <w:szCs w:val="28"/>
                      <w:lang w:val="uk-UA"/>
                    </w:rPr>
                    <w:t>3.1.2.1 Аналіз напрямку моди стосовно костюма жіночого спортивного для активного відпочинку</w:t>
                  </w:r>
                </w:p>
              </w:tc>
              <w:tc>
                <w:tcPr>
                  <w:tcW w:w="937" w:type="dxa"/>
                </w:tcPr>
                <w:p w14:paraId="75393828">
                  <w:pPr>
                    <w:pStyle w:val="15"/>
                    <w:jc w:val="center"/>
                    <w:rPr>
                      <w:rFonts w:hint="default"/>
                      <w:sz w:val="28"/>
                      <w:szCs w:val="28"/>
                      <w:lang w:val="uk-UA"/>
                    </w:rPr>
                  </w:pPr>
                  <w:r>
                    <w:rPr>
                      <w:rFonts w:hint="default"/>
                      <w:sz w:val="28"/>
                      <w:szCs w:val="28"/>
                      <w:lang w:val="uk-UA"/>
                    </w:rPr>
                    <w:t>59</w:t>
                  </w:r>
                </w:p>
              </w:tc>
            </w:tr>
            <w:tr w14:paraId="54FE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786F56B4">
                  <w:pPr>
                    <w:numPr>
                      <w:ilvl w:val="0"/>
                      <w:numId w:val="0"/>
                    </w:numPr>
                    <w:spacing w:line="360" w:lineRule="auto"/>
                    <w:ind w:leftChars="0" w:right="0" w:rightChars="0"/>
                    <w:jc w:val="both"/>
                    <w:rPr>
                      <w:sz w:val="28"/>
                      <w:szCs w:val="28"/>
                    </w:rPr>
                  </w:pPr>
                  <w:r>
                    <w:rPr>
                      <w:rFonts w:hint="default"/>
                      <w:sz w:val="28"/>
                      <w:szCs w:val="28"/>
                      <w:lang w:val="uk-UA"/>
                    </w:rPr>
                    <w:t xml:space="preserve">3.1.2.2  Формування матриці морфологічних ознак </w:t>
                  </w:r>
                </w:p>
              </w:tc>
              <w:tc>
                <w:tcPr>
                  <w:tcW w:w="937" w:type="dxa"/>
                </w:tcPr>
                <w:p w14:paraId="3D2A5886">
                  <w:pPr>
                    <w:pStyle w:val="15"/>
                    <w:jc w:val="center"/>
                    <w:rPr>
                      <w:rFonts w:hint="default"/>
                      <w:sz w:val="28"/>
                      <w:szCs w:val="28"/>
                      <w:lang w:val="uk-UA"/>
                    </w:rPr>
                  </w:pPr>
                  <w:r>
                    <w:rPr>
                      <w:rFonts w:hint="default"/>
                      <w:sz w:val="28"/>
                      <w:szCs w:val="28"/>
                      <w:lang w:val="uk-UA"/>
                    </w:rPr>
                    <w:t>60</w:t>
                  </w:r>
                </w:p>
              </w:tc>
            </w:tr>
            <w:tr w14:paraId="28C17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0" w:hRule="atLeast"/>
              </w:trPr>
              <w:tc>
                <w:tcPr>
                  <w:tcW w:w="8763" w:type="dxa"/>
                </w:tcPr>
                <w:p w14:paraId="43FC53CE">
                  <w:pPr>
                    <w:numPr>
                      <w:ilvl w:val="0"/>
                      <w:numId w:val="0"/>
                    </w:numPr>
                    <w:spacing w:line="360" w:lineRule="auto"/>
                    <w:ind w:leftChars="0" w:right="0" w:rightChars="0"/>
                    <w:jc w:val="both"/>
                    <w:rPr>
                      <w:sz w:val="28"/>
                      <w:szCs w:val="28"/>
                    </w:rPr>
                  </w:pPr>
                  <w:r>
                    <w:rPr>
                      <w:rFonts w:hint="default"/>
                      <w:sz w:val="28"/>
                      <w:szCs w:val="28"/>
                      <w:lang w:val="uk-UA"/>
                    </w:rPr>
                    <w:t xml:space="preserve">3.1.2.3 Формування вимог до костюма жіночого спортивного для активного відпочинку </w:t>
                  </w:r>
                </w:p>
              </w:tc>
              <w:tc>
                <w:tcPr>
                  <w:tcW w:w="937" w:type="dxa"/>
                </w:tcPr>
                <w:p w14:paraId="052F6AEE">
                  <w:pPr>
                    <w:pStyle w:val="15"/>
                    <w:jc w:val="center"/>
                    <w:rPr>
                      <w:rFonts w:hint="default"/>
                      <w:sz w:val="28"/>
                      <w:szCs w:val="28"/>
                      <w:lang w:val="uk-UA"/>
                    </w:rPr>
                  </w:pPr>
                  <w:r>
                    <w:rPr>
                      <w:rFonts w:hint="default"/>
                      <w:sz w:val="28"/>
                      <w:szCs w:val="28"/>
                      <w:lang w:val="uk-UA"/>
                    </w:rPr>
                    <w:t>61</w:t>
                  </w:r>
                </w:p>
              </w:tc>
            </w:tr>
            <w:tr w14:paraId="41745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45EF50A4">
                  <w:pPr>
                    <w:numPr>
                      <w:ilvl w:val="0"/>
                      <w:numId w:val="0"/>
                    </w:numPr>
                    <w:spacing w:line="360" w:lineRule="auto"/>
                    <w:ind w:leftChars="0" w:right="0" w:rightChars="0"/>
                    <w:jc w:val="both"/>
                    <w:rPr>
                      <w:sz w:val="28"/>
                      <w:szCs w:val="28"/>
                    </w:rPr>
                  </w:pPr>
                  <w:r>
                    <w:rPr>
                      <w:rFonts w:hint="default"/>
                      <w:sz w:val="28"/>
                      <w:szCs w:val="28"/>
                      <w:lang w:val="uk-UA"/>
                    </w:rPr>
                    <w:t xml:space="preserve">3.2 Проєктування моделей жіночого спортивного костюма для активного відпочинку </w:t>
                  </w:r>
                </w:p>
              </w:tc>
              <w:tc>
                <w:tcPr>
                  <w:tcW w:w="937" w:type="dxa"/>
                </w:tcPr>
                <w:p w14:paraId="764568E5">
                  <w:pPr>
                    <w:pStyle w:val="15"/>
                    <w:jc w:val="center"/>
                    <w:rPr>
                      <w:rFonts w:hint="default"/>
                      <w:sz w:val="28"/>
                      <w:szCs w:val="28"/>
                      <w:lang w:val="uk-UA"/>
                    </w:rPr>
                  </w:pPr>
                  <w:r>
                    <w:rPr>
                      <w:rFonts w:hint="default"/>
                      <w:sz w:val="28"/>
                      <w:szCs w:val="28"/>
                      <w:lang w:val="uk-UA"/>
                    </w:rPr>
                    <w:t>64</w:t>
                  </w:r>
                </w:p>
              </w:tc>
            </w:tr>
            <w:tr w14:paraId="6662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8763" w:type="dxa"/>
                </w:tcPr>
                <w:p w14:paraId="6AF61DB2">
                  <w:pPr>
                    <w:numPr>
                      <w:ilvl w:val="0"/>
                      <w:numId w:val="0"/>
                    </w:numPr>
                    <w:spacing w:line="360" w:lineRule="auto"/>
                    <w:ind w:leftChars="0" w:right="0" w:rightChars="0"/>
                    <w:jc w:val="both"/>
                    <w:rPr>
                      <w:sz w:val="28"/>
                      <w:szCs w:val="28"/>
                    </w:rPr>
                  </w:pPr>
                  <w:r>
                    <w:rPr>
                      <w:rFonts w:hint="default"/>
                      <w:sz w:val="28"/>
                      <w:szCs w:val="28"/>
                      <w:lang w:val="uk-UA"/>
                    </w:rPr>
                    <w:t xml:space="preserve">3.2.1 Розробка базової моделі </w:t>
                  </w:r>
                </w:p>
              </w:tc>
              <w:tc>
                <w:tcPr>
                  <w:tcW w:w="937" w:type="dxa"/>
                </w:tcPr>
                <w:p w14:paraId="5D0A785A">
                  <w:pPr>
                    <w:pStyle w:val="15"/>
                    <w:jc w:val="center"/>
                    <w:rPr>
                      <w:rFonts w:hint="default"/>
                      <w:sz w:val="28"/>
                      <w:szCs w:val="28"/>
                      <w:lang w:val="uk-UA"/>
                    </w:rPr>
                  </w:pPr>
                  <w:r>
                    <w:rPr>
                      <w:rFonts w:hint="default"/>
                      <w:sz w:val="28"/>
                      <w:szCs w:val="28"/>
                      <w:lang w:val="uk-UA"/>
                    </w:rPr>
                    <w:t>65</w:t>
                  </w:r>
                </w:p>
              </w:tc>
            </w:tr>
            <w:tr w14:paraId="0C0E9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8763" w:type="dxa"/>
                </w:tcPr>
                <w:p w14:paraId="3C4473E7">
                  <w:pPr>
                    <w:numPr>
                      <w:ilvl w:val="0"/>
                      <w:numId w:val="0"/>
                    </w:numPr>
                    <w:spacing w:line="360" w:lineRule="auto"/>
                    <w:ind w:leftChars="0" w:right="0" w:rightChars="0"/>
                    <w:jc w:val="both"/>
                    <w:rPr>
                      <w:rFonts w:hint="default"/>
                      <w:sz w:val="28"/>
                      <w:szCs w:val="28"/>
                      <w:lang w:val="uk-UA"/>
                    </w:rPr>
                  </w:pPr>
                  <w:r>
                    <w:rPr>
                      <w:rFonts w:hint="default"/>
                      <w:sz w:val="28"/>
                      <w:szCs w:val="28"/>
                      <w:lang w:val="uk-UA"/>
                    </w:rPr>
                    <w:t xml:space="preserve">3.2.1.1 Вибір пакету матеріалів </w:t>
                  </w:r>
                </w:p>
              </w:tc>
              <w:tc>
                <w:tcPr>
                  <w:tcW w:w="937" w:type="dxa"/>
                </w:tcPr>
                <w:p w14:paraId="250D475F">
                  <w:pPr>
                    <w:pStyle w:val="15"/>
                    <w:jc w:val="center"/>
                    <w:rPr>
                      <w:rFonts w:hint="default"/>
                      <w:sz w:val="28"/>
                      <w:szCs w:val="28"/>
                      <w:lang w:val="uk-UA"/>
                    </w:rPr>
                  </w:pPr>
                  <w:r>
                    <w:rPr>
                      <w:rFonts w:hint="default"/>
                      <w:sz w:val="28"/>
                      <w:szCs w:val="28"/>
                      <w:lang w:val="uk-UA"/>
                    </w:rPr>
                    <w:t>67</w:t>
                  </w:r>
                </w:p>
              </w:tc>
            </w:tr>
            <w:tr w14:paraId="221FE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8763" w:type="dxa"/>
                </w:tcPr>
                <w:p w14:paraId="66B4DD80">
                  <w:pPr>
                    <w:numPr>
                      <w:ilvl w:val="0"/>
                      <w:numId w:val="0"/>
                    </w:numPr>
                    <w:spacing w:line="360" w:lineRule="auto"/>
                    <w:ind w:leftChars="0" w:right="0" w:rightChars="0"/>
                    <w:jc w:val="both"/>
                    <w:rPr>
                      <w:rFonts w:hint="default"/>
                      <w:sz w:val="28"/>
                      <w:szCs w:val="28"/>
                      <w:lang w:val="uk-UA"/>
                    </w:rPr>
                  </w:pPr>
                  <w:r>
                    <w:rPr>
                      <w:rFonts w:hint="default"/>
                      <w:sz w:val="28"/>
                      <w:szCs w:val="28"/>
                      <w:lang w:val="uk-UA"/>
                    </w:rPr>
                    <w:t>3.2.1.2 Розробка базової конструкції (БК) для БМ</w:t>
                  </w:r>
                </w:p>
              </w:tc>
              <w:tc>
                <w:tcPr>
                  <w:tcW w:w="937" w:type="dxa"/>
                </w:tcPr>
                <w:p w14:paraId="06FE930B">
                  <w:pPr>
                    <w:pStyle w:val="15"/>
                    <w:jc w:val="center"/>
                    <w:rPr>
                      <w:rFonts w:hint="default"/>
                      <w:sz w:val="28"/>
                      <w:szCs w:val="28"/>
                      <w:lang w:val="uk-UA"/>
                    </w:rPr>
                  </w:pPr>
                  <w:r>
                    <w:rPr>
                      <w:rFonts w:hint="default"/>
                      <w:sz w:val="28"/>
                      <w:szCs w:val="28"/>
                      <w:lang w:val="uk-UA"/>
                    </w:rPr>
                    <w:t>68</w:t>
                  </w:r>
                </w:p>
              </w:tc>
            </w:tr>
            <w:tr w14:paraId="5DB83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8763" w:type="dxa"/>
                </w:tcPr>
                <w:p w14:paraId="0A56C075">
                  <w:pPr>
                    <w:numPr>
                      <w:ilvl w:val="0"/>
                      <w:numId w:val="0"/>
                    </w:numPr>
                    <w:spacing w:line="360" w:lineRule="auto"/>
                    <w:ind w:leftChars="0" w:right="0" w:rightChars="0"/>
                    <w:jc w:val="both"/>
                    <w:rPr>
                      <w:rFonts w:hint="default"/>
                      <w:sz w:val="28"/>
                      <w:szCs w:val="28"/>
                      <w:lang w:val="uk-UA"/>
                    </w:rPr>
                  </w:pPr>
                  <w:r>
                    <w:rPr>
                      <w:rFonts w:hint="default"/>
                      <w:sz w:val="28"/>
                      <w:szCs w:val="28"/>
                      <w:lang w:val="uk-UA"/>
                    </w:rPr>
                    <w:t>3.2.1.3 Оцінка якості первинного кресленника БК</w:t>
                  </w:r>
                </w:p>
              </w:tc>
              <w:tc>
                <w:tcPr>
                  <w:tcW w:w="937" w:type="dxa"/>
                </w:tcPr>
                <w:p w14:paraId="4AEF1620">
                  <w:pPr>
                    <w:pStyle w:val="15"/>
                    <w:jc w:val="center"/>
                    <w:rPr>
                      <w:rFonts w:hint="default"/>
                      <w:sz w:val="28"/>
                      <w:szCs w:val="28"/>
                      <w:lang w:val="uk-UA"/>
                    </w:rPr>
                  </w:pPr>
                  <w:r>
                    <w:rPr>
                      <w:rFonts w:hint="default"/>
                      <w:sz w:val="28"/>
                      <w:szCs w:val="28"/>
                      <w:lang w:val="uk-UA"/>
                    </w:rPr>
                    <w:t>72</w:t>
                  </w:r>
                </w:p>
              </w:tc>
            </w:tr>
            <w:tr w14:paraId="4CB79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8763" w:type="dxa"/>
                </w:tcPr>
                <w:p w14:paraId="15859F12">
                  <w:pPr>
                    <w:numPr>
                      <w:ilvl w:val="0"/>
                      <w:numId w:val="0"/>
                    </w:numPr>
                    <w:spacing w:line="360" w:lineRule="auto"/>
                    <w:ind w:leftChars="0" w:right="0" w:rightChars="0"/>
                    <w:jc w:val="both"/>
                    <w:rPr>
                      <w:rFonts w:hint="default"/>
                      <w:sz w:val="28"/>
                      <w:szCs w:val="28"/>
                      <w:lang w:val="uk-UA"/>
                    </w:rPr>
                  </w:pPr>
                  <w:r>
                    <w:rPr>
                      <w:rFonts w:hint="default"/>
                      <w:sz w:val="28"/>
                      <w:szCs w:val="28"/>
                      <w:lang w:val="uk-UA"/>
                    </w:rPr>
                    <w:t>3.2.1.4 Розробка конструкції базової моделі (БМ)</w:t>
                  </w:r>
                </w:p>
              </w:tc>
              <w:tc>
                <w:tcPr>
                  <w:tcW w:w="937" w:type="dxa"/>
                </w:tcPr>
                <w:p w14:paraId="12E991F5">
                  <w:pPr>
                    <w:pStyle w:val="15"/>
                    <w:jc w:val="center"/>
                    <w:rPr>
                      <w:rFonts w:hint="default"/>
                      <w:sz w:val="28"/>
                      <w:szCs w:val="28"/>
                      <w:lang w:val="uk-UA"/>
                    </w:rPr>
                  </w:pPr>
                  <w:r>
                    <w:rPr>
                      <w:rFonts w:hint="default"/>
                      <w:sz w:val="28"/>
                      <w:szCs w:val="28"/>
                      <w:lang w:val="uk-UA"/>
                    </w:rPr>
                    <w:t>73</w:t>
                  </w:r>
                </w:p>
              </w:tc>
            </w:tr>
          </w:tbl>
          <w:p w14:paraId="00B2CE14">
            <w:pPr>
              <w:pStyle w:val="15"/>
              <w:numPr>
                <w:ilvl w:val="0"/>
                <w:numId w:val="0"/>
              </w:numPr>
              <w:tabs>
                <w:tab w:val="left" w:pos="1011"/>
                <w:tab w:val="left" w:pos="9027"/>
              </w:tabs>
              <w:spacing w:before="1" w:after="0" w:line="336" w:lineRule="auto"/>
              <w:ind w:left="378" w:leftChars="0" w:right="1020" w:rightChars="0"/>
              <w:jc w:val="left"/>
              <w:rPr>
                <w:sz w:val="28"/>
              </w:rPr>
            </w:pPr>
          </w:p>
        </w:tc>
      </w:tr>
      <w:tr w14:paraId="431B2E6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E57EDE8">
            <w:pPr>
              <w:pStyle w:val="15"/>
              <w:rPr>
                <w:sz w:val="16"/>
              </w:rPr>
            </w:pPr>
          </w:p>
        </w:tc>
        <w:tc>
          <w:tcPr>
            <w:tcW w:w="567" w:type="dxa"/>
            <w:tcBorders>
              <w:bottom w:val="single" w:color="000000" w:sz="12" w:space="0"/>
            </w:tcBorders>
          </w:tcPr>
          <w:p w14:paraId="40FEB444">
            <w:pPr>
              <w:pStyle w:val="15"/>
              <w:rPr>
                <w:sz w:val="16"/>
              </w:rPr>
            </w:pPr>
          </w:p>
        </w:tc>
        <w:tc>
          <w:tcPr>
            <w:tcW w:w="1418" w:type="dxa"/>
            <w:tcBorders>
              <w:bottom w:val="single" w:color="000000" w:sz="12" w:space="0"/>
            </w:tcBorders>
          </w:tcPr>
          <w:p w14:paraId="1C341EDB">
            <w:pPr>
              <w:pStyle w:val="15"/>
              <w:rPr>
                <w:sz w:val="16"/>
              </w:rPr>
            </w:pPr>
          </w:p>
        </w:tc>
        <w:tc>
          <w:tcPr>
            <w:tcW w:w="850" w:type="dxa"/>
            <w:tcBorders>
              <w:bottom w:val="single" w:color="000000" w:sz="12" w:space="0"/>
            </w:tcBorders>
          </w:tcPr>
          <w:p w14:paraId="689D114C">
            <w:pPr>
              <w:pStyle w:val="15"/>
              <w:rPr>
                <w:sz w:val="16"/>
              </w:rPr>
            </w:pPr>
          </w:p>
        </w:tc>
        <w:tc>
          <w:tcPr>
            <w:tcW w:w="567" w:type="dxa"/>
            <w:tcBorders>
              <w:bottom w:val="single" w:color="000000" w:sz="12" w:space="0"/>
            </w:tcBorders>
          </w:tcPr>
          <w:p w14:paraId="08EACF2A">
            <w:pPr>
              <w:pStyle w:val="15"/>
              <w:rPr>
                <w:sz w:val="16"/>
              </w:rPr>
            </w:pPr>
          </w:p>
        </w:tc>
        <w:tc>
          <w:tcPr>
            <w:tcW w:w="5840" w:type="dxa"/>
            <w:vMerge w:val="restart"/>
          </w:tcPr>
          <w:p w14:paraId="75E0ED6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4D1292F">
            <w:pPr>
              <w:pStyle w:val="15"/>
              <w:spacing w:before="30" w:line="188" w:lineRule="exact"/>
              <w:ind w:left="103"/>
              <w:rPr>
                <w:sz w:val="18"/>
              </w:rPr>
            </w:pPr>
            <w:r>
              <w:rPr>
                <w:sz w:val="18"/>
              </w:rPr>
              <w:t>Арк.</w:t>
            </w:r>
          </w:p>
        </w:tc>
      </w:tr>
      <w:tr w14:paraId="389C996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B7B1C98">
            <w:pPr>
              <w:pStyle w:val="15"/>
              <w:rPr>
                <w:sz w:val="16"/>
              </w:rPr>
            </w:pPr>
          </w:p>
        </w:tc>
        <w:tc>
          <w:tcPr>
            <w:tcW w:w="567" w:type="dxa"/>
            <w:tcBorders>
              <w:top w:val="single" w:color="000000" w:sz="12" w:space="0"/>
            </w:tcBorders>
          </w:tcPr>
          <w:p w14:paraId="01F49B4B">
            <w:pPr>
              <w:pStyle w:val="15"/>
              <w:rPr>
                <w:sz w:val="16"/>
              </w:rPr>
            </w:pPr>
          </w:p>
        </w:tc>
        <w:tc>
          <w:tcPr>
            <w:tcW w:w="1418" w:type="dxa"/>
            <w:tcBorders>
              <w:top w:val="single" w:color="000000" w:sz="12" w:space="0"/>
            </w:tcBorders>
          </w:tcPr>
          <w:p w14:paraId="6CB34D43">
            <w:pPr>
              <w:pStyle w:val="15"/>
              <w:rPr>
                <w:sz w:val="16"/>
              </w:rPr>
            </w:pPr>
          </w:p>
        </w:tc>
        <w:tc>
          <w:tcPr>
            <w:tcW w:w="850" w:type="dxa"/>
            <w:tcBorders>
              <w:top w:val="single" w:color="000000" w:sz="12" w:space="0"/>
            </w:tcBorders>
          </w:tcPr>
          <w:p w14:paraId="7539E6CF">
            <w:pPr>
              <w:pStyle w:val="15"/>
              <w:rPr>
                <w:sz w:val="16"/>
              </w:rPr>
            </w:pPr>
          </w:p>
        </w:tc>
        <w:tc>
          <w:tcPr>
            <w:tcW w:w="567" w:type="dxa"/>
            <w:tcBorders>
              <w:top w:val="single" w:color="000000" w:sz="12" w:space="0"/>
            </w:tcBorders>
          </w:tcPr>
          <w:p w14:paraId="4CA37009">
            <w:pPr>
              <w:pStyle w:val="15"/>
              <w:rPr>
                <w:sz w:val="16"/>
              </w:rPr>
            </w:pPr>
          </w:p>
        </w:tc>
        <w:tc>
          <w:tcPr>
            <w:tcW w:w="5840" w:type="dxa"/>
            <w:vMerge w:val="continue"/>
            <w:tcBorders>
              <w:top w:val="nil"/>
            </w:tcBorders>
          </w:tcPr>
          <w:p w14:paraId="6A692DFF">
            <w:pPr>
              <w:rPr>
                <w:sz w:val="2"/>
                <w:szCs w:val="2"/>
              </w:rPr>
            </w:pPr>
          </w:p>
        </w:tc>
        <w:tc>
          <w:tcPr>
            <w:tcW w:w="567" w:type="dxa"/>
            <w:vMerge w:val="restart"/>
            <w:tcBorders>
              <w:top w:val="single" w:color="000000" w:sz="12" w:space="0"/>
            </w:tcBorders>
          </w:tcPr>
          <w:p w14:paraId="5196DA43">
            <w:pPr>
              <w:pStyle w:val="15"/>
              <w:jc w:val="center"/>
              <w:rPr>
                <w:rFonts w:hint="default"/>
                <w:sz w:val="26"/>
                <w:lang w:val="uk-UA"/>
              </w:rPr>
            </w:pPr>
            <w:r>
              <w:rPr>
                <w:rFonts w:hint="default"/>
                <w:sz w:val="26"/>
                <w:lang w:val="uk-UA"/>
              </w:rPr>
              <w:t>6</w:t>
            </w:r>
          </w:p>
        </w:tc>
      </w:tr>
      <w:tr w14:paraId="1614407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21B6D29">
            <w:pPr>
              <w:pStyle w:val="15"/>
              <w:spacing w:before="11"/>
              <w:ind w:left="160"/>
              <w:rPr>
                <w:sz w:val="18"/>
              </w:rPr>
            </w:pPr>
            <w:r>
              <w:rPr>
                <w:sz w:val="18"/>
              </w:rPr>
              <w:t>Зм.</w:t>
            </w:r>
          </w:p>
        </w:tc>
        <w:tc>
          <w:tcPr>
            <w:tcW w:w="567" w:type="dxa"/>
          </w:tcPr>
          <w:p w14:paraId="02ECCE4C">
            <w:pPr>
              <w:pStyle w:val="15"/>
              <w:spacing w:before="11"/>
              <w:ind w:left="103"/>
              <w:rPr>
                <w:sz w:val="18"/>
              </w:rPr>
            </w:pPr>
            <w:r>
              <w:rPr>
                <w:sz w:val="18"/>
              </w:rPr>
              <w:t>Арк.</w:t>
            </w:r>
          </w:p>
        </w:tc>
        <w:tc>
          <w:tcPr>
            <w:tcW w:w="1418" w:type="dxa"/>
          </w:tcPr>
          <w:p w14:paraId="3998A52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0DC12E1">
            <w:pPr>
              <w:pStyle w:val="15"/>
              <w:spacing w:before="11"/>
              <w:ind w:left="156"/>
              <w:rPr>
                <w:sz w:val="18"/>
              </w:rPr>
            </w:pPr>
            <w:r>
              <w:rPr>
                <w:sz w:val="18"/>
              </w:rPr>
              <w:t>Підпис</w:t>
            </w:r>
          </w:p>
        </w:tc>
        <w:tc>
          <w:tcPr>
            <w:tcW w:w="567" w:type="dxa"/>
          </w:tcPr>
          <w:p w14:paraId="798E796A">
            <w:pPr>
              <w:pStyle w:val="15"/>
              <w:spacing w:before="11"/>
              <w:ind w:left="98"/>
              <w:rPr>
                <w:sz w:val="18"/>
              </w:rPr>
            </w:pPr>
            <w:r>
              <w:rPr>
                <w:sz w:val="18"/>
              </w:rPr>
              <w:t>Дата</w:t>
            </w:r>
          </w:p>
        </w:tc>
        <w:tc>
          <w:tcPr>
            <w:tcW w:w="5840" w:type="dxa"/>
            <w:vMerge w:val="continue"/>
            <w:tcBorders>
              <w:top w:val="nil"/>
            </w:tcBorders>
          </w:tcPr>
          <w:p w14:paraId="37587256">
            <w:pPr>
              <w:rPr>
                <w:sz w:val="2"/>
                <w:szCs w:val="2"/>
              </w:rPr>
            </w:pPr>
          </w:p>
        </w:tc>
        <w:tc>
          <w:tcPr>
            <w:tcW w:w="567" w:type="dxa"/>
            <w:vMerge w:val="continue"/>
            <w:tcBorders>
              <w:top w:val="nil"/>
            </w:tcBorders>
          </w:tcPr>
          <w:p w14:paraId="0FA413C4">
            <w:pPr>
              <w:rPr>
                <w:sz w:val="2"/>
                <w:szCs w:val="2"/>
              </w:rPr>
            </w:pPr>
          </w:p>
        </w:tc>
      </w:tr>
    </w:tbl>
    <w:p w14:paraId="6DED8903">
      <w:pPr>
        <w:rPr>
          <w:sz w:val="2"/>
          <w:szCs w:val="2"/>
        </w:rPr>
      </w:pPr>
    </w:p>
    <w:p w14:paraId="4070E194">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ECE000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tbl>
            <w:tblPr>
              <w:tblStyle w:val="4"/>
              <w:tblW w:w="9700" w:type="dxa"/>
              <w:tblInd w:w="2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763"/>
              <w:gridCol w:w="937"/>
            </w:tblGrid>
            <w:tr w14:paraId="434D7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3CBC8690">
                  <w:pPr>
                    <w:numPr>
                      <w:ilvl w:val="0"/>
                      <w:numId w:val="0"/>
                    </w:numPr>
                    <w:spacing w:line="360" w:lineRule="auto"/>
                    <w:ind w:leftChars="0" w:right="0" w:rightChars="0"/>
                    <w:jc w:val="both"/>
                    <w:rPr>
                      <w:rFonts w:hint="default"/>
                      <w:sz w:val="28"/>
                      <w:szCs w:val="28"/>
                      <w:lang w:val="uk-UA"/>
                    </w:rPr>
                  </w:pPr>
                  <w:r>
                    <w:rPr>
                      <w:rFonts w:hint="default"/>
                      <w:sz w:val="28"/>
                      <w:szCs w:val="28"/>
                      <w:lang w:val="uk-UA"/>
                    </w:rPr>
                    <w:t>3.2.2 Розробка ескізів та кресленників моделей-модифікацій (ММ) базової моделі</w:t>
                  </w:r>
                </w:p>
              </w:tc>
              <w:tc>
                <w:tcPr>
                  <w:tcW w:w="937" w:type="dxa"/>
                </w:tcPr>
                <w:p w14:paraId="38A08619">
                  <w:pPr>
                    <w:pStyle w:val="15"/>
                    <w:jc w:val="center"/>
                    <w:rPr>
                      <w:rFonts w:hint="default"/>
                      <w:sz w:val="28"/>
                      <w:szCs w:val="28"/>
                      <w:lang w:val="uk-UA"/>
                    </w:rPr>
                  </w:pPr>
                  <w:r>
                    <w:rPr>
                      <w:rFonts w:hint="default"/>
                      <w:sz w:val="28"/>
                      <w:szCs w:val="28"/>
                      <w:lang w:val="uk-UA"/>
                    </w:rPr>
                    <w:t>73</w:t>
                  </w:r>
                </w:p>
              </w:tc>
            </w:tr>
            <w:tr w14:paraId="6DE75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44A83077">
                  <w:pPr>
                    <w:numPr>
                      <w:ilvl w:val="0"/>
                      <w:numId w:val="0"/>
                    </w:numPr>
                    <w:spacing w:line="360" w:lineRule="auto"/>
                    <w:ind w:leftChars="0" w:right="0" w:rightChars="0"/>
                    <w:jc w:val="both"/>
                    <w:rPr>
                      <w:sz w:val="28"/>
                      <w:szCs w:val="28"/>
                    </w:rPr>
                  </w:pPr>
                  <w:r>
                    <w:rPr>
                      <w:rFonts w:hint="default"/>
                      <w:sz w:val="28"/>
                      <w:szCs w:val="28"/>
                      <w:lang w:val="uk-UA"/>
                    </w:rPr>
                    <w:t>3.2.3 Нормування матеріалів на БМ системи</w:t>
                  </w:r>
                </w:p>
              </w:tc>
              <w:tc>
                <w:tcPr>
                  <w:tcW w:w="937" w:type="dxa"/>
                </w:tcPr>
                <w:p w14:paraId="692DC500">
                  <w:pPr>
                    <w:pStyle w:val="15"/>
                    <w:jc w:val="center"/>
                    <w:rPr>
                      <w:rFonts w:hint="default"/>
                      <w:sz w:val="28"/>
                      <w:szCs w:val="28"/>
                      <w:lang w:val="uk-UA"/>
                    </w:rPr>
                  </w:pPr>
                  <w:r>
                    <w:rPr>
                      <w:rFonts w:hint="default"/>
                      <w:sz w:val="28"/>
                      <w:szCs w:val="28"/>
                      <w:lang w:val="uk-UA"/>
                    </w:rPr>
                    <w:t>78</w:t>
                  </w:r>
                </w:p>
              </w:tc>
            </w:tr>
            <w:tr w14:paraId="560AA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8763" w:type="dxa"/>
                </w:tcPr>
                <w:p w14:paraId="346699FF">
                  <w:pPr>
                    <w:numPr>
                      <w:ilvl w:val="0"/>
                      <w:numId w:val="0"/>
                    </w:numPr>
                    <w:spacing w:line="360" w:lineRule="auto"/>
                    <w:ind w:leftChars="0" w:right="0" w:rightChars="0"/>
                    <w:jc w:val="both"/>
                    <w:rPr>
                      <w:rFonts w:hint="default"/>
                      <w:sz w:val="28"/>
                      <w:szCs w:val="28"/>
                      <w:lang w:val="uk-UA"/>
                    </w:rPr>
                  </w:pPr>
                  <w:r>
                    <w:rPr>
                      <w:rFonts w:hint="default"/>
                      <w:sz w:val="28"/>
                      <w:szCs w:val="28"/>
                      <w:lang w:val="uk-UA"/>
                    </w:rPr>
                    <w:t xml:space="preserve">3.3 Розробка проєктно-конструкторської документації на БМ системи </w:t>
                  </w:r>
                </w:p>
              </w:tc>
              <w:tc>
                <w:tcPr>
                  <w:tcW w:w="937" w:type="dxa"/>
                </w:tcPr>
                <w:p w14:paraId="72432401">
                  <w:pPr>
                    <w:pStyle w:val="15"/>
                    <w:jc w:val="center"/>
                    <w:rPr>
                      <w:rFonts w:hint="default"/>
                      <w:sz w:val="28"/>
                      <w:szCs w:val="28"/>
                      <w:lang w:val="uk-UA"/>
                    </w:rPr>
                  </w:pPr>
                  <w:r>
                    <w:rPr>
                      <w:rFonts w:hint="default"/>
                      <w:sz w:val="28"/>
                      <w:szCs w:val="28"/>
                      <w:lang w:val="uk-UA"/>
                    </w:rPr>
                    <w:t>79</w:t>
                  </w:r>
                </w:p>
              </w:tc>
            </w:tr>
            <w:tr w14:paraId="5662F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4E7C4948">
                  <w:pPr>
                    <w:numPr>
                      <w:ilvl w:val="0"/>
                      <w:numId w:val="0"/>
                    </w:numPr>
                    <w:spacing w:line="360" w:lineRule="auto"/>
                    <w:ind w:leftChars="0" w:right="0" w:rightChars="0"/>
                    <w:jc w:val="both"/>
                    <w:rPr>
                      <w:sz w:val="28"/>
                      <w:szCs w:val="28"/>
                    </w:rPr>
                  </w:pPr>
                  <w:r>
                    <w:rPr>
                      <w:rFonts w:hint="default"/>
                      <w:sz w:val="28"/>
                      <w:szCs w:val="28"/>
                      <w:lang w:val="uk-UA"/>
                    </w:rPr>
                    <w:t xml:space="preserve">3.3.1 Розробка комплекту лекал-еталонів на БМ </w:t>
                  </w:r>
                </w:p>
              </w:tc>
              <w:tc>
                <w:tcPr>
                  <w:tcW w:w="937" w:type="dxa"/>
                </w:tcPr>
                <w:p w14:paraId="0ECD299D">
                  <w:pPr>
                    <w:pStyle w:val="15"/>
                    <w:jc w:val="center"/>
                    <w:rPr>
                      <w:rFonts w:hint="default"/>
                      <w:sz w:val="28"/>
                      <w:szCs w:val="28"/>
                      <w:lang w:val="uk-UA"/>
                    </w:rPr>
                  </w:pPr>
                  <w:r>
                    <w:rPr>
                      <w:rFonts w:hint="default"/>
                      <w:sz w:val="28"/>
                      <w:szCs w:val="28"/>
                      <w:lang w:val="uk-UA"/>
                    </w:rPr>
                    <w:t>79</w:t>
                  </w:r>
                </w:p>
              </w:tc>
            </w:tr>
            <w:tr w14:paraId="5359B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7" w:hRule="atLeast"/>
              </w:trPr>
              <w:tc>
                <w:tcPr>
                  <w:tcW w:w="8763" w:type="dxa"/>
                </w:tcPr>
                <w:p w14:paraId="3299BE83">
                  <w:pPr>
                    <w:numPr>
                      <w:ilvl w:val="0"/>
                      <w:numId w:val="0"/>
                    </w:numPr>
                    <w:spacing w:line="360" w:lineRule="auto"/>
                    <w:ind w:leftChars="0" w:right="0" w:rightChars="0"/>
                    <w:jc w:val="both"/>
                    <w:rPr>
                      <w:rFonts w:hint="default"/>
                      <w:sz w:val="28"/>
                      <w:szCs w:val="28"/>
                      <w:lang w:val="uk-UA"/>
                    </w:rPr>
                  </w:pPr>
                  <w:r>
                    <w:rPr>
                      <w:rFonts w:hint="default"/>
                      <w:sz w:val="28"/>
                      <w:szCs w:val="28"/>
                      <w:lang w:val="uk-UA"/>
                    </w:rPr>
                    <w:t>3.3.2 Розробка технічного опису на БМ</w:t>
                  </w:r>
                </w:p>
              </w:tc>
              <w:tc>
                <w:tcPr>
                  <w:tcW w:w="937" w:type="dxa"/>
                </w:tcPr>
                <w:p w14:paraId="74ACB5C1">
                  <w:pPr>
                    <w:pStyle w:val="15"/>
                    <w:jc w:val="center"/>
                    <w:rPr>
                      <w:rFonts w:hint="default"/>
                      <w:sz w:val="28"/>
                      <w:szCs w:val="28"/>
                      <w:lang w:val="uk-UA"/>
                    </w:rPr>
                  </w:pPr>
                  <w:r>
                    <w:rPr>
                      <w:rFonts w:hint="default"/>
                      <w:sz w:val="28"/>
                      <w:szCs w:val="28"/>
                      <w:lang w:val="uk-UA"/>
                    </w:rPr>
                    <w:t>80</w:t>
                  </w:r>
                </w:p>
              </w:tc>
            </w:tr>
            <w:tr w14:paraId="59E8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3D6C31BB">
                  <w:pPr>
                    <w:numPr>
                      <w:ilvl w:val="0"/>
                      <w:numId w:val="0"/>
                    </w:numPr>
                    <w:spacing w:line="360" w:lineRule="auto"/>
                    <w:ind w:leftChars="0" w:right="0" w:rightChars="0"/>
                    <w:jc w:val="both"/>
                    <w:rPr>
                      <w:sz w:val="28"/>
                      <w:szCs w:val="28"/>
                    </w:rPr>
                  </w:pPr>
                  <w:r>
                    <w:rPr>
                      <w:rFonts w:hint="default"/>
                      <w:sz w:val="28"/>
                      <w:szCs w:val="28"/>
                      <w:lang w:val="uk-UA"/>
                    </w:rPr>
                    <w:t xml:space="preserve">Висновки </w:t>
                  </w:r>
                </w:p>
              </w:tc>
              <w:tc>
                <w:tcPr>
                  <w:tcW w:w="937" w:type="dxa"/>
                </w:tcPr>
                <w:p w14:paraId="7C5CFE57">
                  <w:pPr>
                    <w:pStyle w:val="15"/>
                    <w:jc w:val="center"/>
                    <w:rPr>
                      <w:rFonts w:hint="default"/>
                      <w:sz w:val="28"/>
                      <w:szCs w:val="28"/>
                      <w:lang w:val="uk-UA"/>
                    </w:rPr>
                  </w:pPr>
                  <w:r>
                    <w:rPr>
                      <w:rFonts w:hint="default"/>
                      <w:sz w:val="28"/>
                      <w:szCs w:val="28"/>
                      <w:lang w:val="uk-UA"/>
                    </w:rPr>
                    <w:t>82</w:t>
                  </w:r>
                </w:p>
              </w:tc>
            </w:tr>
            <w:tr w14:paraId="6D571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6074E7DD">
                  <w:pPr>
                    <w:numPr>
                      <w:ilvl w:val="0"/>
                      <w:numId w:val="0"/>
                    </w:numPr>
                    <w:spacing w:line="360" w:lineRule="auto"/>
                    <w:ind w:leftChars="0" w:right="0" w:rightChars="0"/>
                    <w:jc w:val="both"/>
                    <w:rPr>
                      <w:sz w:val="28"/>
                      <w:szCs w:val="28"/>
                    </w:rPr>
                  </w:pPr>
                  <w:r>
                    <w:rPr>
                      <w:rFonts w:hint="default"/>
                      <w:sz w:val="28"/>
                      <w:szCs w:val="28"/>
                      <w:lang w:val="uk-UA"/>
                    </w:rPr>
                    <w:t>РОЗДІЛ 4. ТЕХНОЛОГІЧНИЙ РОЗДІЛ</w:t>
                  </w:r>
                </w:p>
              </w:tc>
              <w:tc>
                <w:tcPr>
                  <w:tcW w:w="937" w:type="dxa"/>
                </w:tcPr>
                <w:p w14:paraId="1A41AF51">
                  <w:pPr>
                    <w:pStyle w:val="15"/>
                    <w:jc w:val="center"/>
                    <w:rPr>
                      <w:rFonts w:hint="default"/>
                      <w:sz w:val="28"/>
                      <w:szCs w:val="28"/>
                      <w:lang w:val="uk-UA"/>
                    </w:rPr>
                  </w:pPr>
                  <w:r>
                    <w:rPr>
                      <w:rFonts w:hint="default"/>
                      <w:sz w:val="28"/>
                      <w:szCs w:val="28"/>
                      <w:lang w:val="uk-UA"/>
                    </w:rPr>
                    <w:t>83</w:t>
                  </w:r>
                </w:p>
              </w:tc>
            </w:tr>
            <w:tr w14:paraId="2F9EF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8" w:hRule="atLeast"/>
              </w:trPr>
              <w:tc>
                <w:tcPr>
                  <w:tcW w:w="8763" w:type="dxa"/>
                </w:tcPr>
                <w:p w14:paraId="3D84BE72">
                  <w:pPr>
                    <w:numPr>
                      <w:ilvl w:val="0"/>
                      <w:numId w:val="0"/>
                    </w:numPr>
                    <w:spacing w:line="360" w:lineRule="auto"/>
                    <w:ind w:leftChars="0" w:right="0" w:rightChars="0"/>
                    <w:jc w:val="both"/>
                    <w:rPr>
                      <w:sz w:val="28"/>
                      <w:szCs w:val="28"/>
                    </w:rPr>
                  </w:pPr>
                  <w:r>
                    <w:rPr>
                      <w:rFonts w:hint="default"/>
                      <w:sz w:val="28"/>
                      <w:szCs w:val="28"/>
                      <w:lang w:val="uk-UA"/>
                    </w:rPr>
                    <w:t>4.1 Технологічна підготовка нових моделей костюма жіночого спортивного для активного відпочинку до запуску у виробництво на підприємстві малої потужності</w:t>
                  </w:r>
                </w:p>
              </w:tc>
              <w:tc>
                <w:tcPr>
                  <w:tcW w:w="937" w:type="dxa"/>
                </w:tcPr>
                <w:p w14:paraId="6AF5CED8">
                  <w:pPr>
                    <w:pStyle w:val="15"/>
                    <w:jc w:val="center"/>
                    <w:rPr>
                      <w:rFonts w:hint="default"/>
                      <w:sz w:val="28"/>
                      <w:szCs w:val="28"/>
                      <w:lang w:val="uk-UA"/>
                    </w:rPr>
                  </w:pPr>
                  <w:r>
                    <w:rPr>
                      <w:rFonts w:hint="default"/>
                      <w:sz w:val="28"/>
                      <w:szCs w:val="28"/>
                      <w:lang w:val="uk-UA"/>
                    </w:rPr>
                    <w:t>83</w:t>
                  </w:r>
                </w:p>
              </w:tc>
            </w:tr>
            <w:tr w14:paraId="4187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5F3C6D82">
                  <w:pPr>
                    <w:numPr>
                      <w:ilvl w:val="0"/>
                      <w:numId w:val="0"/>
                    </w:numPr>
                    <w:spacing w:line="360" w:lineRule="auto"/>
                    <w:ind w:leftChars="0" w:right="0" w:rightChars="0"/>
                    <w:jc w:val="both"/>
                    <w:rPr>
                      <w:rFonts w:hint="default"/>
                      <w:sz w:val="28"/>
                      <w:szCs w:val="28"/>
                      <w:lang w:val="uk-UA"/>
                    </w:rPr>
                  </w:pPr>
                  <w:r>
                    <w:rPr>
                      <w:rFonts w:hint="default"/>
                      <w:sz w:val="28"/>
                      <w:szCs w:val="28"/>
                      <w:lang w:val="uk-UA"/>
                    </w:rPr>
                    <w:t>4.1.1 Аналіз методів обробки костюма жіночого спортивного для активного відпочинку</w:t>
                  </w:r>
                </w:p>
              </w:tc>
              <w:tc>
                <w:tcPr>
                  <w:tcW w:w="937" w:type="dxa"/>
                </w:tcPr>
                <w:p w14:paraId="6684DB72">
                  <w:pPr>
                    <w:pStyle w:val="15"/>
                    <w:jc w:val="center"/>
                    <w:rPr>
                      <w:rFonts w:hint="default"/>
                      <w:sz w:val="28"/>
                      <w:szCs w:val="28"/>
                      <w:lang w:val="uk-UA"/>
                    </w:rPr>
                  </w:pPr>
                  <w:r>
                    <w:rPr>
                      <w:rFonts w:hint="default"/>
                      <w:sz w:val="28"/>
                      <w:szCs w:val="28"/>
                      <w:lang w:val="uk-UA"/>
                    </w:rPr>
                    <w:t>83</w:t>
                  </w:r>
                </w:p>
              </w:tc>
            </w:tr>
            <w:tr w14:paraId="5486C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0C59E7CF">
                  <w:pPr>
                    <w:numPr>
                      <w:ilvl w:val="0"/>
                      <w:numId w:val="0"/>
                    </w:numPr>
                    <w:spacing w:line="360" w:lineRule="auto"/>
                    <w:ind w:leftChars="0" w:right="0" w:rightChars="0"/>
                    <w:jc w:val="both"/>
                    <w:rPr>
                      <w:rFonts w:hint="default"/>
                      <w:sz w:val="28"/>
                      <w:szCs w:val="28"/>
                      <w:lang w:val="uk-UA"/>
                    </w:rPr>
                  </w:pPr>
                  <w:r>
                    <w:rPr>
                      <w:rFonts w:hint="default"/>
                      <w:sz w:val="28"/>
                      <w:szCs w:val="28"/>
                      <w:lang w:val="uk-UA"/>
                    </w:rPr>
                    <w:t>4.1.2 Вибір обладнання</w:t>
                  </w:r>
                </w:p>
              </w:tc>
              <w:tc>
                <w:tcPr>
                  <w:tcW w:w="937" w:type="dxa"/>
                </w:tcPr>
                <w:p w14:paraId="7B018E61">
                  <w:pPr>
                    <w:pStyle w:val="15"/>
                    <w:jc w:val="center"/>
                    <w:rPr>
                      <w:rFonts w:hint="default"/>
                      <w:sz w:val="28"/>
                      <w:szCs w:val="28"/>
                      <w:lang w:val="uk-UA"/>
                    </w:rPr>
                  </w:pPr>
                  <w:r>
                    <w:rPr>
                      <w:rFonts w:hint="default"/>
                      <w:sz w:val="28"/>
                      <w:szCs w:val="28"/>
                      <w:lang w:val="uk-UA"/>
                    </w:rPr>
                    <w:t>94</w:t>
                  </w:r>
                </w:p>
              </w:tc>
            </w:tr>
            <w:tr w14:paraId="59C6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4F414F01">
                  <w:pPr>
                    <w:numPr>
                      <w:ilvl w:val="0"/>
                      <w:numId w:val="0"/>
                    </w:numPr>
                    <w:spacing w:line="360" w:lineRule="auto"/>
                    <w:ind w:leftChars="0" w:right="0" w:rightChars="0"/>
                    <w:jc w:val="both"/>
                    <w:rPr>
                      <w:sz w:val="28"/>
                      <w:szCs w:val="28"/>
                    </w:rPr>
                  </w:pPr>
                  <w:r>
                    <w:rPr>
                      <w:rFonts w:hint="default"/>
                      <w:sz w:val="28"/>
                      <w:szCs w:val="28"/>
                      <w:lang w:val="uk-UA"/>
                    </w:rPr>
                    <w:t>4.1.3 Обґрунтування вибору режимів обробки</w:t>
                  </w:r>
                </w:p>
              </w:tc>
              <w:tc>
                <w:tcPr>
                  <w:tcW w:w="937" w:type="dxa"/>
                </w:tcPr>
                <w:p w14:paraId="4E6F5E01">
                  <w:pPr>
                    <w:pStyle w:val="15"/>
                    <w:jc w:val="center"/>
                    <w:rPr>
                      <w:rFonts w:hint="default"/>
                      <w:sz w:val="28"/>
                      <w:szCs w:val="28"/>
                      <w:lang w:val="uk-UA"/>
                    </w:rPr>
                  </w:pPr>
                  <w:r>
                    <w:rPr>
                      <w:rFonts w:hint="default"/>
                      <w:sz w:val="28"/>
                      <w:szCs w:val="28"/>
                      <w:lang w:val="uk-UA"/>
                    </w:rPr>
                    <w:t>98</w:t>
                  </w:r>
                </w:p>
              </w:tc>
            </w:tr>
            <w:tr w14:paraId="35578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8763" w:type="dxa"/>
                </w:tcPr>
                <w:p w14:paraId="5CF9CB26">
                  <w:pPr>
                    <w:numPr>
                      <w:ilvl w:val="0"/>
                      <w:numId w:val="0"/>
                    </w:numPr>
                    <w:spacing w:line="360" w:lineRule="auto"/>
                    <w:ind w:leftChars="0" w:right="0" w:rightChars="0"/>
                    <w:jc w:val="both"/>
                    <w:rPr>
                      <w:rFonts w:hint="default"/>
                      <w:sz w:val="28"/>
                      <w:szCs w:val="28"/>
                      <w:lang w:val="uk-UA"/>
                    </w:rPr>
                  </w:pPr>
                  <w:r>
                    <w:rPr>
                      <w:rFonts w:hint="default"/>
                      <w:sz w:val="28"/>
                      <w:szCs w:val="28"/>
                      <w:lang w:val="uk-UA"/>
                    </w:rPr>
                    <w:t>4.1.4 Розрахунок кількості ниток та фурнітури для БМ</w:t>
                  </w:r>
                </w:p>
              </w:tc>
              <w:tc>
                <w:tcPr>
                  <w:tcW w:w="937" w:type="dxa"/>
                </w:tcPr>
                <w:p w14:paraId="1D49DC04">
                  <w:pPr>
                    <w:pStyle w:val="15"/>
                    <w:jc w:val="center"/>
                    <w:rPr>
                      <w:rFonts w:hint="default"/>
                      <w:sz w:val="28"/>
                      <w:szCs w:val="28"/>
                      <w:lang w:val="uk-UA"/>
                    </w:rPr>
                  </w:pPr>
                  <w:r>
                    <w:rPr>
                      <w:rFonts w:hint="default"/>
                      <w:sz w:val="28"/>
                      <w:szCs w:val="28"/>
                      <w:lang w:val="uk-UA"/>
                    </w:rPr>
                    <w:t>101</w:t>
                  </w:r>
                </w:p>
              </w:tc>
            </w:tr>
            <w:tr w14:paraId="21194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7E61990E">
                  <w:pPr>
                    <w:numPr>
                      <w:ilvl w:val="0"/>
                      <w:numId w:val="0"/>
                    </w:numPr>
                    <w:spacing w:line="360" w:lineRule="auto"/>
                    <w:ind w:leftChars="0" w:right="0" w:rightChars="0"/>
                    <w:jc w:val="both"/>
                    <w:rPr>
                      <w:rFonts w:hint="default"/>
                      <w:sz w:val="28"/>
                      <w:szCs w:val="28"/>
                      <w:lang w:val="uk-UA"/>
                    </w:rPr>
                  </w:pPr>
                  <w:r>
                    <w:rPr>
                      <w:rFonts w:hint="default"/>
                      <w:sz w:val="28"/>
                      <w:szCs w:val="28"/>
                      <w:lang w:val="uk-UA"/>
                    </w:rPr>
                    <w:t>4.1.5 Розробка раціональної технологічної послідовності виготовлення на базову модель</w:t>
                  </w:r>
                </w:p>
              </w:tc>
              <w:tc>
                <w:tcPr>
                  <w:tcW w:w="937" w:type="dxa"/>
                </w:tcPr>
                <w:p w14:paraId="2F5D11D9">
                  <w:pPr>
                    <w:pStyle w:val="15"/>
                    <w:jc w:val="center"/>
                    <w:rPr>
                      <w:rFonts w:hint="default"/>
                      <w:sz w:val="28"/>
                      <w:szCs w:val="28"/>
                      <w:lang w:val="uk-UA"/>
                    </w:rPr>
                  </w:pPr>
                  <w:r>
                    <w:rPr>
                      <w:rFonts w:hint="default"/>
                      <w:sz w:val="28"/>
                      <w:szCs w:val="28"/>
                      <w:lang w:val="uk-UA"/>
                    </w:rPr>
                    <w:t>102</w:t>
                  </w:r>
                </w:p>
              </w:tc>
            </w:tr>
            <w:tr w14:paraId="27136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63308E75">
                  <w:pPr>
                    <w:numPr>
                      <w:ilvl w:val="0"/>
                      <w:numId w:val="0"/>
                    </w:numPr>
                    <w:spacing w:line="360" w:lineRule="auto"/>
                    <w:ind w:leftChars="0" w:right="0" w:rightChars="0"/>
                    <w:jc w:val="both"/>
                    <w:rPr>
                      <w:rFonts w:hint="default"/>
                      <w:sz w:val="28"/>
                      <w:szCs w:val="28"/>
                      <w:lang w:val="uk-UA"/>
                    </w:rPr>
                  </w:pPr>
                  <w:r>
                    <w:rPr>
                      <w:rFonts w:hint="default"/>
                      <w:sz w:val="28"/>
                      <w:szCs w:val="28"/>
                      <w:lang w:val="uk-UA"/>
                    </w:rPr>
                    <w:t xml:space="preserve">Висновки </w:t>
                  </w:r>
                </w:p>
              </w:tc>
              <w:tc>
                <w:tcPr>
                  <w:tcW w:w="937" w:type="dxa"/>
                </w:tcPr>
                <w:p w14:paraId="0E23B1FA">
                  <w:pPr>
                    <w:pStyle w:val="15"/>
                    <w:jc w:val="center"/>
                    <w:rPr>
                      <w:rFonts w:hint="default"/>
                      <w:sz w:val="28"/>
                      <w:szCs w:val="28"/>
                      <w:lang w:val="uk-UA"/>
                    </w:rPr>
                  </w:pPr>
                  <w:r>
                    <w:rPr>
                      <w:rFonts w:hint="default"/>
                      <w:sz w:val="28"/>
                      <w:szCs w:val="28"/>
                      <w:lang w:val="uk-UA"/>
                    </w:rPr>
                    <w:t>103</w:t>
                  </w:r>
                </w:p>
              </w:tc>
            </w:tr>
            <w:tr w14:paraId="50FD7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17F31AD6">
                  <w:pPr>
                    <w:numPr>
                      <w:ilvl w:val="0"/>
                      <w:numId w:val="0"/>
                    </w:numPr>
                    <w:spacing w:line="360" w:lineRule="auto"/>
                    <w:ind w:leftChars="0" w:right="0" w:rightChars="0"/>
                    <w:jc w:val="both"/>
                    <w:rPr>
                      <w:rFonts w:hint="default"/>
                      <w:sz w:val="28"/>
                      <w:szCs w:val="28"/>
                      <w:lang w:val="uk-UA"/>
                    </w:rPr>
                  </w:pPr>
                  <w:r>
                    <w:rPr>
                      <w:rFonts w:hint="default"/>
                      <w:sz w:val="28"/>
                      <w:szCs w:val="28"/>
                      <w:lang w:val="uk-UA"/>
                    </w:rPr>
                    <w:t xml:space="preserve">Загальні висновки </w:t>
                  </w:r>
                </w:p>
              </w:tc>
              <w:tc>
                <w:tcPr>
                  <w:tcW w:w="937" w:type="dxa"/>
                </w:tcPr>
                <w:p w14:paraId="357DDA1A">
                  <w:pPr>
                    <w:pStyle w:val="15"/>
                    <w:jc w:val="center"/>
                    <w:rPr>
                      <w:rFonts w:hint="default"/>
                      <w:sz w:val="28"/>
                      <w:szCs w:val="28"/>
                      <w:lang w:val="uk-UA"/>
                    </w:rPr>
                  </w:pPr>
                  <w:r>
                    <w:rPr>
                      <w:rFonts w:hint="default"/>
                      <w:sz w:val="28"/>
                      <w:szCs w:val="28"/>
                      <w:lang w:val="uk-UA"/>
                    </w:rPr>
                    <w:t>104</w:t>
                  </w:r>
                </w:p>
              </w:tc>
            </w:tr>
            <w:tr w14:paraId="419D1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0DF26D1C">
                  <w:pPr>
                    <w:numPr>
                      <w:ilvl w:val="0"/>
                      <w:numId w:val="0"/>
                    </w:numPr>
                    <w:spacing w:line="360" w:lineRule="auto"/>
                    <w:ind w:leftChars="0" w:right="0" w:rightChars="0"/>
                    <w:jc w:val="both"/>
                    <w:rPr>
                      <w:rFonts w:hint="default"/>
                      <w:sz w:val="28"/>
                      <w:szCs w:val="28"/>
                      <w:lang w:val="uk-UA"/>
                    </w:rPr>
                  </w:pPr>
                  <w:r>
                    <w:rPr>
                      <w:rFonts w:hint="default"/>
                      <w:sz w:val="28"/>
                      <w:szCs w:val="28"/>
                      <w:lang w:val="uk-UA"/>
                    </w:rPr>
                    <w:t>Список літератури</w:t>
                  </w:r>
                </w:p>
              </w:tc>
              <w:tc>
                <w:tcPr>
                  <w:tcW w:w="937" w:type="dxa"/>
                </w:tcPr>
                <w:p w14:paraId="1677DB0C">
                  <w:pPr>
                    <w:pStyle w:val="15"/>
                    <w:jc w:val="center"/>
                    <w:rPr>
                      <w:rFonts w:hint="default"/>
                      <w:sz w:val="28"/>
                      <w:szCs w:val="28"/>
                      <w:lang w:val="uk-UA"/>
                    </w:rPr>
                  </w:pPr>
                  <w:r>
                    <w:rPr>
                      <w:rFonts w:hint="default"/>
                      <w:sz w:val="28"/>
                      <w:szCs w:val="28"/>
                      <w:lang w:val="uk-UA"/>
                    </w:rPr>
                    <w:t>105</w:t>
                  </w:r>
                </w:p>
              </w:tc>
            </w:tr>
            <w:tr w14:paraId="32BBE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8763" w:type="dxa"/>
                </w:tcPr>
                <w:p w14:paraId="4C36F14E">
                  <w:pPr>
                    <w:numPr>
                      <w:ilvl w:val="0"/>
                      <w:numId w:val="0"/>
                    </w:numPr>
                    <w:spacing w:line="360" w:lineRule="auto"/>
                    <w:ind w:leftChars="0" w:right="0" w:rightChars="0"/>
                    <w:jc w:val="both"/>
                    <w:rPr>
                      <w:rFonts w:hint="default"/>
                      <w:sz w:val="28"/>
                      <w:szCs w:val="28"/>
                      <w:lang w:val="uk-UA"/>
                    </w:rPr>
                  </w:pPr>
                  <w:r>
                    <w:rPr>
                      <w:rFonts w:hint="default"/>
                      <w:sz w:val="28"/>
                      <w:szCs w:val="28"/>
                      <w:lang w:val="uk-UA"/>
                    </w:rPr>
                    <w:t xml:space="preserve">Додатки </w:t>
                  </w:r>
                </w:p>
              </w:tc>
              <w:tc>
                <w:tcPr>
                  <w:tcW w:w="937" w:type="dxa"/>
                </w:tcPr>
                <w:p w14:paraId="6E4B5271">
                  <w:pPr>
                    <w:pStyle w:val="15"/>
                    <w:jc w:val="center"/>
                    <w:rPr>
                      <w:rFonts w:hint="default"/>
                      <w:sz w:val="28"/>
                      <w:szCs w:val="28"/>
                      <w:lang w:val="uk-UA"/>
                    </w:rPr>
                  </w:pPr>
                  <w:r>
                    <w:rPr>
                      <w:rFonts w:hint="default"/>
                      <w:sz w:val="28"/>
                      <w:szCs w:val="28"/>
                      <w:lang w:val="uk-UA"/>
                    </w:rPr>
                    <w:t>113</w:t>
                  </w:r>
                </w:p>
              </w:tc>
            </w:tr>
          </w:tbl>
          <w:p w14:paraId="62529617">
            <w:pPr>
              <w:pStyle w:val="15"/>
              <w:numPr>
                <w:ilvl w:val="0"/>
                <w:numId w:val="0"/>
              </w:numPr>
              <w:tabs>
                <w:tab w:val="left" w:pos="1011"/>
                <w:tab w:val="left" w:pos="9027"/>
              </w:tabs>
              <w:spacing w:before="1" w:after="0" w:line="336" w:lineRule="auto"/>
              <w:ind w:left="378" w:leftChars="0" w:right="1020" w:rightChars="0"/>
              <w:jc w:val="left"/>
              <w:rPr>
                <w:sz w:val="28"/>
              </w:rPr>
            </w:pPr>
          </w:p>
          <w:p w14:paraId="4CBE0B05">
            <w:pPr>
              <w:pStyle w:val="15"/>
              <w:numPr>
                <w:ilvl w:val="0"/>
                <w:numId w:val="0"/>
              </w:numPr>
              <w:tabs>
                <w:tab w:val="left" w:pos="1011"/>
                <w:tab w:val="left" w:pos="9027"/>
              </w:tabs>
              <w:spacing w:before="1" w:after="0" w:line="336" w:lineRule="auto"/>
              <w:ind w:left="378" w:leftChars="0" w:right="1020" w:rightChars="0"/>
              <w:jc w:val="left"/>
              <w:rPr>
                <w:sz w:val="28"/>
              </w:rPr>
            </w:pPr>
          </w:p>
        </w:tc>
      </w:tr>
      <w:tr w14:paraId="0C4ACB1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4DF0D09">
            <w:pPr>
              <w:pStyle w:val="15"/>
              <w:rPr>
                <w:sz w:val="16"/>
              </w:rPr>
            </w:pPr>
          </w:p>
        </w:tc>
        <w:tc>
          <w:tcPr>
            <w:tcW w:w="567" w:type="dxa"/>
            <w:tcBorders>
              <w:bottom w:val="single" w:color="000000" w:sz="12" w:space="0"/>
            </w:tcBorders>
          </w:tcPr>
          <w:p w14:paraId="71765D9D">
            <w:pPr>
              <w:pStyle w:val="15"/>
              <w:rPr>
                <w:sz w:val="16"/>
              </w:rPr>
            </w:pPr>
          </w:p>
        </w:tc>
        <w:tc>
          <w:tcPr>
            <w:tcW w:w="1418" w:type="dxa"/>
            <w:tcBorders>
              <w:bottom w:val="single" w:color="000000" w:sz="12" w:space="0"/>
            </w:tcBorders>
          </w:tcPr>
          <w:p w14:paraId="5F67542B">
            <w:pPr>
              <w:pStyle w:val="15"/>
              <w:rPr>
                <w:sz w:val="16"/>
              </w:rPr>
            </w:pPr>
          </w:p>
        </w:tc>
        <w:tc>
          <w:tcPr>
            <w:tcW w:w="850" w:type="dxa"/>
            <w:tcBorders>
              <w:bottom w:val="single" w:color="000000" w:sz="12" w:space="0"/>
            </w:tcBorders>
          </w:tcPr>
          <w:p w14:paraId="4CAEE6A5">
            <w:pPr>
              <w:pStyle w:val="15"/>
              <w:rPr>
                <w:sz w:val="16"/>
              </w:rPr>
            </w:pPr>
          </w:p>
        </w:tc>
        <w:tc>
          <w:tcPr>
            <w:tcW w:w="567" w:type="dxa"/>
            <w:tcBorders>
              <w:bottom w:val="single" w:color="000000" w:sz="12" w:space="0"/>
            </w:tcBorders>
          </w:tcPr>
          <w:p w14:paraId="0910DB9A">
            <w:pPr>
              <w:pStyle w:val="15"/>
              <w:rPr>
                <w:sz w:val="16"/>
              </w:rPr>
            </w:pPr>
          </w:p>
        </w:tc>
        <w:tc>
          <w:tcPr>
            <w:tcW w:w="5840" w:type="dxa"/>
            <w:vMerge w:val="restart"/>
          </w:tcPr>
          <w:p w14:paraId="3567D4F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D6C74EB">
            <w:pPr>
              <w:pStyle w:val="15"/>
              <w:spacing w:before="30" w:line="188" w:lineRule="exact"/>
              <w:ind w:left="103"/>
              <w:rPr>
                <w:sz w:val="18"/>
              </w:rPr>
            </w:pPr>
            <w:r>
              <w:rPr>
                <w:sz w:val="18"/>
              </w:rPr>
              <w:t>Арк.</w:t>
            </w:r>
          </w:p>
        </w:tc>
      </w:tr>
      <w:tr w14:paraId="7F99C75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AEA2A30">
            <w:pPr>
              <w:pStyle w:val="15"/>
              <w:rPr>
                <w:sz w:val="16"/>
              </w:rPr>
            </w:pPr>
          </w:p>
        </w:tc>
        <w:tc>
          <w:tcPr>
            <w:tcW w:w="567" w:type="dxa"/>
            <w:tcBorders>
              <w:top w:val="single" w:color="000000" w:sz="12" w:space="0"/>
            </w:tcBorders>
          </w:tcPr>
          <w:p w14:paraId="613D3448">
            <w:pPr>
              <w:pStyle w:val="15"/>
              <w:rPr>
                <w:sz w:val="16"/>
              </w:rPr>
            </w:pPr>
          </w:p>
        </w:tc>
        <w:tc>
          <w:tcPr>
            <w:tcW w:w="1418" w:type="dxa"/>
            <w:tcBorders>
              <w:top w:val="single" w:color="000000" w:sz="12" w:space="0"/>
            </w:tcBorders>
          </w:tcPr>
          <w:p w14:paraId="15F28739">
            <w:pPr>
              <w:pStyle w:val="15"/>
              <w:rPr>
                <w:sz w:val="16"/>
              </w:rPr>
            </w:pPr>
          </w:p>
        </w:tc>
        <w:tc>
          <w:tcPr>
            <w:tcW w:w="850" w:type="dxa"/>
            <w:tcBorders>
              <w:top w:val="single" w:color="000000" w:sz="12" w:space="0"/>
            </w:tcBorders>
          </w:tcPr>
          <w:p w14:paraId="0478E0B5">
            <w:pPr>
              <w:pStyle w:val="15"/>
              <w:rPr>
                <w:sz w:val="16"/>
              </w:rPr>
            </w:pPr>
          </w:p>
        </w:tc>
        <w:tc>
          <w:tcPr>
            <w:tcW w:w="567" w:type="dxa"/>
            <w:tcBorders>
              <w:top w:val="single" w:color="000000" w:sz="12" w:space="0"/>
            </w:tcBorders>
          </w:tcPr>
          <w:p w14:paraId="15EAAD2E">
            <w:pPr>
              <w:pStyle w:val="15"/>
              <w:rPr>
                <w:sz w:val="16"/>
              </w:rPr>
            </w:pPr>
          </w:p>
        </w:tc>
        <w:tc>
          <w:tcPr>
            <w:tcW w:w="5840" w:type="dxa"/>
            <w:vMerge w:val="continue"/>
            <w:tcBorders>
              <w:top w:val="nil"/>
            </w:tcBorders>
          </w:tcPr>
          <w:p w14:paraId="530E7B32">
            <w:pPr>
              <w:rPr>
                <w:sz w:val="2"/>
                <w:szCs w:val="2"/>
              </w:rPr>
            </w:pPr>
          </w:p>
        </w:tc>
        <w:tc>
          <w:tcPr>
            <w:tcW w:w="567" w:type="dxa"/>
            <w:vMerge w:val="restart"/>
            <w:tcBorders>
              <w:top w:val="single" w:color="000000" w:sz="12" w:space="0"/>
            </w:tcBorders>
          </w:tcPr>
          <w:p w14:paraId="671D74B4">
            <w:pPr>
              <w:pStyle w:val="15"/>
              <w:jc w:val="center"/>
              <w:rPr>
                <w:rFonts w:hint="default"/>
                <w:sz w:val="26"/>
                <w:lang w:val="uk-UA"/>
              </w:rPr>
            </w:pPr>
            <w:r>
              <w:rPr>
                <w:rFonts w:hint="default"/>
                <w:sz w:val="26"/>
                <w:lang w:val="uk-UA"/>
              </w:rPr>
              <w:t>7</w:t>
            </w:r>
          </w:p>
        </w:tc>
      </w:tr>
      <w:tr w14:paraId="381278D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02EDB5C">
            <w:pPr>
              <w:pStyle w:val="15"/>
              <w:spacing w:before="11"/>
              <w:ind w:left="160"/>
              <w:rPr>
                <w:sz w:val="18"/>
              </w:rPr>
            </w:pPr>
            <w:r>
              <w:rPr>
                <w:sz w:val="18"/>
              </w:rPr>
              <w:t>Зм.</w:t>
            </w:r>
          </w:p>
        </w:tc>
        <w:tc>
          <w:tcPr>
            <w:tcW w:w="567" w:type="dxa"/>
          </w:tcPr>
          <w:p w14:paraId="63303EC2">
            <w:pPr>
              <w:pStyle w:val="15"/>
              <w:spacing w:before="11"/>
              <w:ind w:left="103"/>
              <w:rPr>
                <w:sz w:val="18"/>
              </w:rPr>
            </w:pPr>
            <w:r>
              <w:rPr>
                <w:sz w:val="18"/>
              </w:rPr>
              <w:t>Арк.</w:t>
            </w:r>
          </w:p>
        </w:tc>
        <w:tc>
          <w:tcPr>
            <w:tcW w:w="1418" w:type="dxa"/>
          </w:tcPr>
          <w:p w14:paraId="590B999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1918FF2">
            <w:pPr>
              <w:pStyle w:val="15"/>
              <w:spacing w:before="11"/>
              <w:ind w:left="156"/>
              <w:rPr>
                <w:sz w:val="18"/>
              </w:rPr>
            </w:pPr>
            <w:r>
              <w:rPr>
                <w:sz w:val="18"/>
              </w:rPr>
              <w:t>Підпис</w:t>
            </w:r>
          </w:p>
        </w:tc>
        <w:tc>
          <w:tcPr>
            <w:tcW w:w="567" w:type="dxa"/>
          </w:tcPr>
          <w:p w14:paraId="22409E38">
            <w:pPr>
              <w:pStyle w:val="15"/>
              <w:spacing w:before="11"/>
              <w:ind w:left="98"/>
              <w:rPr>
                <w:sz w:val="18"/>
              </w:rPr>
            </w:pPr>
            <w:r>
              <w:rPr>
                <w:sz w:val="18"/>
              </w:rPr>
              <w:t>Дата</w:t>
            </w:r>
          </w:p>
        </w:tc>
        <w:tc>
          <w:tcPr>
            <w:tcW w:w="5840" w:type="dxa"/>
            <w:vMerge w:val="continue"/>
            <w:tcBorders>
              <w:top w:val="nil"/>
            </w:tcBorders>
          </w:tcPr>
          <w:p w14:paraId="4E252ADA">
            <w:pPr>
              <w:rPr>
                <w:sz w:val="2"/>
                <w:szCs w:val="2"/>
              </w:rPr>
            </w:pPr>
          </w:p>
        </w:tc>
        <w:tc>
          <w:tcPr>
            <w:tcW w:w="567" w:type="dxa"/>
            <w:vMerge w:val="continue"/>
            <w:tcBorders>
              <w:top w:val="nil"/>
            </w:tcBorders>
          </w:tcPr>
          <w:p w14:paraId="010196B8">
            <w:pPr>
              <w:rPr>
                <w:sz w:val="2"/>
                <w:szCs w:val="2"/>
              </w:rPr>
            </w:pPr>
          </w:p>
        </w:tc>
      </w:tr>
    </w:tbl>
    <w:p w14:paraId="08FBE592">
      <w:pPr>
        <w:rPr>
          <w:sz w:val="2"/>
          <w:szCs w:val="2"/>
        </w:rPr>
      </w:pPr>
    </w:p>
    <w:p w14:paraId="6214C899">
      <w:pPr>
        <w:spacing w:after="0"/>
        <w:rPr>
          <w:sz w:val="2"/>
          <w:szCs w:val="2"/>
        </w:rPr>
        <w:sectPr>
          <w:pgSz w:w="11910" w:h="16840"/>
          <w:pgMar w:top="320" w:right="160" w:bottom="280" w:left="1020" w:header="720" w:footer="720" w:gutter="0"/>
          <w:cols w:space="720" w:num="1"/>
        </w:sectPr>
      </w:pPr>
    </w:p>
    <w:tbl>
      <w:tblPr>
        <w:tblStyle w:val="4"/>
        <w:tblW w:w="0" w:type="auto"/>
        <w:tblInd w:w="21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15"/>
        <w:gridCol w:w="619"/>
        <w:gridCol w:w="1418"/>
        <w:gridCol w:w="850"/>
        <w:gridCol w:w="567"/>
        <w:gridCol w:w="3402"/>
        <w:gridCol w:w="284"/>
        <w:gridCol w:w="283"/>
        <w:gridCol w:w="285"/>
        <w:gridCol w:w="850"/>
        <w:gridCol w:w="1303"/>
      </w:tblGrid>
      <w:tr w14:paraId="3460092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3733" w:hRule="atLeast"/>
        </w:trPr>
        <w:tc>
          <w:tcPr>
            <w:tcW w:w="10376" w:type="dxa"/>
            <w:gridSpan w:val="11"/>
          </w:tcPr>
          <w:p w14:paraId="750ED921">
            <w:pPr>
              <w:pStyle w:val="15"/>
              <w:rPr>
                <w:sz w:val="30"/>
              </w:rPr>
            </w:pPr>
          </w:p>
          <w:p w14:paraId="47F18415">
            <w:pPr>
              <w:pStyle w:val="15"/>
              <w:spacing w:before="230"/>
              <w:ind w:left="4700" w:right="4646"/>
              <w:jc w:val="center"/>
              <w:rPr>
                <w:sz w:val="28"/>
              </w:rPr>
            </w:pPr>
            <w:r>
              <w:rPr>
                <w:sz w:val="28"/>
              </w:rPr>
              <w:t>ВСТУП</w:t>
            </w:r>
          </w:p>
          <w:p w14:paraId="27B85AF3">
            <w:pPr>
              <w:pStyle w:val="15"/>
              <w:rPr>
                <w:sz w:val="30"/>
              </w:rPr>
            </w:pPr>
          </w:p>
          <w:p w14:paraId="55FB955A">
            <w:pPr>
              <w:pStyle w:val="15"/>
              <w:spacing w:before="11"/>
              <w:rPr>
                <w:sz w:val="25"/>
              </w:rPr>
            </w:pPr>
          </w:p>
          <w:p w14:paraId="6D8AA7E4">
            <w:pPr>
              <w:pStyle w:val="15"/>
              <w:spacing w:before="1" w:line="360" w:lineRule="auto"/>
              <w:ind w:left="372" w:leftChars="0" w:right="211" w:rightChars="96" w:firstLine="726" w:firstLineChars="259"/>
              <w:jc w:val="both"/>
              <w:rPr>
                <w:sz w:val="28"/>
              </w:rPr>
            </w:pPr>
            <w:r>
              <w:rPr>
                <w:b/>
                <w:sz w:val="28"/>
              </w:rPr>
              <w:t>Актуальність</w:t>
            </w:r>
            <w:r>
              <w:rPr>
                <w:b/>
                <w:spacing w:val="-16"/>
                <w:sz w:val="28"/>
              </w:rPr>
              <w:t xml:space="preserve"> </w:t>
            </w:r>
            <w:r>
              <w:rPr>
                <w:b/>
                <w:sz w:val="28"/>
              </w:rPr>
              <w:t>теми.</w:t>
            </w:r>
            <w:r>
              <w:rPr>
                <w:b/>
                <w:spacing w:val="-12"/>
                <w:sz w:val="28"/>
              </w:rPr>
              <w:t xml:space="preserve"> </w:t>
            </w:r>
            <w:r>
              <w:rPr>
                <w:sz w:val="28"/>
              </w:rPr>
              <w:t>Сьогодні</w:t>
            </w:r>
            <w:r>
              <w:rPr>
                <w:rFonts w:hint="default"/>
                <w:sz w:val="28"/>
                <w:lang w:val="uk-UA"/>
              </w:rPr>
              <w:t xml:space="preserve"> спортивний костюм є не лише одягом для тренувань, але й стильним вибором для повсякденного носіння. Для їх виготовлення використовуються новітні матеріали та технології для забезпечення максимального комфорту</w:t>
            </w:r>
            <w:r>
              <w:rPr>
                <w:sz w:val="28"/>
              </w:rPr>
              <w:t>.</w:t>
            </w:r>
          </w:p>
          <w:p w14:paraId="7B675F48">
            <w:pPr>
              <w:pStyle w:val="15"/>
              <w:spacing w:before="1" w:line="360" w:lineRule="auto"/>
              <w:ind w:left="372" w:leftChars="0" w:right="211" w:rightChars="96" w:firstLine="725" w:firstLineChars="259"/>
              <w:jc w:val="both"/>
              <w:rPr>
                <w:rFonts w:hint="default"/>
                <w:sz w:val="28"/>
                <w:lang w:val="uk-UA"/>
              </w:rPr>
            </w:pPr>
            <w:r>
              <w:rPr>
                <w:sz w:val="28"/>
                <w:lang w:val="uk-UA"/>
              </w:rPr>
              <w:t>Якість</w:t>
            </w:r>
            <w:r>
              <w:rPr>
                <w:rFonts w:hint="default"/>
                <w:sz w:val="28"/>
                <w:lang w:val="uk-UA"/>
              </w:rPr>
              <w:t xml:space="preserve"> проєктування </w:t>
            </w:r>
            <w:r>
              <w:rPr>
                <w:rFonts w:hint="default"/>
                <w:sz w:val="28"/>
                <w:lang w:val="en-US"/>
              </w:rPr>
              <w:t>спортивного</w:t>
            </w:r>
            <w:r>
              <w:rPr>
                <w:rFonts w:hint="default"/>
                <w:sz w:val="28"/>
                <w:lang w:val="uk-UA"/>
              </w:rPr>
              <w:t xml:space="preserve"> одягу для активного відпочинку залежить від того, наскільки повно враховані вимоги споживачів до даного асортименту виробів. Для жінок молодшої вікової групи дуже важливими є естетичні вимоги.</w:t>
            </w:r>
          </w:p>
          <w:p w14:paraId="29A869CC">
            <w:pPr>
              <w:pStyle w:val="15"/>
              <w:spacing w:before="1" w:line="360" w:lineRule="auto"/>
              <w:ind w:left="372" w:leftChars="0" w:right="211" w:rightChars="96" w:firstLine="725" w:firstLineChars="259"/>
              <w:jc w:val="both"/>
              <w:rPr>
                <w:rFonts w:hint="default"/>
                <w:sz w:val="28"/>
                <w:lang w:val="uk-UA"/>
              </w:rPr>
            </w:pPr>
            <w:r>
              <w:rPr>
                <w:rFonts w:hint="default"/>
                <w:sz w:val="28"/>
                <w:lang w:val="uk-UA"/>
              </w:rPr>
              <w:t xml:space="preserve">Саме молодь народжена у 1997 </w:t>
            </w:r>
            <w:r>
              <w:rPr>
                <w:rFonts w:hint="eastAsia" w:ascii="SimSun" w:hAnsi="SimSun" w:eastAsia="SimSun" w:cs="SimSun"/>
                <w:sz w:val="28"/>
                <w:lang w:val="uk-UA"/>
              </w:rPr>
              <w:t>—</w:t>
            </w:r>
            <w:r>
              <w:rPr>
                <w:rFonts w:hint="default" w:ascii="SimSun"/>
                <w:sz w:val="28"/>
                <w:lang w:val="uk-UA"/>
              </w:rPr>
              <w:t xml:space="preserve"> </w:t>
            </w:r>
            <w:r>
              <w:rPr>
                <w:rFonts w:hint="default"/>
                <w:sz w:val="28"/>
                <w:lang w:val="uk-UA"/>
              </w:rPr>
              <w:t xml:space="preserve">2000-х, створює сучасну моду, яку розбирають на тренди модники будь-якого віку. Річ у тому, що саме покоління є надзвичайно відкритим до експериментів, не бачить перепон, щоб повністю вдягатися бюджетно на секондах та має унікальний хист комбінувати нове не тільки з вінтажним, а і спортивним одягом, виглядати не просто стильно, а ще й унікально. Головним напрямком зростання ефективної роботи промислових підприємств є результати проєктів та впровадження їх у виробництво для виготовлення спортивного одягу для активного відпочинку на внутрішньому ринку. </w:t>
            </w:r>
          </w:p>
          <w:p w14:paraId="2D6A9E36">
            <w:pPr>
              <w:pStyle w:val="15"/>
              <w:spacing w:before="1" w:line="360" w:lineRule="auto"/>
              <w:ind w:left="372" w:right="211" w:rightChars="96" w:firstLine="707"/>
              <w:jc w:val="both"/>
              <w:rPr>
                <w:rFonts w:hint="default"/>
                <w:sz w:val="28"/>
                <w:lang w:val="uk-UA"/>
              </w:rPr>
            </w:pPr>
            <w:r>
              <w:rPr>
                <w:b/>
                <w:sz w:val="28"/>
              </w:rPr>
              <w:t xml:space="preserve">Метою кваліфікаційного проєкту </w:t>
            </w:r>
            <w:r>
              <w:rPr>
                <w:sz w:val="28"/>
              </w:rPr>
              <w:t>є</w:t>
            </w:r>
            <w:r>
              <w:rPr>
                <w:rFonts w:hint="default"/>
                <w:sz w:val="28"/>
                <w:lang w:val="uk-UA"/>
              </w:rPr>
              <w:t xml:space="preserve"> проєктування моделей жіночого спортивного костюма для активного відпочинку. </w:t>
            </w:r>
          </w:p>
          <w:p w14:paraId="1071CAB7">
            <w:pPr>
              <w:pStyle w:val="15"/>
              <w:spacing w:before="1" w:line="360" w:lineRule="auto"/>
              <w:ind w:left="372" w:right="211" w:rightChars="96" w:firstLine="707"/>
              <w:jc w:val="both"/>
              <w:rPr>
                <w:sz w:val="28"/>
              </w:rPr>
            </w:pPr>
            <w:r>
              <w:rPr>
                <w:b/>
                <w:sz w:val="28"/>
              </w:rPr>
              <w:t>Задачі</w:t>
            </w:r>
            <w:r>
              <w:rPr>
                <w:b/>
                <w:spacing w:val="1"/>
                <w:sz w:val="28"/>
              </w:rPr>
              <w:t xml:space="preserve"> </w:t>
            </w:r>
            <w:r>
              <w:rPr>
                <w:b/>
                <w:sz w:val="28"/>
              </w:rPr>
              <w:t>дослідження.</w:t>
            </w:r>
            <w:r>
              <w:rPr>
                <w:b/>
                <w:spacing w:val="1"/>
                <w:sz w:val="28"/>
              </w:rPr>
              <w:t xml:space="preserve"> </w:t>
            </w:r>
            <w:r>
              <w:rPr>
                <w:sz w:val="28"/>
              </w:rPr>
              <w:t>Для</w:t>
            </w:r>
            <w:r>
              <w:rPr>
                <w:spacing w:val="1"/>
                <w:sz w:val="28"/>
              </w:rPr>
              <w:t xml:space="preserve"> </w:t>
            </w:r>
            <w:r>
              <w:rPr>
                <w:sz w:val="28"/>
              </w:rPr>
              <w:t>досягнення</w:t>
            </w:r>
            <w:r>
              <w:rPr>
                <w:spacing w:val="1"/>
                <w:sz w:val="28"/>
              </w:rPr>
              <w:t xml:space="preserve"> </w:t>
            </w:r>
            <w:r>
              <w:rPr>
                <w:sz w:val="28"/>
              </w:rPr>
              <w:t>поставленої</w:t>
            </w:r>
            <w:r>
              <w:rPr>
                <w:spacing w:val="1"/>
                <w:sz w:val="28"/>
              </w:rPr>
              <w:t xml:space="preserve"> </w:t>
            </w:r>
            <w:r>
              <w:rPr>
                <w:sz w:val="28"/>
              </w:rPr>
              <w:t>мети</w:t>
            </w:r>
            <w:r>
              <w:rPr>
                <w:spacing w:val="1"/>
                <w:sz w:val="28"/>
              </w:rPr>
              <w:t xml:space="preserve"> </w:t>
            </w:r>
            <w:r>
              <w:rPr>
                <w:sz w:val="28"/>
              </w:rPr>
              <w:t>було</w:t>
            </w:r>
            <w:r>
              <w:rPr>
                <w:spacing w:val="-68"/>
                <w:sz w:val="28"/>
              </w:rPr>
              <w:t xml:space="preserve"> </w:t>
            </w:r>
            <w:r>
              <w:rPr>
                <w:sz w:val="28"/>
              </w:rPr>
              <w:t>сформульовано та вирішено</w:t>
            </w:r>
            <w:r>
              <w:rPr>
                <w:spacing w:val="1"/>
                <w:sz w:val="28"/>
              </w:rPr>
              <w:t xml:space="preserve"> </w:t>
            </w:r>
            <w:r>
              <w:rPr>
                <w:sz w:val="28"/>
              </w:rPr>
              <w:t>такі задачі:</w:t>
            </w:r>
          </w:p>
          <w:p w14:paraId="615465F4">
            <w:pPr>
              <w:pStyle w:val="15"/>
              <w:spacing w:before="1" w:line="360" w:lineRule="auto"/>
              <w:ind w:left="372" w:leftChars="0" w:right="211" w:rightChars="96" w:firstLine="508" w:firstLineChars="0"/>
              <w:jc w:val="both"/>
              <w:rPr>
                <w:rFonts w:hint="default"/>
                <w:sz w:val="28"/>
                <w:lang w:val="uk-UA"/>
              </w:rPr>
            </w:pPr>
            <w:r>
              <w:rPr>
                <w:rFonts w:hint="default"/>
                <w:sz w:val="28"/>
                <w:lang w:val="uk-UA"/>
              </w:rPr>
              <w:t>-  аналіз еволюції спортивного одягу, класифікації спортивного одягу, споживчих вимог до спортивного костюма</w:t>
            </w:r>
            <w:r>
              <w:rPr>
                <w:rFonts w:hint="default"/>
                <w:b w:val="0"/>
                <w:bCs/>
                <w:i w:val="0"/>
                <w:iCs/>
                <w:color w:val="000000"/>
                <w:sz w:val="28"/>
                <w:szCs w:val="28"/>
                <w:lang w:val="uk-UA"/>
              </w:rPr>
              <w:t>;</w:t>
            </w:r>
          </w:p>
          <w:p w14:paraId="7AB0D4A9">
            <w:pPr>
              <w:pStyle w:val="15"/>
              <w:spacing w:before="1" w:line="360" w:lineRule="auto"/>
              <w:ind w:left="372" w:leftChars="0" w:right="211" w:rightChars="96" w:firstLine="508" w:firstLineChars="0"/>
              <w:jc w:val="both"/>
              <w:rPr>
                <w:rFonts w:hint="default"/>
                <w:sz w:val="28"/>
                <w:lang w:val="uk-UA"/>
              </w:rPr>
            </w:pPr>
            <w:r>
              <w:rPr>
                <w:rFonts w:hint="default"/>
                <w:sz w:val="28"/>
                <w:lang w:val="en-US"/>
              </w:rPr>
              <w:t xml:space="preserve">- </w:t>
            </w:r>
            <w:r>
              <w:rPr>
                <w:rFonts w:hint="default"/>
                <w:sz w:val="28"/>
                <w:lang w:val="uk-UA"/>
              </w:rPr>
              <w:t xml:space="preserve">забезпечення врахування </w:t>
            </w:r>
            <w:r>
              <w:rPr>
                <w:rFonts w:hint="default"/>
                <w:b w:val="0"/>
                <w:bCs/>
                <w:i w:val="0"/>
                <w:iCs/>
                <w:color w:val="000000"/>
                <w:sz w:val="28"/>
                <w:szCs w:val="28"/>
                <w:lang w:val="uk-UA"/>
              </w:rPr>
              <w:t>побажань споживачів при проєктуванні спортивних костюмів</w:t>
            </w:r>
            <w:r>
              <w:rPr>
                <w:sz w:val="28"/>
              </w:rPr>
              <w:t>;</w:t>
            </w:r>
          </w:p>
        </w:tc>
      </w:tr>
      <w:tr w14:paraId="46878B1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15" w:type="dxa"/>
            <w:tcBorders>
              <w:bottom w:val="single" w:color="000000" w:sz="12" w:space="0"/>
            </w:tcBorders>
          </w:tcPr>
          <w:p w14:paraId="0D13A67C">
            <w:pPr>
              <w:pStyle w:val="15"/>
              <w:rPr>
                <w:sz w:val="16"/>
              </w:rPr>
            </w:pPr>
          </w:p>
        </w:tc>
        <w:tc>
          <w:tcPr>
            <w:tcW w:w="619" w:type="dxa"/>
            <w:tcBorders>
              <w:bottom w:val="single" w:color="000000" w:sz="12" w:space="0"/>
            </w:tcBorders>
          </w:tcPr>
          <w:p w14:paraId="2D6E540F">
            <w:pPr>
              <w:pStyle w:val="15"/>
              <w:rPr>
                <w:sz w:val="16"/>
              </w:rPr>
            </w:pPr>
          </w:p>
        </w:tc>
        <w:tc>
          <w:tcPr>
            <w:tcW w:w="1418" w:type="dxa"/>
            <w:tcBorders>
              <w:bottom w:val="single" w:color="000000" w:sz="12" w:space="0"/>
            </w:tcBorders>
          </w:tcPr>
          <w:p w14:paraId="13E34ECC">
            <w:pPr>
              <w:pStyle w:val="15"/>
              <w:rPr>
                <w:sz w:val="16"/>
              </w:rPr>
            </w:pPr>
          </w:p>
        </w:tc>
        <w:tc>
          <w:tcPr>
            <w:tcW w:w="850" w:type="dxa"/>
            <w:tcBorders>
              <w:bottom w:val="single" w:color="000000" w:sz="12" w:space="0"/>
            </w:tcBorders>
          </w:tcPr>
          <w:p w14:paraId="1C469818">
            <w:pPr>
              <w:pStyle w:val="15"/>
              <w:rPr>
                <w:sz w:val="16"/>
              </w:rPr>
            </w:pPr>
          </w:p>
        </w:tc>
        <w:tc>
          <w:tcPr>
            <w:tcW w:w="567" w:type="dxa"/>
            <w:tcBorders>
              <w:bottom w:val="single" w:color="000000" w:sz="12" w:space="0"/>
            </w:tcBorders>
          </w:tcPr>
          <w:p w14:paraId="0A55F99F">
            <w:pPr>
              <w:pStyle w:val="15"/>
              <w:rPr>
                <w:sz w:val="16"/>
              </w:rPr>
            </w:pPr>
          </w:p>
        </w:tc>
        <w:tc>
          <w:tcPr>
            <w:tcW w:w="6407" w:type="dxa"/>
            <w:gridSpan w:val="6"/>
            <w:vMerge w:val="restart"/>
          </w:tcPr>
          <w:p w14:paraId="6B0CE4AE">
            <w:pPr>
              <w:pStyle w:val="15"/>
              <w:spacing w:before="238"/>
              <w:ind w:left="168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r>
      <w:tr w14:paraId="56B6E8F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0" w:hRule="atLeast"/>
        </w:trPr>
        <w:tc>
          <w:tcPr>
            <w:tcW w:w="515" w:type="dxa"/>
            <w:tcBorders>
              <w:top w:val="single" w:color="000000" w:sz="12" w:space="0"/>
            </w:tcBorders>
          </w:tcPr>
          <w:p w14:paraId="4191F089">
            <w:pPr>
              <w:pStyle w:val="15"/>
              <w:rPr>
                <w:sz w:val="16"/>
              </w:rPr>
            </w:pPr>
          </w:p>
        </w:tc>
        <w:tc>
          <w:tcPr>
            <w:tcW w:w="619" w:type="dxa"/>
            <w:tcBorders>
              <w:top w:val="single" w:color="000000" w:sz="12" w:space="0"/>
            </w:tcBorders>
          </w:tcPr>
          <w:p w14:paraId="05E42B9C">
            <w:pPr>
              <w:pStyle w:val="15"/>
              <w:rPr>
                <w:sz w:val="16"/>
              </w:rPr>
            </w:pPr>
          </w:p>
        </w:tc>
        <w:tc>
          <w:tcPr>
            <w:tcW w:w="1418" w:type="dxa"/>
            <w:tcBorders>
              <w:top w:val="single" w:color="000000" w:sz="12" w:space="0"/>
            </w:tcBorders>
          </w:tcPr>
          <w:p w14:paraId="076030EE">
            <w:pPr>
              <w:pStyle w:val="15"/>
              <w:rPr>
                <w:sz w:val="16"/>
              </w:rPr>
            </w:pPr>
          </w:p>
        </w:tc>
        <w:tc>
          <w:tcPr>
            <w:tcW w:w="850" w:type="dxa"/>
            <w:tcBorders>
              <w:top w:val="single" w:color="000000" w:sz="12" w:space="0"/>
            </w:tcBorders>
          </w:tcPr>
          <w:p w14:paraId="4C70B6D7">
            <w:pPr>
              <w:pStyle w:val="15"/>
              <w:rPr>
                <w:sz w:val="16"/>
              </w:rPr>
            </w:pPr>
          </w:p>
        </w:tc>
        <w:tc>
          <w:tcPr>
            <w:tcW w:w="567" w:type="dxa"/>
            <w:tcBorders>
              <w:top w:val="single" w:color="000000" w:sz="12" w:space="0"/>
            </w:tcBorders>
          </w:tcPr>
          <w:p w14:paraId="54288C61">
            <w:pPr>
              <w:pStyle w:val="15"/>
              <w:rPr>
                <w:sz w:val="16"/>
              </w:rPr>
            </w:pPr>
          </w:p>
        </w:tc>
        <w:tc>
          <w:tcPr>
            <w:tcW w:w="6407" w:type="dxa"/>
            <w:gridSpan w:val="6"/>
            <w:vMerge w:val="continue"/>
            <w:tcBorders>
              <w:top w:val="nil"/>
            </w:tcBorders>
          </w:tcPr>
          <w:p w14:paraId="478C5504">
            <w:pPr>
              <w:rPr>
                <w:sz w:val="2"/>
                <w:szCs w:val="2"/>
              </w:rPr>
            </w:pPr>
          </w:p>
        </w:tc>
      </w:tr>
      <w:tr w14:paraId="7FBEFDC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6" w:hRule="atLeast"/>
        </w:trPr>
        <w:tc>
          <w:tcPr>
            <w:tcW w:w="515" w:type="dxa"/>
          </w:tcPr>
          <w:p w14:paraId="1A46DCC5">
            <w:pPr>
              <w:pStyle w:val="15"/>
              <w:spacing w:before="16" w:line="201" w:lineRule="exact"/>
              <w:ind w:left="82"/>
              <w:rPr>
                <w:sz w:val="18"/>
              </w:rPr>
            </w:pPr>
            <w:r>
              <w:rPr>
                <w:sz w:val="18"/>
              </w:rPr>
              <w:t>Змн.</w:t>
            </w:r>
          </w:p>
        </w:tc>
        <w:tc>
          <w:tcPr>
            <w:tcW w:w="619" w:type="dxa"/>
          </w:tcPr>
          <w:p w14:paraId="5F3CFB7C">
            <w:pPr>
              <w:pStyle w:val="15"/>
              <w:spacing w:before="16" w:line="201" w:lineRule="exact"/>
              <w:ind w:left="124"/>
              <w:rPr>
                <w:sz w:val="18"/>
              </w:rPr>
            </w:pPr>
            <w:r>
              <w:rPr>
                <w:sz w:val="18"/>
              </w:rPr>
              <w:t>Лист</w:t>
            </w:r>
          </w:p>
        </w:tc>
        <w:tc>
          <w:tcPr>
            <w:tcW w:w="1418" w:type="dxa"/>
          </w:tcPr>
          <w:p w14:paraId="643FD012">
            <w:pPr>
              <w:pStyle w:val="15"/>
              <w:spacing w:before="16" w:line="201" w:lineRule="exact"/>
              <w:ind w:right="299"/>
              <w:jc w:val="right"/>
              <w:rPr>
                <w:sz w:val="18"/>
              </w:rPr>
            </w:pPr>
            <w:r>
              <w:rPr>
                <w:sz w:val="18"/>
              </w:rPr>
              <w:t>№</w:t>
            </w:r>
            <w:r>
              <w:rPr>
                <w:spacing w:val="-3"/>
                <w:sz w:val="18"/>
              </w:rPr>
              <w:t xml:space="preserve"> </w:t>
            </w:r>
            <w:r>
              <w:rPr>
                <w:sz w:val="18"/>
              </w:rPr>
              <w:t>докум.</w:t>
            </w:r>
          </w:p>
        </w:tc>
        <w:tc>
          <w:tcPr>
            <w:tcW w:w="850" w:type="dxa"/>
          </w:tcPr>
          <w:p w14:paraId="586FF5A4">
            <w:pPr>
              <w:pStyle w:val="15"/>
              <w:spacing w:before="16" w:line="201" w:lineRule="exact"/>
              <w:ind w:left="156"/>
              <w:rPr>
                <w:sz w:val="18"/>
              </w:rPr>
            </w:pPr>
            <w:r>
              <w:rPr>
                <w:sz w:val="18"/>
              </w:rPr>
              <w:t>Підпис</w:t>
            </w:r>
          </w:p>
        </w:tc>
        <w:tc>
          <w:tcPr>
            <w:tcW w:w="567" w:type="dxa"/>
          </w:tcPr>
          <w:p w14:paraId="2BF8269E">
            <w:pPr>
              <w:pStyle w:val="15"/>
              <w:spacing w:before="16" w:line="201" w:lineRule="exact"/>
              <w:ind w:left="100"/>
              <w:rPr>
                <w:sz w:val="18"/>
              </w:rPr>
            </w:pPr>
            <w:r>
              <w:rPr>
                <w:sz w:val="18"/>
              </w:rPr>
              <w:t>Дата</w:t>
            </w:r>
          </w:p>
        </w:tc>
        <w:tc>
          <w:tcPr>
            <w:tcW w:w="6407" w:type="dxa"/>
            <w:gridSpan w:val="6"/>
            <w:vMerge w:val="continue"/>
            <w:tcBorders>
              <w:top w:val="nil"/>
            </w:tcBorders>
          </w:tcPr>
          <w:p w14:paraId="75D8770B">
            <w:pPr>
              <w:rPr>
                <w:sz w:val="2"/>
                <w:szCs w:val="2"/>
              </w:rPr>
            </w:pPr>
          </w:p>
        </w:tc>
      </w:tr>
      <w:tr w14:paraId="3E2395C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bottom w:val="single" w:color="000000" w:sz="12" w:space="0"/>
            </w:tcBorders>
          </w:tcPr>
          <w:p w14:paraId="6FDCB3AA">
            <w:pPr>
              <w:pStyle w:val="15"/>
              <w:spacing w:before="19" w:line="198" w:lineRule="exact"/>
              <w:ind w:left="79"/>
              <w:rPr>
                <w:sz w:val="18"/>
              </w:rPr>
            </w:pPr>
            <w:r>
              <w:rPr>
                <w:sz w:val="18"/>
              </w:rPr>
              <w:t>Розробив</w:t>
            </w:r>
          </w:p>
        </w:tc>
        <w:tc>
          <w:tcPr>
            <w:tcW w:w="1418" w:type="dxa"/>
            <w:tcBorders>
              <w:bottom w:val="single" w:color="000000" w:sz="12" w:space="0"/>
            </w:tcBorders>
          </w:tcPr>
          <w:p w14:paraId="68DA2426">
            <w:pPr>
              <w:pStyle w:val="15"/>
              <w:wordWrap/>
              <w:spacing w:before="19" w:line="198" w:lineRule="exact"/>
              <w:ind w:right="242"/>
              <w:jc w:val="left"/>
              <w:rPr>
                <w:rFonts w:hint="default"/>
                <w:sz w:val="15"/>
                <w:szCs w:val="15"/>
                <w:lang w:val="uk-UA"/>
              </w:rPr>
            </w:pPr>
            <w:r>
              <w:rPr>
                <w:rFonts w:hint="default"/>
                <w:sz w:val="16"/>
                <w:szCs w:val="16"/>
                <w:lang w:val="uk-UA"/>
              </w:rPr>
              <w:t>Кулявцева Ю.О.</w:t>
            </w:r>
          </w:p>
        </w:tc>
        <w:tc>
          <w:tcPr>
            <w:tcW w:w="850" w:type="dxa"/>
            <w:tcBorders>
              <w:bottom w:val="single" w:color="000000" w:sz="12" w:space="0"/>
            </w:tcBorders>
          </w:tcPr>
          <w:p w14:paraId="0C03E349">
            <w:pPr>
              <w:pStyle w:val="15"/>
              <w:rPr>
                <w:sz w:val="16"/>
              </w:rPr>
            </w:pPr>
          </w:p>
        </w:tc>
        <w:tc>
          <w:tcPr>
            <w:tcW w:w="567" w:type="dxa"/>
            <w:tcBorders>
              <w:bottom w:val="single" w:color="000000" w:sz="12" w:space="0"/>
            </w:tcBorders>
          </w:tcPr>
          <w:p w14:paraId="02C60274">
            <w:pPr>
              <w:pStyle w:val="15"/>
              <w:rPr>
                <w:sz w:val="16"/>
              </w:rPr>
            </w:pPr>
          </w:p>
        </w:tc>
        <w:tc>
          <w:tcPr>
            <w:tcW w:w="3402" w:type="dxa"/>
            <w:vMerge w:val="restart"/>
          </w:tcPr>
          <w:p w14:paraId="1AFFA8D5">
            <w:pPr>
              <w:pStyle w:val="15"/>
              <w:spacing w:before="9"/>
              <w:rPr>
                <w:sz w:val="32"/>
              </w:rPr>
            </w:pPr>
          </w:p>
          <w:p w14:paraId="12017DB7">
            <w:pPr>
              <w:pStyle w:val="15"/>
              <w:ind w:left="1317" w:right="1275"/>
              <w:jc w:val="center"/>
              <w:rPr>
                <w:sz w:val="28"/>
              </w:rPr>
            </w:pPr>
            <w:r>
              <w:rPr>
                <w:sz w:val="28"/>
              </w:rPr>
              <w:t>Вступ</w:t>
            </w:r>
          </w:p>
        </w:tc>
        <w:tc>
          <w:tcPr>
            <w:tcW w:w="852" w:type="dxa"/>
            <w:gridSpan w:val="3"/>
          </w:tcPr>
          <w:p w14:paraId="13DFF200">
            <w:pPr>
              <w:pStyle w:val="15"/>
              <w:spacing w:before="12" w:line="205" w:lineRule="exact"/>
              <w:ind w:left="173"/>
              <w:rPr>
                <w:sz w:val="18"/>
              </w:rPr>
            </w:pPr>
            <w:r>
              <w:rPr>
                <w:sz w:val="18"/>
              </w:rPr>
              <w:t>Літера</w:t>
            </w:r>
          </w:p>
        </w:tc>
        <w:tc>
          <w:tcPr>
            <w:tcW w:w="850" w:type="dxa"/>
          </w:tcPr>
          <w:p w14:paraId="568D7673">
            <w:pPr>
              <w:pStyle w:val="15"/>
              <w:spacing w:before="12" w:line="205" w:lineRule="exact"/>
              <w:ind w:left="128" w:right="99"/>
              <w:jc w:val="center"/>
              <w:rPr>
                <w:sz w:val="18"/>
              </w:rPr>
            </w:pPr>
            <w:r>
              <w:rPr>
                <w:sz w:val="18"/>
              </w:rPr>
              <w:t>Аркуш</w:t>
            </w:r>
          </w:p>
        </w:tc>
        <w:tc>
          <w:tcPr>
            <w:tcW w:w="1303" w:type="dxa"/>
          </w:tcPr>
          <w:p w14:paraId="47239AC1">
            <w:pPr>
              <w:pStyle w:val="15"/>
              <w:spacing w:before="12" w:line="205" w:lineRule="exact"/>
              <w:ind w:left="313"/>
              <w:rPr>
                <w:sz w:val="18"/>
              </w:rPr>
            </w:pPr>
            <w:r>
              <w:rPr>
                <w:sz w:val="18"/>
              </w:rPr>
              <w:t>Аркушів</w:t>
            </w:r>
          </w:p>
        </w:tc>
      </w:tr>
      <w:tr w14:paraId="773B8C3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bottom w:val="single" w:color="000000" w:sz="12" w:space="0"/>
            </w:tcBorders>
          </w:tcPr>
          <w:p w14:paraId="6E8573DE">
            <w:pPr>
              <w:pStyle w:val="15"/>
              <w:spacing w:before="15" w:line="203" w:lineRule="exact"/>
              <w:ind w:left="82"/>
              <w:rPr>
                <w:sz w:val="18"/>
              </w:rPr>
            </w:pPr>
            <w:r>
              <w:rPr>
                <w:sz w:val="18"/>
              </w:rPr>
              <w:t>Перевірив</w:t>
            </w:r>
          </w:p>
        </w:tc>
        <w:tc>
          <w:tcPr>
            <w:tcW w:w="1418" w:type="dxa"/>
            <w:tcBorders>
              <w:top w:val="single" w:color="000000" w:sz="12" w:space="0"/>
              <w:bottom w:val="single" w:color="000000" w:sz="12" w:space="0"/>
            </w:tcBorders>
          </w:tcPr>
          <w:p w14:paraId="6CD783A5">
            <w:pPr>
              <w:pStyle w:val="15"/>
              <w:wordWrap/>
              <w:spacing w:before="15" w:line="203" w:lineRule="exact"/>
              <w:ind w:right="273"/>
              <w:jc w:val="left"/>
              <w:rPr>
                <w:rFonts w:hint="default"/>
                <w:sz w:val="18"/>
                <w:lang w:val="uk-UA"/>
              </w:rPr>
            </w:pPr>
            <w:r>
              <w:rPr>
                <w:sz w:val="18"/>
                <w:lang w:val="uk-UA"/>
              </w:rPr>
              <w:t>Зубкова</w:t>
            </w:r>
            <w:r>
              <w:rPr>
                <w:rFonts w:hint="default"/>
                <w:sz w:val="18"/>
                <w:lang w:val="uk-UA"/>
              </w:rPr>
              <w:t xml:space="preserve"> Л.І.</w:t>
            </w:r>
          </w:p>
        </w:tc>
        <w:tc>
          <w:tcPr>
            <w:tcW w:w="850" w:type="dxa"/>
            <w:tcBorders>
              <w:top w:val="single" w:color="000000" w:sz="12" w:space="0"/>
              <w:bottom w:val="single" w:color="000000" w:sz="12" w:space="0"/>
            </w:tcBorders>
          </w:tcPr>
          <w:p w14:paraId="06B32F50">
            <w:pPr>
              <w:pStyle w:val="15"/>
              <w:rPr>
                <w:sz w:val="16"/>
              </w:rPr>
            </w:pPr>
          </w:p>
        </w:tc>
        <w:tc>
          <w:tcPr>
            <w:tcW w:w="567" w:type="dxa"/>
            <w:tcBorders>
              <w:top w:val="single" w:color="000000" w:sz="12" w:space="0"/>
              <w:bottom w:val="single" w:color="000000" w:sz="12" w:space="0"/>
            </w:tcBorders>
          </w:tcPr>
          <w:p w14:paraId="31AB4A6F">
            <w:pPr>
              <w:pStyle w:val="15"/>
              <w:rPr>
                <w:sz w:val="16"/>
              </w:rPr>
            </w:pPr>
          </w:p>
        </w:tc>
        <w:tc>
          <w:tcPr>
            <w:tcW w:w="3402" w:type="dxa"/>
            <w:vMerge w:val="continue"/>
            <w:tcBorders>
              <w:top w:val="nil"/>
            </w:tcBorders>
          </w:tcPr>
          <w:p w14:paraId="2E98BB71">
            <w:pPr>
              <w:rPr>
                <w:sz w:val="2"/>
                <w:szCs w:val="2"/>
              </w:rPr>
            </w:pPr>
          </w:p>
        </w:tc>
        <w:tc>
          <w:tcPr>
            <w:tcW w:w="284" w:type="dxa"/>
            <w:tcBorders>
              <w:right w:val="single" w:color="000000" w:sz="12" w:space="0"/>
            </w:tcBorders>
          </w:tcPr>
          <w:p w14:paraId="52E1B0AA">
            <w:pPr>
              <w:pStyle w:val="15"/>
              <w:rPr>
                <w:sz w:val="16"/>
              </w:rPr>
            </w:pPr>
          </w:p>
        </w:tc>
        <w:tc>
          <w:tcPr>
            <w:tcW w:w="283" w:type="dxa"/>
            <w:tcBorders>
              <w:left w:val="single" w:color="000000" w:sz="12" w:space="0"/>
              <w:right w:val="single" w:color="000000" w:sz="12" w:space="0"/>
            </w:tcBorders>
          </w:tcPr>
          <w:p w14:paraId="557E76E8">
            <w:pPr>
              <w:pStyle w:val="15"/>
              <w:rPr>
                <w:sz w:val="16"/>
              </w:rPr>
            </w:pPr>
          </w:p>
        </w:tc>
        <w:tc>
          <w:tcPr>
            <w:tcW w:w="285" w:type="dxa"/>
            <w:tcBorders>
              <w:left w:val="single" w:color="000000" w:sz="12" w:space="0"/>
            </w:tcBorders>
          </w:tcPr>
          <w:p w14:paraId="67EC33B7">
            <w:pPr>
              <w:pStyle w:val="15"/>
              <w:rPr>
                <w:sz w:val="16"/>
              </w:rPr>
            </w:pPr>
          </w:p>
        </w:tc>
        <w:tc>
          <w:tcPr>
            <w:tcW w:w="850" w:type="dxa"/>
          </w:tcPr>
          <w:p w14:paraId="42426A45">
            <w:pPr>
              <w:pStyle w:val="15"/>
              <w:spacing w:before="20" w:line="198" w:lineRule="exact"/>
              <w:ind w:left="39"/>
              <w:jc w:val="center"/>
              <w:rPr>
                <w:rFonts w:hint="default"/>
                <w:sz w:val="28"/>
                <w:lang w:val="uk-UA"/>
              </w:rPr>
            </w:pPr>
            <w:r>
              <w:rPr>
                <w:rFonts w:hint="default"/>
                <w:sz w:val="28"/>
                <w:lang w:val="uk-UA"/>
              </w:rPr>
              <w:t>8</w:t>
            </w:r>
          </w:p>
        </w:tc>
        <w:tc>
          <w:tcPr>
            <w:tcW w:w="1303" w:type="dxa"/>
          </w:tcPr>
          <w:p w14:paraId="22B17162">
            <w:pPr>
              <w:pStyle w:val="15"/>
              <w:jc w:val="center"/>
              <w:rPr>
                <w:rFonts w:hint="default"/>
                <w:sz w:val="16"/>
                <w:lang w:val="uk-UA"/>
              </w:rPr>
            </w:pPr>
          </w:p>
        </w:tc>
      </w:tr>
      <w:tr w14:paraId="105F0FE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9" w:hRule="atLeast"/>
        </w:trPr>
        <w:tc>
          <w:tcPr>
            <w:tcW w:w="1134" w:type="dxa"/>
            <w:gridSpan w:val="2"/>
            <w:tcBorders>
              <w:top w:val="single" w:color="000000" w:sz="12" w:space="0"/>
              <w:bottom w:val="single" w:color="000000" w:sz="12" w:space="0"/>
            </w:tcBorders>
          </w:tcPr>
          <w:p w14:paraId="0E2DFD7F">
            <w:pPr>
              <w:pStyle w:val="15"/>
              <w:spacing w:before="17" w:line="202" w:lineRule="exact"/>
              <w:ind w:left="79"/>
              <w:rPr>
                <w:sz w:val="18"/>
              </w:rPr>
            </w:pPr>
            <w:r>
              <w:rPr>
                <w:sz w:val="18"/>
              </w:rPr>
              <w:t>Реценз.</w:t>
            </w:r>
          </w:p>
        </w:tc>
        <w:tc>
          <w:tcPr>
            <w:tcW w:w="1418" w:type="dxa"/>
            <w:tcBorders>
              <w:top w:val="single" w:color="000000" w:sz="12" w:space="0"/>
              <w:bottom w:val="single" w:color="000000" w:sz="12" w:space="0"/>
            </w:tcBorders>
          </w:tcPr>
          <w:p w14:paraId="1C309FC3">
            <w:pPr>
              <w:pStyle w:val="15"/>
              <w:rPr>
                <w:sz w:val="16"/>
              </w:rPr>
            </w:pPr>
          </w:p>
        </w:tc>
        <w:tc>
          <w:tcPr>
            <w:tcW w:w="850" w:type="dxa"/>
            <w:tcBorders>
              <w:top w:val="single" w:color="000000" w:sz="12" w:space="0"/>
              <w:bottom w:val="single" w:color="000000" w:sz="12" w:space="0"/>
            </w:tcBorders>
          </w:tcPr>
          <w:p w14:paraId="073E04FC">
            <w:pPr>
              <w:pStyle w:val="15"/>
              <w:rPr>
                <w:sz w:val="16"/>
              </w:rPr>
            </w:pPr>
          </w:p>
        </w:tc>
        <w:tc>
          <w:tcPr>
            <w:tcW w:w="567" w:type="dxa"/>
            <w:tcBorders>
              <w:top w:val="single" w:color="000000" w:sz="12" w:space="0"/>
              <w:bottom w:val="single" w:color="000000" w:sz="12" w:space="0"/>
            </w:tcBorders>
          </w:tcPr>
          <w:p w14:paraId="46D13B9B">
            <w:pPr>
              <w:pStyle w:val="15"/>
              <w:rPr>
                <w:sz w:val="16"/>
              </w:rPr>
            </w:pPr>
          </w:p>
        </w:tc>
        <w:tc>
          <w:tcPr>
            <w:tcW w:w="3402" w:type="dxa"/>
            <w:vMerge w:val="continue"/>
            <w:tcBorders>
              <w:top w:val="nil"/>
            </w:tcBorders>
          </w:tcPr>
          <w:p w14:paraId="3269EF98">
            <w:pPr>
              <w:rPr>
                <w:sz w:val="2"/>
                <w:szCs w:val="2"/>
              </w:rPr>
            </w:pPr>
          </w:p>
        </w:tc>
        <w:tc>
          <w:tcPr>
            <w:tcW w:w="3005" w:type="dxa"/>
            <w:gridSpan w:val="5"/>
            <w:vMerge w:val="restart"/>
          </w:tcPr>
          <w:p w14:paraId="6BC685C3">
            <w:pPr>
              <w:pStyle w:val="15"/>
              <w:spacing w:before="96"/>
              <w:ind w:left="772" w:right="141" w:hanging="611"/>
              <w:rPr>
                <w:rFonts w:hint="default"/>
                <w:sz w:val="28"/>
                <w:lang w:val="uk-UA"/>
              </w:rPr>
            </w:pPr>
            <w:r>
              <w:rPr>
                <w:sz w:val="28"/>
              </w:rPr>
              <w:t>КНУТД, кафедра МС,</w:t>
            </w:r>
            <w:r>
              <w:rPr>
                <w:spacing w:val="-67"/>
                <w:sz w:val="28"/>
              </w:rPr>
              <w:t xml:space="preserve"> </w:t>
            </w:r>
            <w:r>
              <w:rPr>
                <w:sz w:val="28"/>
              </w:rPr>
              <w:t>гр.</w:t>
            </w:r>
            <w:r>
              <w:rPr>
                <w:spacing w:val="-2"/>
                <w:sz w:val="28"/>
              </w:rPr>
              <w:t xml:space="preserve"> </w:t>
            </w:r>
            <w:r>
              <w:rPr>
                <w:sz w:val="28"/>
              </w:rPr>
              <w:t>Мг</w:t>
            </w:r>
            <w:r>
              <w:rPr>
                <w:sz w:val="28"/>
                <w:lang w:val="uk-UA"/>
              </w:rPr>
              <w:t>Д</w:t>
            </w:r>
            <w:r>
              <w:rPr>
                <w:sz w:val="28"/>
              </w:rPr>
              <w:t>Ш-2</w:t>
            </w:r>
            <w:r>
              <w:rPr>
                <w:rFonts w:hint="default"/>
                <w:sz w:val="28"/>
                <w:lang w:val="uk-UA"/>
              </w:rPr>
              <w:t>3</w:t>
            </w:r>
          </w:p>
        </w:tc>
      </w:tr>
      <w:tr w14:paraId="1370F6A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top w:val="single" w:color="000000" w:sz="12" w:space="0"/>
              <w:bottom w:val="single" w:color="000000" w:sz="12" w:space="0"/>
            </w:tcBorders>
          </w:tcPr>
          <w:p w14:paraId="2B0E79F4">
            <w:pPr>
              <w:pStyle w:val="15"/>
              <w:spacing w:before="8"/>
              <w:ind w:left="82"/>
              <w:rPr>
                <w:sz w:val="18"/>
              </w:rPr>
            </w:pPr>
            <w:r>
              <w:rPr>
                <w:sz w:val="18"/>
              </w:rPr>
              <w:t>Н.</w:t>
            </w:r>
            <w:r>
              <w:rPr>
                <w:spacing w:val="-2"/>
                <w:sz w:val="18"/>
              </w:rPr>
              <w:t xml:space="preserve"> </w:t>
            </w:r>
            <w:r>
              <w:rPr>
                <w:sz w:val="18"/>
              </w:rPr>
              <w:t>Контр.</w:t>
            </w:r>
          </w:p>
        </w:tc>
        <w:tc>
          <w:tcPr>
            <w:tcW w:w="1418" w:type="dxa"/>
            <w:tcBorders>
              <w:top w:val="single" w:color="000000" w:sz="12" w:space="0"/>
              <w:bottom w:val="single" w:color="000000" w:sz="12" w:space="0"/>
            </w:tcBorders>
          </w:tcPr>
          <w:p w14:paraId="278B83CA">
            <w:pPr>
              <w:pStyle w:val="15"/>
              <w:rPr>
                <w:sz w:val="16"/>
              </w:rPr>
            </w:pPr>
          </w:p>
        </w:tc>
        <w:tc>
          <w:tcPr>
            <w:tcW w:w="850" w:type="dxa"/>
            <w:tcBorders>
              <w:top w:val="single" w:color="000000" w:sz="12" w:space="0"/>
              <w:bottom w:val="single" w:color="000000" w:sz="12" w:space="0"/>
            </w:tcBorders>
          </w:tcPr>
          <w:p w14:paraId="12342F92">
            <w:pPr>
              <w:pStyle w:val="15"/>
              <w:rPr>
                <w:sz w:val="16"/>
              </w:rPr>
            </w:pPr>
          </w:p>
        </w:tc>
        <w:tc>
          <w:tcPr>
            <w:tcW w:w="567" w:type="dxa"/>
            <w:tcBorders>
              <w:top w:val="single" w:color="000000" w:sz="12" w:space="0"/>
              <w:bottom w:val="single" w:color="000000" w:sz="12" w:space="0"/>
            </w:tcBorders>
          </w:tcPr>
          <w:p w14:paraId="219A0BBC">
            <w:pPr>
              <w:pStyle w:val="15"/>
              <w:rPr>
                <w:sz w:val="16"/>
              </w:rPr>
            </w:pPr>
          </w:p>
        </w:tc>
        <w:tc>
          <w:tcPr>
            <w:tcW w:w="3402" w:type="dxa"/>
            <w:vMerge w:val="continue"/>
            <w:tcBorders>
              <w:top w:val="nil"/>
            </w:tcBorders>
          </w:tcPr>
          <w:p w14:paraId="77F813BA">
            <w:pPr>
              <w:rPr>
                <w:sz w:val="2"/>
                <w:szCs w:val="2"/>
              </w:rPr>
            </w:pPr>
          </w:p>
        </w:tc>
        <w:tc>
          <w:tcPr>
            <w:tcW w:w="3005" w:type="dxa"/>
            <w:gridSpan w:val="5"/>
            <w:vMerge w:val="continue"/>
            <w:tcBorders>
              <w:top w:val="nil"/>
            </w:tcBorders>
          </w:tcPr>
          <w:p w14:paraId="47F1FB08">
            <w:pPr>
              <w:rPr>
                <w:sz w:val="2"/>
                <w:szCs w:val="2"/>
              </w:rPr>
            </w:pPr>
          </w:p>
        </w:tc>
      </w:tr>
      <w:tr w14:paraId="37F3A25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tcBorders>
          </w:tcPr>
          <w:p w14:paraId="7F695550">
            <w:pPr>
              <w:pStyle w:val="15"/>
              <w:spacing w:before="4"/>
              <w:ind w:left="82"/>
              <w:rPr>
                <w:sz w:val="18"/>
              </w:rPr>
            </w:pPr>
            <w:r>
              <w:rPr>
                <w:sz w:val="18"/>
              </w:rPr>
              <w:t>Затвердив</w:t>
            </w:r>
          </w:p>
        </w:tc>
        <w:tc>
          <w:tcPr>
            <w:tcW w:w="1418" w:type="dxa"/>
            <w:tcBorders>
              <w:top w:val="single" w:color="000000" w:sz="12" w:space="0"/>
            </w:tcBorders>
          </w:tcPr>
          <w:p w14:paraId="31A784E8">
            <w:pPr>
              <w:pStyle w:val="15"/>
              <w:rPr>
                <w:sz w:val="16"/>
              </w:rPr>
            </w:pPr>
          </w:p>
        </w:tc>
        <w:tc>
          <w:tcPr>
            <w:tcW w:w="850" w:type="dxa"/>
            <w:tcBorders>
              <w:top w:val="single" w:color="000000" w:sz="12" w:space="0"/>
            </w:tcBorders>
          </w:tcPr>
          <w:p w14:paraId="6849031B">
            <w:pPr>
              <w:pStyle w:val="15"/>
              <w:rPr>
                <w:sz w:val="16"/>
              </w:rPr>
            </w:pPr>
          </w:p>
        </w:tc>
        <w:tc>
          <w:tcPr>
            <w:tcW w:w="567" w:type="dxa"/>
            <w:tcBorders>
              <w:top w:val="single" w:color="000000" w:sz="12" w:space="0"/>
            </w:tcBorders>
          </w:tcPr>
          <w:p w14:paraId="12FDA56F">
            <w:pPr>
              <w:pStyle w:val="15"/>
              <w:rPr>
                <w:sz w:val="16"/>
              </w:rPr>
            </w:pPr>
          </w:p>
        </w:tc>
        <w:tc>
          <w:tcPr>
            <w:tcW w:w="3402" w:type="dxa"/>
            <w:vMerge w:val="continue"/>
            <w:tcBorders>
              <w:top w:val="nil"/>
            </w:tcBorders>
          </w:tcPr>
          <w:p w14:paraId="65629D18">
            <w:pPr>
              <w:rPr>
                <w:sz w:val="2"/>
                <w:szCs w:val="2"/>
              </w:rPr>
            </w:pPr>
          </w:p>
        </w:tc>
        <w:tc>
          <w:tcPr>
            <w:tcW w:w="3005" w:type="dxa"/>
            <w:gridSpan w:val="5"/>
            <w:vMerge w:val="continue"/>
            <w:tcBorders>
              <w:top w:val="nil"/>
            </w:tcBorders>
          </w:tcPr>
          <w:p w14:paraId="6EAE6C16">
            <w:pPr>
              <w:rPr>
                <w:sz w:val="2"/>
                <w:szCs w:val="2"/>
              </w:rPr>
            </w:pPr>
          </w:p>
        </w:tc>
      </w:tr>
    </w:tbl>
    <w:p w14:paraId="7704AB11">
      <w:pPr>
        <w:spacing w:after="0"/>
        <w:rPr>
          <w:sz w:val="2"/>
          <w:szCs w:val="2"/>
        </w:rPr>
        <w:sectPr>
          <w:pgSz w:w="11910" w:h="16840"/>
          <w:pgMar w:top="360" w:right="160" w:bottom="280" w:left="1020" w:header="720" w:footer="720" w:gutter="0"/>
          <w:cols w:space="720" w:num="1"/>
        </w:sectPr>
      </w:pPr>
    </w:p>
    <w:tbl>
      <w:tblPr>
        <w:tblStyle w:val="4"/>
        <w:tblW w:w="0" w:type="auto"/>
        <w:tblInd w:w="2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485"/>
      </w:tblGrid>
      <w:tr w14:paraId="002AF23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263" w:hRule="atLeast"/>
        </w:trPr>
        <w:tc>
          <w:tcPr>
            <w:tcW w:w="10295" w:type="dxa"/>
            <w:gridSpan w:val="7"/>
          </w:tcPr>
          <w:p w14:paraId="46F720E2">
            <w:pPr>
              <w:pStyle w:val="15"/>
              <w:numPr>
                <w:ilvl w:val="0"/>
                <w:numId w:val="0"/>
              </w:numPr>
              <w:tabs>
                <w:tab w:val="left" w:pos="1100"/>
              </w:tabs>
              <w:spacing w:before="0" w:after="0" w:line="360" w:lineRule="auto"/>
              <w:ind w:right="152" w:rightChars="0"/>
              <w:jc w:val="both"/>
              <w:rPr>
                <w:rFonts w:hint="default"/>
                <w:sz w:val="28"/>
                <w:lang w:val="uk-UA"/>
              </w:rPr>
            </w:pPr>
          </w:p>
          <w:p w14:paraId="5286D348">
            <w:pPr>
              <w:pStyle w:val="15"/>
              <w:numPr>
                <w:ilvl w:val="0"/>
                <w:numId w:val="0"/>
              </w:numPr>
              <w:tabs>
                <w:tab w:val="left" w:pos="1100"/>
              </w:tabs>
              <w:spacing w:before="0" w:after="0" w:line="360" w:lineRule="auto"/>
              <w:ind w:left="220" w:leftChars="100" w:right="152" w:rightChars="0" w:firstLine="658" w:firstLineChars="235"/>
              <w:jc w:val="both"/>
              <w:rPr>
                <w:rFonts w:hint="default"/>
                <w:sz w:val="28"/>
                <w:lang w:val="en-US"/>
              </w:rPr>
            </w:pPr>
            <w:r>
              <w:rPr>
                <w:rFonts w:hint="default"/>
                <w:sz w:val="28"/>
                <w:lang w:val="en-US"/>
              </w:rPr>
              <w:t xml:space="preserve">- </w:t>
            </w:r>
            <w:r>
              <w:rPr>
                <w:sz w:val="28"/>
              </w:rPr>
              <w:t>аналіз</w:t>
            </w:r>
            <w:r>
              <w:rPr>
                <w:spacing w:val="1"/>
                <w:sz w:val="28"/>
              </w:rPr>
              <w:t xml:space="preserve"> </w:t>
            </w:r>
            <w:r>
              <w:rPr>
                <w:rFonts w:hint="default"/>
                <w:spacing w:val="1"/>
                <w:sz w:val="28"/>
                <w:lang w:val="uk-UA"/>
              </w:rPr>
              <w:t>даних опитувань жінок молодшої вікової групи з метою визначення їх потреб та вимог методом експертних оцінок</w:t>
            </w:r>
            <w:r>
              <w:rPr>
                <w:sz w:val="28"/>
              </w:rPr>
              <w:t>;</w:t>
            </w:r>
          </w:p>
          <w:p w14:paraId="3B7B7FAE">
            <w:pPr>
              <w:pStyle w:val="15"/>
              <w:numPr>
                <w:ilvl w:val="0"/>
                <w:numId w:val="0"/>
              </w:numPr>
              <w:tabs>
                <w:tab w:val="left" w:pos="1100"/>
              </w:tabs>
              <w:spacing w:before="0" w:after="0" w:line="360" w:lineRule="auto"/>
              <w:ind w:left="220" w:leftChars="100" w:right="152" w:rightChars="0" w:firstLine="658" w:firstLineChars="235"/>
              <w:jc w:val="both"/>
              <w:rPr>
                <w:rFonts w:hint="default"/>
                <w:sz w:val="28"/>
                <w:lang w:val="uk-UA"/>
              </w:rPr>
            </w:pPr>
            <w:r>
              <w:rPr>
                <w:rFonts w:hint="default"/>
                <w:sz w:val="28"/>
                <w:lang w:val="en-US"/>
              </w:rPr>
              <w:t xml:space="preserve">- </w:t>
            </w:r>
            <w:r>
              <w:rPr>
                <w:sz w:val="28"/>
                <w:lang w:val="uk-UA"/>
              </w:rPr>
              <w:t>розробка</w:t>
            </w:r>
            <w:r>
              <w:rPr>
                <w:rFonts w:hint="default"/>
                <w:sz w:val="28"/>
                <w:lang w:val="uk-UA"/>
              </w:rPr>
              <w:t xml:space="preserve"> композиційних рішень моделей колекції спортивного одягу для активного відпочинку для жінок молодшої вікової групи;</w:t>
            </w:r>
          </w:p>
          <w:p w14:paraId="092B3F3D">
            <w:pPr>
              <w:pStyle w:val="15"/>
              <w:numPr>
                <w:ilvl w:val="0"/>
                <w:numId w:val="0"/>
              </w:numPr>
              <w:tabs>
                <w:tab w:val="left" w:pos="1100"/>
              </w:tabs>
              <w:spacing w:before="0" w:after="0" w:line="360" w:lineRule="auto"/>
              <w:ind w:left="220" w:leftChars="100" w:right="152" w:rightChars="0" w:firstLine="658" w:firstLineChars="235"/>
              <w:jc w:val="both"/>
              <w:rPr>
                <w:rFonts w:hint="default"/>
                <w:sz w:val="28"/>
                <w:lang w:val="uk-UA"/>
              </w:rPr>
            </w:pPr>
            <w:r>
              <w:rPr>
                <w:rFonts w:hint="default"/>
                <w:sz w:val="28"/>
                <w:lang w:val="uk-UA"/>
              </w:rPr>
              <w:t xml:space="preserve">- </w:t>
            </w:r>
            <w:r>
              <w:rPr>
                <w:sz w:val="28"/>
              </w:rPr>
              <w:t xml:space="preserve">розробка </w:t>
            </w:r>
            <w:r>
              <w:rPr>
                <w:sz w:val="28"/>
                <w:lang w:val="uk-UA"/>
              </w:rPr>
              <w:t>конструкторсько</w:t>
            </w:r>
            <w:r>
              <w:rPr>
                <w:rFonts w:hint="default"/>
                <w:sz w:val="28"/>
                <w:lang w:val="uk-UA"/>
              </w:rPr>
              <w:t>-технологічної документації на моделі колекції</w:t>
            </w:r>
            <w:r>
              <w:rPr>
                <w:sz w:val="28"/>
              </w:rPr>
              <w:t>;</w:t>
            </w:r>
          </w:p>
          <w:p w14:paraId="04E3F58A">
            <w:pPr>
              <w:pStyle w:val="15"/>
              <w:numPr>
                <w:ilvl w:val="0"/>
                <w:numId w:val="0"/>
              </w:numPr>
              <w:tabs>
                <w:tab w:val="left" w:pos="1100"/>
              </w:tabs>
              <w:spacing w:before="0" w:after="0" w:line="360" w:lineRule="auto"/>
              <w:ind w:left="220" w:leftChars="100" w:right="152" w:rightChars="0" w:firstLine="658" w:firstLineChars="235"/>
              <w:jc w:val="both"/>
              <w:rPr>
                <w:rFonts w:hint="default"/>
                <w:sz w:val="28"/>
                <w:lang w:val="uk-UA"/>
              </w:rPr>
            </w:pPr>
            <w:r>
              <w:rPr>
                <w:rFonts w:hint="default"/>
                <w:sz w:val="28"/>
                <w:lang w:val="uk-UA"/>
              </w:rPr>
              <w:t xml:space="preserve">- </w:t>
            </w:r>
            <w:r>
              <w:rPr>
                <w:sz w:val="28"/>
                <w:lang w:val="uk-UA"/>
              </w:rPr>
              <w:t>аналіз</w:t>
            </w:r>
            <w:r>
              <w:rPr>
                <w:rFonts w:hint="default"/>
                <w:sz w:val="28"/>
                <w:lang w:val="uk-UA"/>
              </w:rPr>
              <w:t xml:space="preserve"> методів обробки костюма жіночого спортивного призначення для активного відпочинку та розробка раціональної технологічної послідовності обробки костюма жіночого спортивного призначення для активного відпочинку;</w:t>
            </w:r>
          </w:p>
          <w:p w14:paraId="0F1C8085">
            <w:pPr>
              <w:pStyle w:val="15"/>
              <w:numPr>
                <w:ilvl w:val="0"/>
                <w:numId w:val="2"/>
              </w:numPr>
              <w:tabs>
                <w:tab w:val="left" w:pos="1100"/>
              </w:tabs>
              <w:spacing w:before="2" w:after="0" w:line="360" w:lineRule="auto"/>
              <w:ind w:left="261" w:leftChars="0" w:right="148" w:firstLine="619" w:firstLineChars="0"/>
              <w:jc w:val="left"/>
              <w:rPr>
                <w:sz w:val="28"/>
              </w:rPr>
            </w:pPr>
            <w:r>
              <w:rPr>
                <w:sz w:val="28"/>
                <w:lang w:val="uk-UA"/>
              </w:rPr>
              <w:t>виготовлення</w:t>
            </w:r>
            <w:r>
              <w:rPr>
                <w:rFonts w:hint="default"/>
                <w:sz w:val="28"/>
                <w:lang w:val="uk-UA"/>
              </w:rPr>
              <w:t xml:space="preserve"> жіночого спортивного костюма для активного відпочинку в умовах підприємства малої потужності.</w:t>
            </w:r>
          </w:p>
          <w:p w14:paraId="26892FC9">
            <w:pPr>
              <w:pStyle w:val="15"/>
              <w:spacing w:line="360" w:lineRule="auto"/>
              <w:ind w:left="261" w:right="151" w:firstLine="707"/>
              <w:jc w:val="both"/>
              <w:rPr>
                <w:sz w:val="28"/>
              </w:rPr>
            </w:pPr>
            <w:r>
              <w:rPr>
                <w:b/>
                <w:sz w:val="28"/>
              </w:rPr>
              <w:t>Об’єкт</w:t>
            </w:r>
            <w:r>
              <w:rPr>
                <w:b/>
                <w:sz w:val="28"/>
                <w:lang w:val="uk-UA"/>
              </w:rPr>
              <w:t>ом</w:t>
            </w:r>
            <w:r>
              <w:rPr>
                <w:b/>
                <w:spacing w:val="1"/>
                <w:sz w:val="28"/>
              </w:rPr>
              <w:t xml:space="preserve"> </w:t>
            </w:r>
            <w:r>
              <w:rPr>
                <w:b/>
                <w:sz w:val="28"/>
              </w:rPr>
              <w:t>досліджен</w:t>
            </w:r>
            <w:r>
              <w:rPr>
                <w:b/>
                <w:sz w:val="28"/>
                <w:lang w:val="uk-UA"/>
              </w:rPr>
              <w:t>ня</w:t>
            </w:r>
            <w:r>
              <w:rPr>
                <w:rFonts w:hint="default"/>
                <w:b/>
                <w:sz w:val="28"/>
                <w:lang w:val="uk-UA"/>
              </w:rPr>
              <w:t xml:space="preserve"> </w:t>
            </w:r>
            <w:r>
              <w:rPr>
                <w:rFonts w:hint="default"/>
                <w:b w:val="0"/>
                <w:bCs/>
                <w:sz w:val="28"/>
                <w:lang w:val="uk-UA"/>
              </w:rPr>
              <w:t>обрано процес проєктування та розробки технологічного процесу виготовлення жіночого спортивного костюма для активного відпочинку</w:t>
            </w:r>
            <w:r>
              <w:rPr>
                <w:b w:val="0"/>
                <w:bCs/>
                <w:sz w:val="28"/>
              </w:rPr>
              <w:t>.</w:t>
            </w:r>
          </w:p>
          <w:p w14:paraId="798EA38C">
            <w:pPr>
              <w:pStyle w:val="15"/>
              <w:spacing w:line="360" w:lineRule="auto"/>
              <w:ind w:left="261" w:right="150" w:firstLine="707"/>
              <w:jc w:val="both"/>
              <w:rPr>
                <w:sz w:val="28"/>
              </w:rPr>
            </w:pPr>
            <w:r>
              <w:rPr>
                <w:b/>
                <w:sz w:val="28"/>
              </w:rPr>
              <w:t>Предмет</w:t>
            </w:r>
            <w:r>
              <w:rPr>
                <w:b/>
                <w:sz w:val="28"/>
                <w:lang w:val="uk-UA"/>
              </w:rPr>
              <w:t>ом</w:t>
            </w:r>
            <w:r>
              <w:rPr>
                <w:b/>
                <w:spacing w:val="1"/>
                <w:sz w:val="28"/>
              </w:rPr>
              <w:t xml:space="preserve"> </w:t>
            </w:r>
            <w:r>
              <w:rPr>
                <w:b/>
                <w:sz w:val="28"/>
              </w:rPr>
              <w:t>дослідження</w:t>
            </w:r>
            <w:r>
              <w:rPr>
                <w:rFonts w:hint="default"/>
                <w:b/>
                <w:sz w:val="28"/>
                <w:lang w:val="uk-UA"/>
              </w:rPr>
              <w:t xml:space="preserve"> </w:t>
            </w:r>
            <w:r>
              <w:rPr>
                <w:rFonts w:hint="default"/>
                <w:b w:val="0"/>
                <w:bCs/>
                <w:sz w:val="28"/>
                <w:lang w:val="uk-UA"/>
              </w:rPr>
              <w:t>є моделі колекції жіночого спортивного костюма для активного відпочинку</w:t>
            </w:r>
            <w:r>
              <w:rPr>
                <w:b w:val="0"/>
                <w:bCs/>
                <w:sz w:val="28"/>
              </w:rPr>
              <w:t>.</w:t>
            </w:r>
          </w:p>
          <w:p w14:paraId="62205EB1">
            <w:pPr>
              <w:pStyle w:val="15"/>
              <w:spacing w:before="1" w:line="360" w:lineRule="auto"/>
              <w:ind w:left="421" w:leftChars="0" w:right="145" w:firstLine="679" w:firstLineChars="0"/>
              <w:jc w:val="both"/>
              <w:rPr>
                <w:sz w:val="28"/>
              </w:rPr>
            </w:pPr>
            <w:r>
              <w:rPr>
                <w:b/>
                <w:sz w:val="28"/>
              </w:rPr>
              <w:t>Методи</w:t>
            </w:r>
            <w:r>
              <w:rPr>
                <w:b/>
                <w:spacing w:val="1"/>
                <w:sz w:val="28"/>
              </w:rPr>
              <w:t xml:space="preserve"> </w:t>
            </w:r>
            <w:r>
              <w:rPr>
                <w:b/>
                <w:sz w:val="28"/>
              </w:rPr>
              <w:t>та</w:t>
            </w:r>
            <w:r>
              <w:rPr>
                <w:b/>
                <w:spacing w:val="1"/>
                <w:sz w:val="28"/>
              </w:rPr>
              <w:t xml:space="preserve"> </w:t>
            </w:r>
            <w:r>
              <w:rPr>
                <w:b/>
                <w:sz w:val="28"/>
              </w:rPr>
              <w:t>засоби</w:t>
            </w:r>
            <w:r>
              <w:rPr>
                <w:b/>
                <w:spacing w:val="1"/>
                <w:sz w:val="28"/>
              </w:rPr>
              <w:t xml:space="preserve"> </w:t>
            </w:r>
            <w:r>
              <w:rPr>
                <w:b/>
                <w:sz w:val="28"/>
              </w:rPr>
              <w:t>досліджень.</w:t>
            </w:r>
            <w:r>
              <w:rPr>
                <w:b/>
                <w:spacing w:val="1"/>
                <w:sz w:val="28"/>
              </w:rPr>
              <w:t xml:space="preserve"> </w:t>
            </w:r>
            <w:r>
              <w:rPr>
                <w:b w:val="0"/>
                <w:bCs/>
                <w:spacing w:val="1"/>
                <w:sz w:val="28"/>
                <w:lang w:val="uk-UA"/>
              </w:rPr>
              <w:t>В</w:t>
            </w:r>
            <w:r>
              <w:rPr>
                <w:rFonts w:hint="default"/>
                <w:b w:val="0"/>
                <w:bCs/>
                <w:spacing w:val="1"/>
                <w:sz w:val="28"/>
                <w:lang w:val="uk-UA"/>
              </w:rPr>
              <w:t xml:space="preserve"> роботі використано такі методи дослідження як: системно-структурний підхід, методи класифікації та систематизації інформації та методи експертних оцінок</w:t>
            </w:r>
            <w:r>
              <w:rPr>
                <w:b w:val="0"/>
                <w:bCs/>
                <w:sz w:val="28"/>
              </w:rPr>
              <w:t>.</w:t>
            </w:r>
          </w:p>
          <w:p w14:paraId="6905A58D">
            <w:pPr>
              <w:pStyle w:val="15"/>
              <w:numPr>
                <w:ilvl w:val="0"/>
                <w:numId w:val="0"/>
              </w:numPr>
              <w:spacing w:before="0" w:after="0" w:line="360" w:lineRule="auto"/>
              <w:ind w:left="440" w:leftChars="0" w:right="211" w:rightChars="96" w:firstLine="658" w:firstLineChars="235"/>
              <w:jc w:val="both"/>
              <w:rPr>
                <w:rFonts w:hint="default"/>
                <w:b w:val="0"/>
                <w:bCs/>
                <w:sz w:val="28"/>
                <w:lang w:val="uk-UA"/>
              </w:rPr>
            </w:pPr>
            <w:r>
              <w:rPr>
                <w:b/>
                <w:sz w:val="28"/>
              </w:rPr>
              <w:t>Наукова новизна</w:t>
            </w:r>
            <w:r>
              <w:rPr>
                <w:rFonts w:hint="default"/>
                <w:b/>
                <w:sz w:val="28"/>
                <w:lang w:val="uk-UA"/>
              </w:rPr>
              <w:t xml:space="preserve"> </w:t>
            </w:r>
            <w:r>
              <w:rPr>
                <w:rFonts w:hint="default"/>
                <w:b w:val="0"/>
                <w:bCs/>
                <w:sz w:val="28"/>
                <w:lang w:val="uk-UA"/>
              </w:rPr>
              <w:t xml:space="preserve">полягає у визначенні методом експертних оцінок переліку показників естетичних вимог, які необхідно врахувати при проєктуванні спортивного одягу для активного відпочинку. </w:t>
            </w:r>
          </w:p>
          <w:p w14:paraId="53724896">
            <w:pPr>
              <w:pStyle w:val="15"/>
              <w:numPr>
                <w:ilvl w:val="0"/>
                <w:numId w:val="0"/>
              </w:numPr>
              <w:spacing w:before="0" w:after="0" w:line="360" w:lineRule="auto"/>
              <w:ind w:left="440" w:leftChars="0" w:right="211" w:rightChars="96" w:firstLine="658" w:firstLineChars="235"/>
              <w:jc w:val="both"/>
              <w:rPr>
                <w:rFonts w:hint="default"/>
                <w:b w:val="0"/>
                <w:bCs/>
                <w:sz w:val="28"/>
                <w:lang w:val="uk-UA"/>
              </w:rPr>
            </w:pPr>
            <w:r>
              <w:rPr>
                <w:b/>
                <w:sz w:val="28"/>
              </w:rPr>
              <w:t>Практичне</w:t>
            </w:r>
            <w:r>
              <w:rPr>
                <w:b/>
                <w:spacing w:val="-2"/>
                <w:sz w:val="28"/>
              </w:rPr>
              <w:t xml:space="preserve"> </w:t>
            </w:r>
            <w:r>
              <w:rPr>
                <w:b/>
                <w:sz w:val="28"/>
              </w:rPr>
              <w:t>значення.</w:t>
            </w:r>
            <w:r>
              <w:rPr>
                <w:rFonts w:hint="default"/>
                <w:b/>
                <w:sz w:val="28"/>
                <w:lang w:val="uk-UA"/>
              </w:rPr>
              <w:t xml:space="preserve"> </w:t>
            </w:r>
            <w:r>
              <w:rPr>
                <w:sz w:val="28"/>
                <w:lang w:val="uk-UA"/>
              </w:rPr>
              <w:t>Здійснено</w:t>
            </w:r>
            <w:r>
              <w:rPr>
                <w:rFonts w:hint="default"/>
                <w:sz w:val="28"/>
                <w:lang w:val="uk-UA"/>
              </w:rPr>
              <w:t xml:space="preserve"> проєктування конструкцій виробів, розроблено технологічний процес виготовлення моделей колекції з врахуванням естетичних вимог. </w:t>
            </w:r>
            <w:r>
              <w:rPr>
                <w:sz w:val="28"/>
              </w:rPr>
              <w:t>Розроблен</w:t>
            </w:r>
            <w:r>
              <w:rPr>
                <w:sz w:val="28"/>
                <w:lang w:val="uk-UA"/>
              </w:rPr>
              <w:t>о</w:t>
            </w:r>
            <w:r>
              <w:rPr>
                <w:rFonts w:hint="default"/>
                <w:sz w:val="28"/>
                <w:lang w:val="uk-UA"/>
              </w:rPr>
              <w:t xml:space="preserve"> </w:t>
            </w:r>
            <w:r>
              <w:rPr>
                <w:sz w:val="28"/>
              </w:rPr>
              <w:t>конструкторсько</w:t>
            </w:r>
            <w:r>
              <w:rPr>
                <w:rFonts w:hint="default"/>
                <w:sz w:val="28"/>
                <w:lang w:val="uk-UA"/>
              </w:rPr>
              <w:t>-технологічну</w:t>
            </w:r>
            <w:r>
              <w:rPr>
                <w:sz w:val="28"/>
              </w:rPr>
              <w:t xml:space="preserve"> документаці</w:t>
            </w:r>
            <w:r>
              <w:rPr>
                <w:sz w:val="28"/>
                <w:lang w:val="uk-UA"/>
              </w:rPr>
              <w:t>ю</w:t>
            </w:r>
            <w:r>
              <w:rPr>
                <w:sz w:val="28"/>
              </w:rPr>
              <w:t xml:space="preserve"> на базову</w:t>
            </w:r>
            <w:r>
              <w:rPr>
                <w:spacing w:val="1"/>
                <w:sz w:val="28"/>
              </w:rPr>
              <w:t xml:space="preserve"> </w:t>
            </w:r>
            <w:r>
              <w:rPr>
                <w:sz w:val="28"/>
              </w:rPr>
              <w:t>модель,</w:t>
            </w:r>
            <w:r>
              <w:rPr>
                <w:spacing w:val="1"/>
                <w:sz w:val="28"/>
              </w:rPr>
              <w:t xml:space="preserve"> </w:t>
            </w:r>
            <w:r>
              <w:rPr>
                <w:sz w:val="28"/>
              </w:rPr>
              <w:t>до</w:t>
            </w:r>
            <w:r>
              <w:rPr>
                <w:spacing w:val="1"/>
                <w:sz w:val="28"/>
              </w:rPr>
              <w:t xml:space="preserve"> </w:t>
            </w:r>
            <w:r>
              <w:rPr>
                <w:sz w:val="28"/>
              </w:rPr>
              <w:t>якого</w:t>
            </w:r>
            <w:r>
              <w:rPr>
                <w:spacing w:val="1"/>
                <w:sz w:val="28"/>
              </w:rPr>
              <w:t xml:space="preserve"> </w:t>
            </w:r>
            <w:r>
              <w:rPr>
                <w:sz w:val="28"/>
              </w:rPr>
              <w:t>входять:</w:t>
            </w:r>
            <w:r>
              <w:rPr>
                <w:spacing w:val="1"/>
                <w:sz w:val="28"/>
              </w:rPr>
              <w:t xml:space="preserve"> </w:t>
            </w:r>
            <w:r>
              <w:rPr>
                <w:sz w:val="28"/>
              </w:rPr>
              <w:t>лекала-еталони,</w:t>
            </w:r>
            <w:r>
              <w:rPr>
                <w:spacing w:val="1"/>
                <w:sz w:val="28"/>
              </w:rPr>
              <w:t xml:space="preserve"> </w:t>
            </w:r>
            <w:r>
              <w:rPr>
                <w:sz w:val="28"/>
              </w:rPr>
              <w:t>технічний</w:t>
            </w:r>
            <w:r>
              <w:rPr>
                <w:spacing w:val="1"/>
                <w:sz w:val="28"/>
              </w:rPr>
              <w:t xml:space="preserve"> </w:t>
            </w:r>
            <w:r>
              <w:rPr>
                <w:sz w:val="28"/>
              </w:rPr>
              <w:t>опис</w:t>
            </w:r>
            <w:r>
              <w:rPr>
                <w:spacing w:val="1"/>
                <w:sz w:val="28"/>
              </w:rPr>
              <w:t xml:space="preserve"> </w:t>
            </w:r>
            <w:r>
              <w:rPr>
                <w:sz w:val="28"/>
              </w:rPr>
              <w:t>на</w:t>
            </w:r>
            <w:r>
              <w:rPr>
                <w:spacing w:val="1"/>
                <w:sz w:val="28"/>
              </w:rPr>
              <w:t xml:space="preserve"> </w:t>
            </w:r>
            <w:r>
              <w:rPr>
                <w:sz w:val="28"/>
              </w:rPr>
              <w:t>модель,</w:t>
            </w:r>
            <w:r>
              <w:rPr>
                <w:spacing w:val="1"/>
                <w:sz w:val="28"/>
              </w:rPr>
              <w:t xml:space="preserve"> </w:t>
            </w:r>
            <w:r>
              <w:rPr>
                <w:sz w:val="28"/>
              </w:rPr>
              <w:t>схеми</w:t>
            </w:r>
            <w:r>
              <w:rPr>
                <w:spacing w:val="1"/>
                <w:sz w:val="28"/>
              </w:rPr>
              <w:t xml:space="preserve"> </w:t>
            </w:r>
            <w:r>
              <w:rPr>
                <w:sz w:val="28"/>
              </w:rPr>
              <w:t>побудови деталей, лекала-еталони деталей верху, підкладки, докладу та схеми</w:t>
            </w:r>
            <w:r>
              <w:rPr>
                <w:spacing w:val="1"/>
                <w:sz w:val="28"/>
              </w:rPr>
              <w:t xml:space="preserve"> </w:t>
            </w:r>
            <w:r>
              <w:rPr>
                <w:sz w:val="28"/>
              </w:rPr>
              <w:t>градації</w:t>
            </w:r>
            <w:r>
              <w:rPr>
                <w:spacing w:val="1"/>
                <w:sz w:val="28"/>
              </w:rPr>
              <w:t xml:space="preserve"> </w:t>
            </w:r>
            <w:r>
              <w:rPr>
                <w:sz w:val="28"/>
              </w:rPr>
              <w:t>лекал</w:t>
            </w:r>
            <w:r>
              <w:rPr>
                <w:spacing w:val="1"/>
                <w:sz w:val="28"/>
              </w:rPr>
              <w:t xml:space="preserve"> </w:t>
            </w:r>
            <w:r>
              <w:rPr>
                <w:sz w:val="28"/>
              </w:rPr>
              <w:t>за</w:t>
            </w:r>
            <w:r>
              <w:rPr>
                <w:spacing w:val="1"/>
                <w:sz w:val="28"/>
              </w:rPr>
              <w:t xml:space="preserve"> </w:t>
            </w:r>
            <w:r>
              <w:rPr>
                <w:sz w:val="28"/>
              </w:rPr>
              <w:t>розмірами</w:t>
            </w:r>
            <w:r>
              <w:rPr>
                <w:spacing w:val="1"/>
                <w:sz w:val="28"/>
              </w:rPr>
              <w:t xml:space="preserve"> </w:t>
            </w:r>
            <w:r>
              <w:rPr>
                <w:sz w:val="28"/>
              </w:rPr>
              <w:t>та</w:t>
            </w:r>
            <w:r>
              <w:rPr>
                <w:spacing w:val="1"/>
                <w:sz w:val="28"/>
              </w:rPr>
              <w:t xml:space="preserve"> </w:t>
            </w:r>
            <w:r>
              <w:rPr>
                <w:sz w:val="28"/>
              </w:rPr>
              <w:t>зростами</w:t>
            </w:r>
            <w:r>
              <w:rPr>
                <w:spacing w:val="1"/>
                <w:sz w:val="28"/>
              </w:rPr>
              <w:t xml:space="preserve"> </w:t>
            </w:r>
            <w:r>
              <w:rPr>
                <w:sz w:val="28"/>
              </w:rPr>
              <w:t>та</w:t>
            </w:r>
            <w:r>
              <w:rPr>
                <w:spacing w:val="1"/>
                <w:sz w:val="28"/>
              </w:rPr>
              <w:t xml:space="preserve"> </w:t>
            </w:r>
            <w:r>
              <w:rPr>
                <w:spacing w:val="1"/>
                <w:sz w:val="28"/>
                <w:lang w:val="uk-UA"/>
              </w:rPr>
              <w:t>раціональна</w:t>
            </w:r>
            <w:r>
              <w:rPr>
                <w:rFonts w:hint="default"/>
                <w:spacing w:val="1"/>
                <w:sz w:val="28"/>
                <w:lang w:val="uk-UA"/>
              </w:rPr>
              <w:t xml:space="preserve"> </w:t>
            </w:r>
            <w:r>
              <w:rPr>
                <w:sz w:val="28"/>
              </w:rPr>
              <w:t>технологічна</w:t>
            </w:r>
            <w:r>
              <w:rPr>
                <w:spacing w:val="1"/>
                <w:sz w:val="28"/>
              </w:rPr>
              <w:t xml:space="preserve"> </w:t>
            </w:r>
            <w:r>
              <w:rPr>
                <w:sz w:val="28"/>
              </w:rPr>
              <w:t>послідовність</w:t>
            </w:r>
            <w:r>
              <w:rPr>
                <w:spacing w:val="1"/>
                <w:sz w:val="28"/>
              </w:rPr>
              <w:t xml:space="preserve"> </w:t>
            </w:r>
            <w:r>
              <w:rPr>
                <w:sz w:val="28"/>
              </w:rPr>
              <w:t xml:space="preserve">виготовлення </w:t>
            </w:r>
            <w:r>
              <w:rPr>
                <w:sz w:val="28"/>
                <w:lang w:val="uk-UA"/>
              </w:rPr>
              <w:t>костюма</w:t>
            </w:r>
            <w:r>
              <w:rPr>
                <w:rFonts w:hint="default"/>
                <w:sz w:val="28"/>
                <w:lang w:val="uk-UA"/>
              </w:rPr>
              <w:t xml:space="preserve"> жіночого спортивного призначення для активного відпочинку</w:t>
            </w:r>
            <w:r>
              <w:rPr>
                <w:sz w:val="28"/>
              </w:rPr>
              <w:t xml:space="preserve"> впроваджені</w:t>
            </w:r>
            <w:r>
              <w:rPr>
                <w:rFonts w:hint="default"/>
                <w:sz w:val="28"/>
                <w:lang w:val="uk-UA"/>
              </w:rPr>
              <w:t xml:space="preserve"> </w:t>
            </w:r>
            <w:r>
              <w:rPr>
                <w:sz w:val="28"/>
              </w:rPr>
              <w:t>у виробничий</w:t>
            </w:r>
          </w:p>
          <w:p w14:paraId="3E33B3D5">
            <w:pPr>
              <w:pStyle w:val="15"/>
              <w:numPr>
                <w:ilvl w:val="0"/>
                <w:numId w:val="0"/>
              </w:numPr>
              <w:tabs>
                <w:tab w:val="left" w:pos="1100"/>
              </w:tabs>
              <w:spacing w:before="0" w:after="0" w:line="360" w:lineRule="auto"/>
              <w:ind w:left="880" w:leftChars="0" w:right="211" w:rightChars="96"/>
              <w:jc w:val="both"/>
              <w:rPr>
                <w:sz w:val="28"/>
              </w:rPr>
            </w:pPr>
          </w:p>
        </w:tc>
      </w:tr>
      <w:tr w14:paraId="25F7F51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5B19196">
            <w:pPr>
              <w:pStyle w:val="15"/>
              <w:rPr>
                <w:sz w:val="16"/>
              </w:rPr>
            </w:pPr>
          </w:p>
        </w:tc>
        <w:tc>
          <w:tcPr>
            <w:tcW w:w="567" w:type="dxa"/>
            <w:tcBorders>
              <w:bottom w:val="single" w:color="000000" w:sz="12" w:space="0"/>
            </w:tcBorders>
          </w:tcPr>
          <w:p w14:paraId="70D26252">
            <w:pPr>
              <w:pStyle w:val="15"/>
              <w:rPr>
                <w:sz w:val="16"/>
              </w:rPr>
            </w:pPr>
          </w:p>
        </w:tc>
        <w:tc>
          <w:tcPr>
            <w:tcW w:w="1418" w:type="dxa"/>
            <w:tcBorders>
              <w:bottom w:val="single" w:color="000000" w:sz="12" w:space="0"/>
            </w:tcBorders>
          </w:tcPr>
          <w:p w14:paraId="28FF945B">
            <w:pPr>
              <w:pStyle w:val="15"/>
              <w:rPr>
                <w:sz w:val="16"/>
              </w:rPr>
            </w:pPr>
          </w:p>
        </w:tc>
        <w:tc>
          <w:tcPr>
            <w:tcW w:w="850" w:type="dxa"/>
            <w:tcBorders>
              <w:bottom w:val="single" w:color="000000" w:sz="12" w:space="0"/>
            </w:tcBorders>
          </w:tcPr>
          <w:p w14:paraId="34084CB8">
            <w:pPr>
              <w:pStyle w:val="15"/>
              <w:rPr>
                <w:sz w:val="16"/>
              </w:rPr>
            </w:pPr>
          </w:p>
        </w:tc>
        <w:tc>
          <w:tcPr>
            <w:tcW w:w="567" w:type="dxa"/>
            <w:tcBorders>
              <w:bottom w:val="single" w:color="000000" w:sz="12" w:space="0"/>
            </w:tcBorders>
          </w:tcPr>
          <w:p w14:paraId="3DB8355F">
            <w:pPr>
              <w:pStyle w:val="15"/>
              <w:rPr>
                <w:sz w:val="16"/>
              </w:rPr>
            </w:pPr>
          </w:p>
        </w:tc>
        <w:tc>
          <w:tcPr>
            <w:tcW w:w="5840" w:type="dxa"/>
            <w:vMerge w:val="restart"/>
          </w:tcPr>
          <w:p w14:paraId="0C133B9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485" w:type="dxa"/>
            <w:tcBorders>
              <w:bottom w:val="single" w:color="000000" w:sz="12" w:space="0"/>
            </w:tcBorders>
          </w:tcPr>
          <w:p w14:paraId="2474EE6A">
            <w:pPr>
              <w:pStyle w:val="15"/>
              <w:spacing w:before="30" w:line="188" w:lineRule="exact"/>
              <w:ind w:left="103"/>
              <w:rPr>
                <w:sz w:val="18"/>
              </w:rPr>
            </w:pPr>
            <w:r>
              <w:rPr>
                <w:sz w:val="18"/>
              </w:rPr>
              <w:t>Арк.</w:t>
            </w:r>
          </w:p>
        </w:tc>
      </w:tr>
      <w:tr w14:paraId="5686D21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C709FDA">
            <w:pPr>
              <w:pStyle w:val="15"/>
              <w:rPr>
                <w:sz w:val="16"/>
              </w:rPr>
            </w:pPr>
          </w:p>
        </w:tc>
        <w:tc>
          <w:tcPr>
            <w:tcW w:w="567" w:type="dxa"/>
            <w:tcBorders>
              <w:top w:val="single" w:color="000000" w:sz="12" w:space="0"/>
            </w:tcBorders>
          </w:tcPr>
          <w:p w14:paraId="31857B2A">
            <w:pPr>
              <w:pStyle w:val="15"/>
              <w:rPr>
                <w:sz w:val="16"/>
              </w:rPr>
            </w:pPr>
          </w:p>
        </w:tc>
        <w:tc>
          <w:tcPr>
            <w:tcW w:w="1418" w:type="dxa"/>
            <w:tcBorders>
              <w:top w:val="single" w:color="000000" w:sz="12" w:space="0"/>
            </w:tcBorders>
          </w:tcPr>
          <w:p w14:paraId="09254A99">
            <w:pPr>
              <w:pStyle w:val="15"/>
              <w:rPr>
                <w:sz w:val="16"/>
              </w:rPr>
            </w:pPr>
          </w:p>
        </w:tc>
        <w:tc>
          <w:tcPr>
            <w:tcW w:w="850" w:type="dxa"/>
            <w:tcBorders>
              <w:top w:val="single" w:color="000000" w:sz="12" w:space="0"/>
            </w:tcBorders>
          </w:tcPr>
          <w:p w14:paraId="0A8F79C7">
            <w:pPr>
              <w:pStyle w:val="15"/>
              <w:rPr>
                <w:sz w:val="16"/>
              </w:rPr>
            </w:pPr>
          </w:p>
        </w:tc>
        <w:tc>
          <w:tcPr>
            <w:tcW w:w="567" w:type="dxa"/>
            <w:tcBorders>
              <w:top w:val="single" w:color="000000" w:sz="12" w:space="0"/>
            </w:tcBorders>
          </w:tcPr>
          <w:p w14:paraId="7276DD41">
            <w:pPr>
              <w:pStyle w:val="15"/>
              <w:rPr>
                <w:sz w:val="16"/>
              </w:rPr>
            </w:pPr>
          </w:p>
        </w:tc>
        <w:tc>
          <w:tcPr>
            <w:tcW w:w="5840" w:type="dxa"/>
            <w:vMerge w:val="continue"/>
            <w:tcBorders>
              <w:top w:val="nil"/>
            </w:tcBorders>
          </w:tcPr>
          <w:p w14:paraId="2D9748B6">
            <w:pPr>
              <w:rPr>
                <w:sz w:val="2"/>
                <w:szCs w:val="2"/>
              </w:rPr>
            </w:pPr>
          </w:p>
        </w:tc>
        <w:tc>
          <w:tcPr>
            <w:tcW w:w="485" w:type="dxa"/>
            <w:vMerge w:val="restart"/>
            <w:tcBorders>
              <w:top w:val="single" w:color="000000" w:sz="12" w:space="0"/>
            </w:tcBorders>
          </w:tcPr>
          <w:p w14:paraId="4CA0133A">
            <w:pPr>
              <w:pStyle w:val="15"/>
              <w:spacing w:before="119"/>
              <w:ind w:left="26"/>
              <w:jc w:val="center"/>
              <w:rPr>
                <w:rFonts w:hint="default"/>
                <w:sz w:val="28"/>
                <w:lang w:val="uk-UA"/>
              </w:rPr>
            </w:pPr>
            <w:r>
              <w:rPr>
                <w:rFonts w:hint="default"/>
                <w:sz w:val="28"/>
                <w:lang w:val="uk-UA"/>
              </w:rPr>
              <w:t>9</w:t>
            </w:r>
          </w:p>
        </w:tc>
      </w:tr>
      <w:tr w14:paraId="71F5001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09" w:hRule="atLeast"/>
        </w:trPr>
        <w:tc>
          <w:tcPr>
            <w:tcW w:w="568" w:type="dxa"/>
          </w:tcPr>
          <w:p w14:paraId="7012329F">
            <w:pPr>
              <w:pStyle w:val="15"/>
              <w:spacing w:before="11"/>
              <w:ind w:left="160"/>
              <w:rPr>
                <w:sz w:val="18"/>
              </w:rPr>
            </w:pPr>
            <w:r>
              <w:rPr>
                <w:sz w:val="18"/>
              </w:rPr>
              <w:t>Зм.</w:t>
            </w:r>
          </w:p>
        </w:tc>
        <w:tc>
          <w:tcPr>
            <w:tcW w:w="567" w:type="dxa"/>
          </w:tcPr>
          <w:p w14:paraId="7DEE8A61">
            <w:pPr>
              <w:pStyle w:val="15"/>
              <w:spacing w:before="11"/>
              <w:ind w:left="103"/>
              <w:rPr>
                <w:sz w:val="18"/>
              </w:rPr>
            </w:pPr>
            <w:r>
              <w:rPr>
                <w:sz w:val="18"/>
              </w:rPr>
              <w:t>Арк.</w:t>
            </w:r>
          </w:p>
        </w:tc>
        <w:tc>
          <w:tcPr>
            <w:tcW w:w="1418" w:type="dxa"/>
          </w:tcPr>
          <w:p w14:paraId="3A4EBCD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742D92E">
            <w:pPr>
              <w:pStyle w:val="15"/>
              <w:spacing w:before="11"/>
              <w:ind w:left="156"/>
              <w:rPr>
                <w:sz w:val="18"/>
              </w:rPr>
            </w:pPr>
            <w:r>
              <w:rPr>
                <w:sz w:val="18"/>
              </w:rPr>
              <w:t>Підпис</w:t>
            </w:r>
          </w:p>
        </w:tc>
        <w:tc>
          <w:tcPr>
            <w:tcW w:w="567" w:type="dxa"/>
          </w:tcPr>
          <w:p w14:paraId="29BF2FBA">
            <w:pPr>
              <w:pStyle w:val="15"/>
              <w:spacing w:before="11"/>
              <w:ind w:left="98"/>
              <w:rPr>
                <w:sz w:val="18"/>
              </w:rPr>
            </w:pPr>
            <w:r>
              <w:rPr>
                <w:sz w:val="18"/>
              </w:rPr>
              <w:t>Дата</w:t>
            </w:r>
          </w:p>
        </w:tc>
        <w:tc>
          <w:tcPr>
            <w:tcW w:w="5840" w:type="dxa"/>
            <w:vMerge w:val="continue"/>
            <w:tcBorders>
              <w:top w:val="nil"/>
            </w:tcBorders>
          </w:tcPr>
          <w:p w14:paraId="0CA0006C">
            <w:pPr>
              <w:rPr>
                <w:sz w:val="2"/>
                <w:szCs w:val="2"/>
              </w:rPr>
            </w:pPr>
          </w:p>
        </w:tc>
        <w:tc>
          <w:tcPr>
            <w:tcW w:w="485" w:type="dxa"/>
            <w:vMerge w:val="continue"/>
            <w:tcBorders>
              <w:top w:val="nil"/>
            </w:tcBorders>
          </w:tcPr>
          <w:p w14:paraId="48E3BFA9">
            <w:pPr>
              <w:rPr>
                <w:sz w:val="2"/>
                <w:szCs w:val="2"/>
              </w:rPr>
            </w:pPr>
          </w:p>
        </w:tc>
      </w:tr>
    </w:tbl>
    <w:p w14:paraId="2C1546DB">
      <w:pPr>
        <w:spacing w:after="0"/>
        <w:rPr>
          <w:sz w:val="2"/>
          <w:szCs w:val="2"/>
        </w:rPr>
      </w:pPr>
    </w:p>
    <w:p w14:paraId="5B0B0FCA">
      <w:pPr>
        <w:spacing w:after="0"/>
        <w:rPr>
          <w:sz w:val="2"/>
          <w:szCs w:val="2"/>
        </w:rPr>
      </w:pPr>
    </w:p>
    <w:p w14:paraId="7038456E">
      <w:pPr>
        <w:spacing w:after="0"/>
        <w:rPr>
          <w:sz w:val="2"/>
          <w:szCs w:val="2"/>
        </w:rPr>
        <w:sectPr>
          <w:pgSz w:w="11910" w:h="16840"/>
          <w:pgMar w:top="34"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68872F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216F490">
            <w:pPr>
              <w:pStyle w:val="15"/>
              <w:rPr>
                <w:sz w:val="30"/>
              </w:rPr>
            </w:pPr>
          </w:p>
          <w:p w14:paraId="24A4AED6">
            <w:pPr>
              <w:pStyle w:val="15"/>
              <w:spacing w:before="268" w:line="360" w:lineRule="auto"/>
              <w:ind w:left="453" w:leftChars="0" w:right="211" w:rightChars="96" w:hanging="13" w:firstLineChars="0"/>
              <w:jc w:val="both"/>
              <w:rPr>
                <w:rFonts w:hint="default"/>
                <w:sz w:val="28"/>
                <w:lang w:val="en-US"/>
              </w:rPr>
            </w:pPr>
            <w:r>
              <w:rPr>
                <w:sz w:val="28"/>
              </w:rPr>
              <w:t>процес</w:t>
            </w:r>
            <w:r>
              <w:rPr>
                <w:spacing w:val="1"/>
                <w:sz w:val="28"/>
              </w:rPr>
              <w:t xml:space="preserve"> </w:t>
            </w:r>
            <w:r>
              <w:rPr>
                <w:sz w:val="28"/>
              </w:rPr>
              <w:t>підприємств</w:t>
            </w:r>
            <w:r>
              <w:rPr>
                <w:spacing w:val="1"/>
                <w:sz w:val="28"/>
                <w:lang w:val="uk-UA"/>
              </w:rPr>
              <w:t>а</w:t>
            </w:r>
            <w:r>
              <w:rPr>
                <w:rFonts w:hint="default"/>
                <w:spacing w:val="1"/>
                <w:sz w:val="28"/>
                <w:lang w:val="uk-UA"/>
              </w:rPr>
              <w:t xml:space="preserve"> ФОП </w:t>
            </w:r>
            <w:r>
              <w:rPr>
                <w:rFonts w:hint="default"/>
                <w:spacing w:val="1"/>
                <w:sz w:val="28"/>
                <w:lang w:val="ru-RU"/>
              </w:rPr>
              <w:t>«</w:t>
            </w:r>
            <w:r>
              <w:rPr>
                <w:rFonts w:hint="default"/>
                <w:spacing w:val="1"/>
                <w:sz w:val="28"/>
                <w:lang w:val="en-US"/>
              </w:rPr>
              <w:t>Factory Kass</w:t>
            </w:r>
            <w:r>
              <w:rPr>
                <w:rFonts w:hint="default"/>
                <w:spacing w:val="1"/>
                <w:sz w:val="28"/>
                <w:lang w:val="ru-RU"/>
              </w:rPr>
              <w:t>»</w:t>
            </w:r>
            <w:r>
              <w:rPr>
                <w:rFonts w:hint="default"/>
                <w:spacing w:val="1"/>
                <w:sz w:val="28"/>
                <w:lang w:val="uk-UA"/>
              </w:rPr>
              <w:t>.</w:t>
            </w:r>
          </w:p>
          <w:p w14:paraId="2F31422B">
            <w:pPr>
              <w:pStyle w:val="15"/>
              <w:spacing w:before="1" w:line="360" w:lineRule="auto"/>
              <w:ind w:left="440" w:leftChars="200" w:right="211" w:rightChars="96" w:firstLine="660" w:firstLineChars="0"/>
              <w:jc w:val="both"/>
              <w:rPr>
                <w:rFonts w:hint="default"/>
                <w:sz w:val="28"/>
                <w:lang w:val="uk-UA"/>
              </w:rPr>
            </w:pPr>
            <w:r>
              <w:rPr>
                <w:b/>
                <w:sz w:val="28"/>
              </w:rPr>
              <w:t>Апробація</w:t>
            </w:r>
            <w:r>
              <w:rPr>
                <w:b/>
                <w:spacing w:val="1"/>
                <w:sz w:val="28"/>
              </w:rPr>
              <w:t xml:space="preserve"> </w:t>
            </w:r>
            <w:r>
              <w:rPr>
                <w:b/>
                <w:sz w:val="28"/>
              </w:rPr>
              <w:t>результатів</w:t>
            </w:r>
            <w:r>
              <w:rPr>
                <w:b/>
                <w:spacing w:val="1"/>
                <w:sz w:val="28"/>
              </w:rPr>
              <w:t xml:space="preserve"> </w:t>
            </w:r>
            <w:r>
              <w:rPr>
                <w:b/>
                <w:sz w:val="28"/>
              </w:rPr>
              <w:t>проєкту.</w:t>
            </w:r>
            <w:r>
              <w:rPr>
                <w:b/>
                <w:spacing w:val="1"/>
                <w:sz w:val="28"/>
              </w:rPr>
              <w:t xml:space="preserve"> </w:t>
            </w:r>
            <w:r>
              <w:rPr>
                <w:sz w:val="28"/>
                <w:lang w:val="uk-UA"/>
              </w:rPr>
              <w:t>Р</w:t>
            </w:r>
            <w:r>
              <w:rPr>
                <w:sz w:val="28"/>
              </w:rPr>
              <w:t>езультати</w:t>
            </w:r>
            <w:r>
              <w:rPr>
                <w:spacing w:val="1"/>
                <w:sz w:val="28"/>
              </w:rPr>
              <w:t xml:space="preserve"> </w:t>
            </w:r>
            <w:r>
              <w:rPr>
                <w:sz w:val="28"/>
              </w:rPr>
              <w:t>проєкту</w:t>
            </w:r>
            <w:r>
              <w:rPr>
                <w:spacing w:val="1"/>
                <w:sz w:val="28"/>
              </w:rPr>
              <w:t xml:space="preserve"> </w:t>
            </w:r>
            <w:r>
              <w:rPr>
                <w:sz w:val="28"/>
              </w:rPr>
              <w:t>були</w:t>
            </w:r>
            <w:r>
              <w:rPr>
                <w:spacing w:val="1"/>
                <w:sz w:val="28"/>
              </w:rPr>
              <w:t xml:space="preserve"> </w:t>
            </w:r>
            <w:r>
              <w:rPr>
                <w:sz w:val="28"/>
              </w:rPr>
              <w:t>представлені на VІI</w:t>
            </w:r>
            <w:r>
              <w:rPr>
                <w:sz w:val="28"/>
                <w:lang w:val="uk-UA"/>
              </w:rPr>
              <w:t>І</w:t>
            </w:r>
            <w:r>
              <w:rPr>
                <w:sz w:val="28"/>
              </w:rPr>
              <w:t xml:space="preserve"> Міжнародній науково-практичній конференції текстильних та</w:t>
            </w:r>
            <w:r>
              <w:rPr>
                <w:rFonts w:hint="default"/>
                <w:sz w:val="28"/>
                <w:lang w:val="uk-UA"/>
              </w:rPr>
              <w:t xml:space="preserve"> </w:t>
            </w:r>
            <w:r>
              <w:rPr>
                <w:spacing w:val="-67"/>
                <w:sz w:val="28"/>
              </w:rPr>
              <w:t xml:space="preserve"> </w:t>
            </w:r>
            <w:r>
              <w:rPr>
                <w:sz w:val="28"/>
              </w:rPr>
              <w:t>фешн технологій KyivTex&amp;Fashion</w:t>
            </w:r>
            <w:r>
              <w:rPr>
                <w:rFonts w:hint="default"/>
                <w:sz w:val="28"/>
                <w:lang w:val="uk-UA"/>
              </w:rPr>
              <w:t xml:space="preserve"> та впроваджено у виробничий процес</w:t>
            </w:r>
            <w:r>
              <w:rPr>
                <w:sz w:val="28"/>
              </w:rPr>
              <w:t xml:space="preserve">   підприємств</w:t>
            </w:r>
            <w:r>
              <w:rPr>
                <w:sz w:val="28"/>
                <w:lang w:val="uk-UA"/>
              </w:rPr>
              <w:t>а</w:t>
            </w:r>
            <w:r>
              <w:rPr>
                <w:spacing w:val="1"/>
                <w:sz w:val="28"/>
              </w:rPr>
              <w:t xml:space="preserve"> </w:t>
            </w:r>
            <w:r>
              <w:rPr>
                <w:spacing w:val="1"/>
                <w:sz w:val="28"/>
                <w:lang w:val="uk-UA"/>
              </w:rPr>
              <w:t>ФОП</w:t>
            </w:r>
            <w:r>
              <w:rPr>
                <w:spacing w:val="-3"/>
                <w:sz w:val="28"/>
              </w:rPr>
              <w:t xml:space="preserve"> </w:t>
            </w:r>
            <w:r>
              <w:rPr>
                <w:sz w:val="28"/>
              </w:rPr>
              <w:t>«</w:t>
            </w:r>
            <w:r>
              <w:rPr>
                <w:rFonts w:hint="default"/>
                <w:spacing w:val="1"/>
                <w:sz w:val="28"/>
                <w:lang w:val="en-US"/>
              </w:rPr>
              <w:t>Factory Kass</w:t>
            </w:r>
            <w:r>
              <w:rPr>
                <w:sz w:val="28"/>
              </w:rPr>
              <w:t>»</w:t>
            </w:r>
            <w:r>
              <w:rPr>
                <w:rFonts w:hint="default"/>
                <w:sz w:val="28"/>
                <w:lang w:val="uk-UA"/>
              </w:rPr>
              <w:t>.</w:t>
            </w:r>
          </w:p>
          <w:p w14:paraId="7670B349">
            <w:pPr>
              <w:pStyle w:val="15"/>
              <w:spacing w:line="360" w:lineRule="auto"/>
              <w:ind w:left="1113" w:right="211" w:rightChars="96"/>
              <w:jc w:val="both"/>
              <w:rPr>
                <w:sz w:val="28"/>
              </w:rPr>
            </w:pPr>
            <w:r>
              <w:rPr>
                <w:b/>
                <w:sz w:val="28"/>
              </w:rPr>
              <w:t>Публікації.</w:t>
            </w:r>
            <w:r>
              <w:rPr>
                <w:b/>
                <w:spacing w:val="-4"/>
                <w:sz w:val="28"/>
              </w:rPr>
              <w:t xml:space="preserve"> </w:t>
            </w:r>
            <w:r>
              <w:rPr>
                <w:sz w:val="28"/>
              </w:rPr>
              <w:t>В</w:t>
            </w:r>
            <w:r>
              <w:rPr>
                <w:spacing w:val="-4"/>
                <w:sz w:val="28"/>
              </w:rPr>
              <w:t xml:space="preserve"> </w:t>
            </w:r>
            <w:r>
              <w:rPr>
                <w:sz w:val="28"/>
              </w:rPr>
              <w:t>ході</w:t>
            </w:r>
            <w:r>
              <w:rPr>
                <w:spacing w:val="-6"/>
                <w:sz w:val="28"/>
              </w:rPr>
              <w:t xml:space="preserve"> </w:t>
            </w:r>
            <w:r>
              <w:rPr>
                <w:sz w:val="28"/>
              </w:rPr>
              <w:t>розробки</w:t>
            </w:r>
            <w:r>
              <w:rPr>
                <w:spacing w:val="-3"/>
                <w:sz w:val="28"/>
              </w:rPr>
              <w:t xml:space="preserve"> </w:t>
            </w:r>
            <w:r>
              <w:rPr>
                <w:sz w:val="28"/>
              </w:rPr>
              <w:t>кваліфікаційного</w:t>
            </w:r>
            <w:r>
              <w:rPr>
                <w:spacing w:val="-6"/>
                <w:sz w:val="28"/>
              </w:rPr>
              <w:t xml:space="preserve"> </w:t>
            </w:r>
            <w:r>
              <w:rPr>
                <w:sz w:val="28"/>
              </w:rPr>
              <w:t>проєкту</w:t>
            </w:r>
            <w:r>
              <w:rPr>
                <w:spacing w:val="-8"/>
                <w:sz w:val="28"/>
              </w:rPr>
              <w:t xml:space="preserve"> </w:t>
            </w:r>
            <w:r>
              <w:rPr>
                <w:sz w:val="28"/>
              </w:rPr>
              <w:t>було</w:t>
            </w:r>
            <w:r>
              <w:rPr>
                <w:spacing w:val="-1"/>
                <w:sz w:val="28"/>
              </w:rPr>
              <w:t xml:space="preserve"> </w:t>
            </w:r>
            <w:r>
              <w:rPr>
                <w:sz w:val="28"/>
              </w:rPr>
              <w:t>опубліковано:</w:t>
            </w:r>
          </w:p>
          <w:p w14:paraId="71363060">
            <w:pPr>
              <w:pStyle w:val="15"/>
              <w:numPr>
                <w:ilvl w:val="0"/>
                <w:numId w:val="3"/>
              </w:numPr>
              <w:spacing w:line="360" w:lineRule="auto"/>
              <w:ind w:left="261" w:right="211" w:rightChars="96" w:firstLine="851"/>
              <w:jc w:val="both"/>
              <w:rPr>
                <w:sz w:val="28"/>
              </w:rPr>
            </w:pPr>
            <w:r>
              <w:rPr>
                <w:b w:val="0"/>
                <w:bCs/>
                <w:sz w:val="28"/>
                <w:lang w:val="uk-UA"/>
              </w:rPr>
              <w:t>Зубкова</w:t>
            </w:r>
            <w:r>
              <w:rPr>
                <w:rFonts w:hint="default"/>
                <w:b w:val="0"/>
                <w:bCs/>
                <w:sz w:val="28"/>
                <w:lang w:val="uk-UA"/>
              </w:rPr>
              <w:t xml:space="preserve"> Л., Кулявцева Ю. Проєктування моделей жіночого спортивного костюма для активного відпочинку </w:t>
            </w:r>
            <w:r>
              <w:rPr>
                <w:rFonts w:hint="default"/>
                <w:b w:val="0"/>
                <w:bCs/>
                <w:sz w:val="28"/>
                <w:lang w:val="en-US"/>
              </w:rPr>
              <w:t xml:space="preserve">// </w:t>
            </w:r>
            <w:r>
              <w:rPr>
                <w:rFonts w:hint="default"/>
                <w:b w:val="0"/>
                <w:bCs/>
                <w:sz w:val="28"/>
                <w:lang w:val="uk-UA"/>
              </w:rPr>
              <w:t xml:space="preserve">Збірник матеріалів </w:t>
            </w:r>
            <w:r>
              <w:rPr>
                <w:rFonts w:hint="default"/>
                <w:b w:val="0"/>
                <w:bCs/>
                <w:sz w:val="28"/>
                <w:lang w:val="en-US"/>
              </w:rPr>
              <w:t xml:space="preserve">VIII </w:t>
            </w:r>
            <w:r>
              <w:rPr>
                <w:rFonts w:hint="default"/>
                <w:b w:val="0"/>
                <w:bCs/>
                <w:sz w:val="28"/>
                <w:lang w:val="uk-UA"/>
              </w:rPr>
              <w:t xml:space="preserve">Міжнародної науково-практичної конференції текстильних та фешн технологій </w:t>
            </w:r>
            <w:r>
              <w:rPr>
                <w:rFonts w:hint="default"/>
                <w:b w:val="0"/>
                <w:bCs/>
                <w:sz w:val="28"/>
                <w:lang w:val="en-US"/>
              </w:rPr>
              <w:t>KyivTex</w:t>
            </w:r>
            <w:r>
              <w:rPr>
                <w:b w:val="0"/>
                <w:bCs/>
                <w:sz w:val="28"/>
              </w:rPr>
              <w:t>&amp;</w:t>
            </w:r>
            <w:r>
              <w:rPr>
                <w:rFonts w:hint="default"/>
                <w:b w:val="0"/>
                <w:bCs/>
                <w:sz w:val="28"/>
                <w:lang w:val="en-US"/>
              </w:rPr>
              <w:t>Fashion</w:t>
            </w:r>
            <w:r>
              <w:rPr>
                <w:rFonts w:hint="default"/>
                <w:b w:val="0"/>
                <w:bCs/>
                <w:sz w:val="28"/>
                <w:lang w:val="uk-UA"/>
              </w:rPr>
              <w:t>, м. Київ, 17 жовтня 2024 р. Київ: КНУТД, 2024.</w:t>
            </w:r>
          </w:p>
          <w:p w14:paraId="48E24770">
            <w:pPr>
              <w:pStyle w:val="15"/>
              <w:numPr>
                <w:ilvl w:val="0"/>
                <w:numId w:val="0"/>
              </w:numPr>
              <w:spacing w:line="360" w:lineRule="auto"/>
              <w:ind w:left="232" w:leftChars="0" w:right="211" w:rightChars="96" w:firstLine="877" w:firstLineChars="313"/>
              <w:jc w:val="both"/>
              <w:rPr>
                <w:sz w:val="28"/>
              </w:rPr>
            </w:pPr>
            <w:r>
              <w:rPr>
                <w:rFonts w:hint="default"/>
                <w:b/>
                <w:sz w:val="28"/>
                <w:lang w:val="uk-UA"/>
              </w:rPr>
              <w:t xml:space="preserve"> </w:t>
            </w:r>
            <w:r>
              <w:rPr>
                <w:b/>
                <w:sz w:val="28"/>
              </w:rPr>
              <w:t>Об’єм</w:t>
            </w:r>
            <w:r>
              <w:rPr>
                <w:b/>
                <w:spacing w:val="1"/>
                <w:sz w:val="28"/>
              </w:rPr>
              <w:t xml:space="preserve"> </w:t>
            </w:r>
            <w:r>
              <w:rPr>
                <w:b/>
                <w:sz w:val="28"/>
              </w:rPr>
              <w:t>проєкту.</w:t>
            </w:r>
            <w:r>
              <w:rPr>
                <w:b/>
                <w:spacing w:val="1"/>
                <w:sz w:val="28"/>
              </w:rPr>
              <w:t xml:space="preserve"> </w:t>
            </w:r>
            <w:r>
              <w:rPr>
                <w:sz w:val="28"/>
              </w:rPr>
              <w:t>Кваліфікаційний</w:t>
            </w:r>
            <w:r>
              <w:rPr>
                <w:spacing w:val="1"/>
                <w:sz w:val="28"/>
              </w:rPr>
              <w:t xml:space="preserve"> </w:t>
            </w:r>
            <w:r>
              <w:rPr>
                <w:sz w:val="28"/>
              </w:rPr>
              <w:t>проєкт</w:t>
            </w:r>
            <w:r>
              <w:rPr>
                <w:spacing w:val="1"/>
                <w:sz w:val="28"/>
              </w:rPr>
              <w:t xml:space="preserve"> </w:t>
            </w:r>
            <w:r>
              <w:rPr>
                <w:sz w:val="28"/>
              </w:rPr>
              <w:t>складається</w:t>
            </w:r>
            <w:r>
              <w:rPr>
                <w:spacing w:val="1"/>
                <w:sz w:val="28"/>
              </w:rPr>
              <w:t xml:space="preserve"> </w:t>
            </w:r>
            <w:r>
              <w:rPr>
                <w:sz w:val="28"/>
              </w:rPr>
              <w:t>із</w:t>
            </w:r>
            <w:r>
              <w:rPr>
                <w:spacing w:val="1"/>
                <w:sz w:val="28"/>
              </w:rPr>
              <w:t xml:space="preserve"> </w:t>
            </w:r>
            <w:r>
              <w:rPr>
                <w:sz w:val="28"/>
              </w:rPr>
              <w:t>вступу,</w:t>
            </w:r>
            <w:r>
              <w:rPr>
                <w:spacing w:val="1"/>
                <w:sz w:val="28"/>
              </w:rPr>
              <w:t xml:space="preserve"> </w:t>
            </w:r>
            <w:r>
              <w:rPr>
                <w:spacing w:val="1"/>
                <w:sz w:val="28"/>
                <w:lang w:val="uk-UA"/>
              </w:rPr>
              <w:t>чотир</w:t>
            </w:r>
            <w:r>
              <w:rPr>
                <w:sz w:val="28"/>
              </w:rPr>
              <w:t>ьох</w:t>
            </w:r>
            <w:r>
              <w:rPr>
                <w:spacing w:val="1"/>
                <w:sz w:val="28"/>
              </w:rPr>
              <w:t xml:space="preserve"> </w:t>
            </w:r>
            <w:r>
              <w:rPr>
                <w:sz w:val="28"/>
              </w:rPr>
              <w:t>розділів, висновків, списку використаної літератури (</w:t>
            </w:r>
            <w:r>
              <w:rPr>
                <w:rFonts w:hint="default"/>
                <w:sz w:val="28"/>
                <w:lang w:val="uk-UA"/>
              </w:rPr>
              <w:t>63</w:t>
            </w:r>
            <w:r>
              <w:rPr>
                <w:sz w:val="28"/>
              </w:rPr>
              <w:t xml:space="preserve"> найменувань), додатків,</w:t>
            </w:r>
            <w:r>
              <w:rPr>
                <w:spacing w:val="1"/>
                <w:sz w:val="28"/>
              </w:rPr>
              <w:t xml:space="preserve"> </w:t>
            </w:r>
            <w:r>
              <w:rPr>
                <w:sz w:val="28"/>
              </w:rPr>
              <w:t>викладена</w:t>
            </w:r>
            <w:r>
              <w:rPr>
                <w:spacing w:val="36"/>
                <w:sz w:val="28"/>
              </w:rPr>
              <w:t xml:space="preserve"> </w:t>
            </w:r>
            <w:r>
              <w:rPr>
                <w:sz w:val="28"/>
              </w:rPr>
              <w:t>на</w:t>
            </w:r>
            <w:r>
              <w:rPr>
                <w:spacing w:val="35"/>
                <w:sz w:val="28"/>
              </w:rPr>
              <w:t xml:space="preserve"> </w:t>
            </w:r>
            <w:r>
              <w:rPr>
                <w:sz w:val="28"/>
              </w:rPr>
              <w:t>1</w:t>
            </w:r>
            <w:r>
              <w:rPr>
                <w:rFonts w:hint="default"/>
                <w:sz w:val="28"/>
                <w:lang w:val="uk-UA"/>
              </w:rPr>
              <w:t>52</w:t>
            </w:r>
            <w:r>
              <w:rPr>
                <w:spacing w:val="37"/>
                <w:sz w:val="28"/>
              </w:rPr>
              <w:t xml:space="preserve"> </w:t>
            </w:r>
            <w:r>
              <w:rPr>
                <w:sz w:val="28"/>
              </w:rPr>
              <w:t>сторінках</w:t>
            </w:r>
            <w:r>
              <w:rPr>
                <w:spacing w:val="107"/>
                <w:sz w:val="28"/>
              </w:rPr>
              <w:t xml:space="preserve"> </w:t>
            </w:r>
            <w:r>
              <w:rPr>
                <w:sz w:val="28"/>
              </w:rPr>
              <w:t>машинописного</w:t>
            </w:r>
            <w:r>
              <w:rPr>
                <w:spacing w:val="107"/>
                <w:sz w:val="28"/>
              </w:rPr>
              <w:t xml:space="preserve"> </w:t>
            </w:r>
            <w:r>
              <w:rPr>
                <w:sz w:val="28"/>
              </w:rPr>
              <w:t>тексту,</w:t>
            </w:r>
            <w:r>
              <w:rPr>
                <w:spacing w:val="106"/>
                <w:sz w:val="28"/>
              </w:rPr>
              <w:t xml:space="preserve"> </w:t>
            </w:r>
            <w:r>
              <w:rPr>
                <w:sz w:val="28"/>
              </w:rPr>
              <w:t>включає</w:t>
            </w:r>
            <w:r>
              <w:rPr>
                <w:spacing w:val="106"/>
                <w:sz w:val="28"/>
              </w:rPr>
              <w:t xml:space="preserve"> </w:t>
            </w:r>
            <w:r>
              <w:rPr>
                <w:rFonts w:hint="default"/>
                <w:spacing w:val="106"/>
                <w:sz w:val="28"/>
                <w:lang w:val="uk-UA"/>
              </w:rPr>
              <w:t xml:space="preserve">78 </w:t>
            </w:r>
            <w:r>
              <w:rPr>
                <w:sz w:val="28"/>
              </w:rPr>
              <w:t>рисунків</w:t>
            </w:r>
            <w:r>
              <w:rPr>
                <w:spacing w:val="103"/>
                <w:sz w:val="28"/>
              </w:rPr>
              <w:t xml:space="preserve"> </w:t>
            </w:r>
            <w:r>
              <w:rPr>
                <w:sz w:val="28"/>
              </w:rPr>
              <w:t>та</w:t>
            </w:r>
            <w:r>
              <w:rPr>
                <w:spacing w:val="-68"/>
                <w:sz w:val="28"/>
              </w:rPr>
              <w:t xml:space="preserve"> </w:t>
            </w:r>
            <w:r>
              <w:rPr>
                <w:spacing w:val="-1"/>
                <w:sz w:val="28"/>
              </w:rPr>
              <w:t xml:space="preserve"> </w:t>
            </w:r>
            <w:r>
              <w:rPr>
                <w:rFonts w:hint="default"/>
                <w:spacing w:val="-1"/>
                <w:sz w:val="28"/>
                <w:lang w:val="uk-UA"/>
              </w:rPr>
              <w:t xml:space="preserve">36 </w:t>
            </w:r>
            <w:r>
              <w:rPr>
                <w:sz w:val="28"/>
              </w:rPr>
              <w:t>таблиць</w:t>
            </w:r>
            <w:r>
              <w:rPr>
                <w:spacing w:val="-1"/>
                <w:sz w:val="28"/>
              </w:rPr>
              <w:t xml:space="preserve"> </w:t>
            </w:r>
            <w:r>
              <w:rPr>
                <w:sz w:val="28"/>
              </w:rPr>
              <w:t>та додатки.</w:t>
            </w:r>
          </w:p>
        </w:tc>
      </w:tr>
      <w:tr w14:paraId="05430E3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AFA3996">
            <w:pPr>
              <w:pStyle w:val="15"/>
              <w:rPr>
                <w:sz w:val="16"/>
              </w:rPr>
            </w:pPr>
          </w:p>
        </w:tc>
        <w:tc>
          <w:tcPr>
            <w:tcW w:w="567" w:type="dxa"/>
            <w:tcBorders>
              <w:bottom w:val="single" w:color="000000" w:sz="12" w:space="0"/>
            </w:tcBorders>
          </w:tcPr>
          <w:p w14:paraId="05257DAC">
            <w:pPr>
              <w:pStyle w:val="15"/>
              <w:rPr>
                <w:sz w:val="16"/>
              </w:rPr>
            </w:pPr>
          </w:p>
        </w:tc>
        <w:tc>
          <w:tcPr>
            <w:tcW w:w="1418" w:type="dxa"/>
            <w:tcBorders>
              <w:bottom w:val="single" w:color="000000" w:sz="12" w:space="0"/>
            </w:tcBorders>
          </w:tcPr>
          <w:p w14:paraId="075A227A">
            <w:pPr>
              <w:pStyle w:val="15"/>
              <w:rPr>
                <w:sz w:val="16"/>
              </w:rPr>
            </w:pPr>
          </w:p>
        </w:tc>
        <w:tc>
          <w:tcPr>
            <w:tcW w:w="850" w:type="dxa"/>
            <w:tcBorders>
              <w:bottom w:val="single" w:color="000000" w:sz="12" w:space="0"/>
            </w:tcBorders>
          </w:tcPr>
          <w:p w14:paraId="72560B9A">
            <w:pPr>
              <w:pStyle w:val="15"/>
              <w:rPr>
                <w:sz w:val="16"/>
              </w:rPr>
            </w:pPr>
          </w:p>
        </w:tc>
        <w:tc>
          <w:tcPr>
            <w:tcW w:w="567" w:type="dxa"/>
            <w:tcBorders>
              <w:bottom w:val="single" w:color="000000" w:sz="12" w:space="0"/>
            </w:tcBorders>
          </w:tcPr>
          <w:p w14:paraId="3EBED2B6">
            <w:pPr>
              <w:pStyle w:val="15"/>
              <w:rPr>
                <w:sz w:val="16"/>
              </w:rPr>
            </w:pPr>
          </w:p>
        </w:tc>
        <w:tc>
          <w:tcPr>
            <w:tcW w:w="5840" w:type="dxa"/>
            <w:vMerge w:val="restart"/>
          </w:tcPr>
          <w:p w14:paraId="1D68CE4C">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10F4B51">
            <w:pPr>
              <w:pStyle w:val="15"/>
              <w:spacing w:before="30" w:line="188" w:lineRule="exact"/>
              <w:ind w:left="103"/>
              <w:rPr>
                <w:sz w:val="18"/>
              </w:rPr>
            </w:pPr>
            <w:r>
              <w:rPr>
                <w:sz w:val="18"/>
              </w:rPr>
              <w:t>Арк.</w:t>
            </w:r>
          </w:p>
        </w:tc>
      </w:tr>
      <w:tr w14:paraId="065C310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74A94B2">
            <w:pPr>
              <w:pStyle w:val="15"/>
              <w:rPr>
                <w:sz w:val="16"/>
              </w:rPr>
            </w:pPr>
          </w:p>
        </w:tc>
        <w:tc>
          <w:tcPr>
            <w:tcW w:w="567" w:type="dxa"/>
            <w:tcBorders>
              <w:top w:val="single" w:color="000000" w:sz="12" w:space="0"/>
            </w:tcBorders>
          </w:tcPr>
          <w:p w14:paraId="5675443C">
            <w:pPr>
              <w:pStyle w:val="15"/>
              <w:rPr>
                <w:sz w:val="16"/>
              </w:rPr>
            </w:pPr>
          </w:p>
        </w:tc>
        <w:tc>
          <w:tcPr>
            <w:tcW w:w="1418" w:type="dxa"/>
            <w:tcBorders>
              <w:top w:val="single" w:color="000000" w:sz="12" w:space="0"/>
            </w:tcBorders>
          </w:tcPr>
          <w:p w14:paraId="0B6023EF">
            <w:pPr>
              <w:pStyle w:val="15"/>
              <w:rPr>
                <w:sz w:val="16"/>
              </w:rPr>
            </w:pPr>
          </w:p>
        </w:tc>
        <w:tc>
          <w:tcPr>
            <w:tcW w:w="850" w:type="dxa"/>
            <w:tcBorders>
              <w:top w:val="single" w:color="000000" w:sz="12" w:space="0"/>
            </w:tcBorders>
          </w:tcPr>
          <w:p w14:paraId="45239C44">
            <w:pPr>
              <w:pStyle w:val="15"/>
              <w:rPr>
                <w:sz w:val="16"/>
              </w:rPr>
            </w:pPr>
          </w:p>
        </w:tc>
        <w:tc>
          <w:tcPr>
            <w:tcW w:w="567" w:type="dxa"/>
            <w:tcBorders>
              <w:top w:val="single" w:color="000000" w:sz="12" w:space="0"/>
            </w:tcBorders>
          </w:tcPr>
          <w:p w14:paraId="11F0B362">
            <w:pPr>
              <w:pStyle w:val="15"/>
              <w:rPr>
                <w:sz w:val="16"/>
              </w:rPr>
            </w:pPr>
          </w:p>
        </w:tc>
        <w:tc>
          <w:tcPr>
            <w:tcW w:w="5840" w:type="dxa"/>
            <w:vMerge w:val="continue"/>
            <w:tcBorders>
              <w:top w:val="nil"/>
            </w:tcBorders>
          </w:tcPr>
          <w:p w14:paraId="3C4E3BAC">
            <w:pPr>
              <w:rPr>
                <w:sz w:val="2"/>
                <w:szCs w:val="2"/>
              </w:rPr>
            </w:pPr>
          </w:p>
        </w:tc>
        <w:tc>
          <w:tcPr>
            <w:tcW w:w="567" w:type="dxa"/>
            <w:vMerge w:val="restart"/>
            <w:tcBorders>
              <w:top w:val="single" w:color="000000" w:sz="12" w:space="0"/>
            </w:tcBorders>
          </w:tcPr>
          <w:p w14:paraId="6C108AA4">
            <w:pPr>
              <w:pStyle w:val="15"/>
              <w:spacing w:before="119"/>
              <w:ind w:left="26"/>
              <w:jc w:val="center"/>
              <w:rPr>
                <w:rFonts w:hint="default"/>
                <w:sz w:val="28"/>
                <w:lang w:val="uk-UA"/>
              </w:rPr>
            </w:pPr>
            <w:r>
              <w:rPr>
                <w:rFonts w:hint="default"/>
                <w:sz w:val="28"/>
                <w:lang w:val="uk-UA"/>
              </w:rPr>
              <w:t>10</w:t>
            </w:r>
          </w:p>
        </w:tc>
      </w:tr>
      <w:tr w14:paraId="7063A6C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C4D62C3">
            <w:pPr>
              <w:pStyle w:val="15"/>
              <w:spacing w:before="11"/>
              <w:ind w:left="160"/>
              <w:rPr>
                <w:sz w:val="18"/>
              </w:rPr>
            </w:pPr>
            <w:r>
              <w:rPr>
                <w:sz w:val="18"/>
              </w:rPr>
              <w:t>Зм.</w:t>
            </w:r>
          </w:p>
        </w:tc>
        <w:tc>
          <w:tcPr>
            <w:tcW w:w="567" w:type="dxa"/>
          </w:tcPr>
          <w:p w14:paraId="41C8B63D">
            <w:pPr>
              <w:pStyle w:val="15"/>
              <w:spacing w:before="11"/>
              <w:ind w:left="103"/>
              <w:rPr>
                <w:sz w:val="18"/>
              </w:rPr>
            </w:pPr>
            <w:r>
              <w:rPr>
                <w:sz w:val="18"/>
              </w:rPr>
              <w:t>Арк.</w:t>
            </w:r>
          </w:p>
        </w:tc>
        <w:tc>
          <w:tcPr>
            <w:tcW w:w="1418" w:type="dxa"/>
          </w:tcPr>
          <w:p w14:paraId="50D1614D">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7122BB5">
            <w:pPr>
              <w:pStyle w:val="15"/>
              <w:spacing w:before="11"/>
              <w:ind w:left="156"/>
              <w:rPr>
                <w:sz w:val="18"/>
              </w:rPr>
            </w:pPr>
            <w:r>
              <w:rPr>
                <w:sz w:val="18"/>
              </w:rPr>
              <w:t>Підпис</w:t>
            </w:r>
          </w:p>
        </w:tc>
        <w:tc>
          <w:tcPr>
            <w:tcW w:w="567" w:type="dxa"/>
          </w:tcPr>
          <w:p w14:paraId="654F8DD8">
            <w:pPr>
              <w:pStyle w:val="15"/>
              <w:spacing w:before="11"/>
              <w:ind w:left="98"/>
              <w:rPr>
                <w:sz w:val="18"/>
              </w:rPr>
            </w:pPr>
            <w:r>
              <w:rPr>
                <w:sz w:val="18"/>
              </w:rPr>
              <w:t>Дата</w:t>
            </w:r>
          </w:p>
        </w:tc>
        <w:tc>
          <w:tcPr>
            <w:tcW w:w="5840" w:type="dxa"/>
            <w:vMerge w:val="continue"/>
            <w:tcBorders>
              <w:top w:val="nil"/>
            </w:tcBorders>
          </w:tcPr>
          <w:p w14:paraId="2DE1A31E">
            <w:pPr>
              <w:rPr>
                <w:sz w:val="2"/>
                <w:szCs w:val="2"/>
              </w:rPr>
            </w:pPr>
          </w:p>
        </w:tc>
        <w:tc>
          <w:tcPr>
            <w:tcW w:w="567" w:type="dxa"/>
            <w:vMerge w:val="continue"/>
            <w:tcBorders>
              <w:top w:val="nil"/>
            </w:tcBorders>
          </w:tcPr>
          <w:p w14:paraId="61D91EC7">
            <w:pPr>
              <w:rPr>
                <w:sz w:val="2"/>
                <w:szCs w:val="2"/>
              </w:rPr>
            </w:pPr>
          </w:p>
        </w:tc>
      </w:tr>
    </w:tbl>
    <w:p w14:paraId="2AE63758">
      <w:pPr>
        <w:spacing w:after="0"/>
        <w:rPr>
          <w:sz w:val="2"/>
          <w:szCs w:val="2"/>
        </w:rPr>
        <w:sectPr>
          <w:pgSz w:w="11910" w:h="16840"/>
          <w:pgMar w:top="320" w:right="160" w:bottom="280" w:left="1020" w:header="720" w:footer="720" w:gutter="0"/>
          <w:cols w:space="720" w:num="1"/>
        </w:sectPr>
      </w:pPr>
    </w:p>
    <w:tbl>
      <w:tblPr>
        <w:tblStyle w:val="4"/>
        <w:tblW w:w="0" w:type="auto"/>
        <w:tblInd w:w="21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15"/>
        <w:gridCol w:w="619"/>
        <w:gridCol w:w="1418"/>
        <w:gridCol w:w="850"/>
        <w:gridCol w:w="567"/>
        <w:gridCol w:w="3402"/>
        <w:gridCol w:w="284"/>
        <w:gridCol w:w="283"/>
        <w:gridCol w:w="285"/>
        <w:gridCol w:w="850"/>
        <w:gridCol w:w="1303"/>
      </w:tblGrid>
      <w:tr w14:paraId="4A49A0A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3733" w:hRule="atLeast"/>
        </w:trPr>
        <w:tc>
          <w:tcPr>
            <w:tcW w:w="10376" w:type="dxa"/>
            <w:gridSpan w:val="11"/>
          </w:tcPr>
          <w:p w14:paraId="29575DA7">
            <w:pPr>
              <w:pStyle w:val="15"/>
              <w:rPr>
                <w:sz w:val="30"/>
              </w:rPr>
            </w:pPr>
          </w:p>
          <w:p w14:paraId="62BD0E9B">
            <w:pPr>
              <w:pStyle w:val="15"/>
              <w:rPr>
                <w:sz w:val="40"/>
              </w:rPr>
            </w:pPr>
          </w:p>
          <w:p w14:paraId="663BB96C">
            <w:pPr>
              <w:pStyle w:val="15"/>
              <w:jc w:val="center"/>
              <w:rPr>
                <w:rFonts w:hint="default"/>
                <w:sz w:val="28"/>
                <w:lang w:val="uk-UA"/>
              </w:rPr>
            </w:pPr>
            <w:r>
              <w:rPr>
                <w:sz w:val="28"/>
                <w:lang w:val="uk-UA"/>
              </w:rPr>
              <w:t>РОЗДІЛ</w:t>
            </w:r>
            <w:r>
              <w:rPr>
                <w:rFonts w:hint="default"/>
                <w:sz w:val="28"/>
                <w:lang w:val="uk-UA"/>
              </w:rPr>
              <w:t xml:space="preserve"> 1. АНАЛІЗ ПРОЦЕСУ ПРОЄКТУВАННЯ </w:t>
            </w:r>
            <w:r>
              <w:rPr>
                <w:rFonts w:hint="default"/>
                <w:sz w:val="28"/>
                <w:lang w:val="en-US"/>
              </w:rPr>
              <w:t>СПОРТИВНОГО</w:t>
            </w:r>
            <w:r>
              <w:rPr>
                <w:rFonts w:hint="default"/>
                <w:sz w:val="28"/>
                <w:lang w:val="uk-UA"/>
              </w:rPr>
              <w:t xml:space="preserve"> ОДЯГУ З ВРАХУВАННЯМ СПОЖИВЧИХ ВИМОГ</w:t>
            </w:r>
          </w:p>
          <w:p w14:paraId="64755893">
            <w:pPr>
              <w:pStyle w:val="15"/>
              <w:spacing w:line="360" w:lineRule="auto"/>
              <w:ind w:left="438" w:leftChars="199" w:firstLine="660" w:firstLineChars="236"/>
              <w:jc w:val="both"/>
              <w:rPr>
                <w:rFonts w:hint="default"/>
                <w:sz w:val="28"/>
                <w:lang w:val="uk-UA"/>
              </w:rPr>
            </w:pPr>
          </w:p>
          <w:p w14:paraId="35F0CBD8">
            <w:pPr>
              <w:pStyle w:val="15"/>
              <w:spacing w:line="360" w:lineRule="auto"/>
              <w:ind w:left="438" w:leftChars="199" w:right="211" w:rightChars="96" w:firstLine="660" w:firstLineChars="236"/>
              <w:jc w:val="both"/>
              <w:rPr>
                <w:rFonts w:hint="default"/>
                <w:sz w:val="28"/>
                <w:lang w:val="uk-UA"/>
              </w:rPr>
            </w:pPr>
            <w:r>
              <w:rPr>
                <w:rFonts w:hint="default"/>
                <w:sz w:val="28"/>
                <w:lang w:val="uk-UA"/>
              </w:rPr>
              <w:t>Огляд історії розвитку спортивного одягу є дуже важливою цінністю для проєктування моделей спортивного одягу для активного відпочинку.</w:t>
            </w:r>
          </w:p>
          <w:p w14:paraId="7AF6822D">
            <w:pPr>
              <w:pStyle w:val="15"/>
              <w:rPr>
                <w:sz w:val="28"/>
              </w:rPr>
            </w:pPr>
          </w:p>
          <w:p w14:paraId="7C44C3C9">
            <w:pPr>
              <w:pStyle w:val="15"/>
              <w:numPr>
                <w:ilvl w:val="1"/>
                <w:numId w:val="4"/>
              </w:numPr>
              <w:tabs>
                <w:tab w:val="left" w:pos="1650"/>
              </w:tabs>
              <w:spacing w:before="0" w:after="0" w:line="360" w:lineRule="auto"/>
              <w:ind w:left="1649" w:right="0" w:hanging="570"/>
              <w:jc w:val="both"/>
              <w:rPr>
                <w:sz w:val="28"/>
              </w:rPr>
            </w:pPr>
            <w:r>
              <w:rPr>
                <w:rFonts w:hint="default"/>
                <w:sz w:val="28"/>
                <w:lang w:val="uk-UA"/>
              </w:rPr>
              <w:t xml:space="preserve">Огляд історії розвитку спортивного одягу </w:t>
            </w:r>
          </w:p>
          <w:p w14:paraId="4556B298">
            <w:pPr>
              <w:pStyle w:val="15"/>
              <w:numPr>
                <w:ilvl w:val="0"/>
                <w:numId w:val="0"/>
              </w:numPr>
              <w:tabs>
                <w:tab w:val="left" w:pos="1650"/>
              </w:tabs>
              <w:spacing w:before="0" w:after="0" w:line="360" w:lineRule="auto"/>
              <w:ind w:right="0" w:rightChars="0"/>
              <w:jc w:val="both"/>
              <w:rPr>
                <w:sz w:val="28"/>
                <w:lang w:val="uk-UA"/>
              </w:rPr>
            </w:pPr>
          </w:p>
          <w:p w14:paraId="66182C7D">
            <w:pPr>
              <w:pStyle w:val="15"/>
              <w:numPr>
                <w:ilvl w:val="0"/>
                <w:numId w:val="0"/>
              </w:numPr>
              <w:tabs>
                <w:tab w:val="left" w:pos="1650"/>
              </w:tabs>
              <w:spacing w:before="0" w:after="0" w:line="360" w:lineRule="auto"/>
              <w:ind w:left="439" w:leftChars="0" w:right="211" w:rightChars="96" w:firstLine="632" w:firstLineChars="226"/>
              <w:jc w:val="both"/>
              <w:rPr>
                <w:rFonts w:hint="default"/>
                <w:color w:val="auto"/>
                <w:sz w:val="28"/>
                <w:lang w:val="uk-UA"/>
              </w:rPr>
            </w:pPr>
            <w:r>
              <w:rPr>
                <w:color w:val="auto"/>
                <w:sz w:val="28"/>
                <w:lang w:val="uk-UA"/>
              </w:rPr>
              <w:t>Перші</w:t>
            </w:r>
            <w:r>
              <w:rPr>
                <w:rFonts w:hint="default"/>
                <w:color w:val="auto"/>
                <w:sz w:val="28"/>
                <w:lang w:val="uk-UA"/>
              </w:rPr>
              <w:t xml:space="preserve"> дані про використання спеціального виду одягу для занять спортом відомі нам з стародавніх часів. У Стародавній Греції та Римі спорт був дуже важливим в житті людей. Спортсмени раніше виступали без одягу, але з часом почали використовувати легкі тканини для забезпечення свободи рухів. У Стародавньому Римі основним елементом одягу була туніка з короткими рукавами або без рукавів, довжиною до колін для чоловіків і хлопчиків, і довшої, зазвичай з рукавами, туніки для жінок і дівчат. Для фізичних вправ римляни часто носили короткі туніки або навіть займалися спортом оголеними, особливо під час змагань </w:t>
            </w:r>
            <w:r>
              <w:rPr>
                <w:color w:val="auto"/>
                <w:sz w:val="28"/>
              </w:rPr>
              <w:t>[1].</w:t>
            </w:r>
            <w:r>
              <w:rPr>
                <w:rFonts w:hint="default"/>
                <w:color w:val="auto"/>
                <w:sz w:val="28"/>
                <w:lang w:val="uk-UA"/>
              </w:rPr>
              <w:t xml:space="preserve"> Тога, яка була символом римського громадянства, не використовувалася для фізичних вправ через свою громіздкість. У Стародавній Греції спорт був важливою частиною культури, і греки часто займалися фізичними вправами оголеними, що символізувало ідеалізоване тіло та рівність серед атлетів </w:t>
            </w:r>
            <w:r>
              <w:rPr>
                <w:rFonts w:hint="default"/>
                <w:color w:val="auto"/>
                <w:sz w:val="28"/>
                <w:lang w:val="en-US"/>
              </w:rPr>
              <w:t>[2].</w:t>
            </w:r>
            <w:r>
              <w:rPr>
                <w:rFonts w:hint="default"/>
                <w:color w:val="auto"/>
                <w:sz w:val="28"/>
                <w:lang w:val="uk-UA"/>
              </w:rPr>
              <w:t xml:space="preserve"> Для деяких видів спорту, таких як біг або боротьба, використовувалися спеціальні пояси для підтримки. </w:t>
            </w:r>
          </w:p>
          <w:p w14:paraId="205FAFB0">
            <w:pPr>
              <w:pStyle w:val="15"/>
              <w:numPr>
                <w:ilvl w:val="0"/>
                <w:numId w:val="0"/>
              </w:numPr>
              <w:tabs>
                <w:tab w:val="left" w:pos="1650"/>
              </w:tabs>
              <w:spacing w:before="0" w:after="0" w:line="360" w:lineRule="auto"/>
              <w:ind w:left="439" w:leftChars="0" w:right="211" w:rightChars="96" w:firstLine="632" w:firstLineChars="226"/>
              <w:jc w:val="both"/>
              <w:rPr>
                <w:rFonts w:hint="default" w:ascii="Times New Roman" w:hAnsi="Times New Roman" w:cs="Times New Roman"/>
                <w:color w:val="auto"/>
                <w:sz w:val="28"/>
                <w:lang w:val="en-US"/>
              </w:rPr>
            </w:pPr>
            <w:r>
              <w:rPr>
                <w:rFonts w:hint="default"/>
                <w:color w:val="auto"/>
                <w:sz w:val="28"/>
                <w:lang w:val="uk-UA"/>
              </w:rPr>
              <w:t xml:space="preserve">Туніка мала вигляд перегнутого навпіл прямокутного шматка тканини, закріпленої на плечах як грецький хітон. Вона могла бути з рукавами чи без. Чоловічі були довжиною до колін, а жіночі </w:t>
            </w:r>
            <w:r>
              <w:rPr>
                <w:rFonts w:hint="eastAsia" w:ascii="SimSun" w:hAnsi="SimSun" w:eastAsia="SimSun" w:cs="SimSun"/>
                <w:color w:val="auto"/>
                <w:sz w:val="28"/>
                <w:lang w:val="uk-UA"/>
              </w:rPr>
              <w:t>—</w:t>
            </w:r>
            <w:r>
              <w:rPr>
                <w:rFonts w:hint="default" w:ascii="SimSun"/>
                <w:color w:val="auto"/>
                <w:sz w:val="28"/>
                <w:lang w:val="uk-UA"/>
              </w:rPr>
              <w:t xml:space="preserve"> </w:t>
            </w:r>
            <w:r>
              <w:rPr>
                <w:rFonts w:hint="default" w:ascii="Times New Roman" w:hAnsi="Times New Roman" w:cs="Times New Roman"/>
                <w:color w:val="auto"/>
                <w:sz w:val="28"/>
                <w:lang w:val="uk-UA"/>
              </w:rPr>
              <w:t xml:space="preserve">до щиколотки.  </w:t>
            </w:r>
          </w:p>
          <w:p w14:paraId="351D9227">
            <w:pPr>
              <w:pStyle w:val="15"/>
              <w:rPr>
                <w:sz w:val="30"/>
              </w:rPr>
            </w:pPr>
          </w:p>
          <w:p w14:paraId="37BC582A">
            <w:pPr>
              <w:pStyle w:val="15"/>
              <w:spacing w:before="10"/>
              <w:rPr>
                <w:sz w:val="25"/>
              </w:rPr>
            </w:pPr>
          </w:p>
          <w:p w14:paraId="5CC811E7">
            <w:pPr>
              <w:pStyle w:val="15"/>
              <w:spacing w:line="360" w:lineRule="auto"/>
              <w:ind w:left="372" w:right="315" w:firstLine="707"/>
              <w:jc w:val="both"/>
              <w:rPr>
                <w:sz w:val="28"/>
              </w:rPr>
            </w:pPr>
          </w:p>
        </w:tc>
      </w:tr>
      <w:tr w14:paraId="62AE788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15" w:type="dxa"/>
            <w:tcBorders>
              <w:bottom w:val="single" w:color="000000" w:sz="12" w:space="0"/>
            </w:tcBorders>
          </w:tcPr>
          <w:p w14:paraId="7F0F79C5">
            <w:pPr>
              <w:pStyle w:val="15"/>
              <w:rPr>
                <w:sz w:val="16"/>
              </w:rPr>
            </w:pPr>
          </w:p>
        </w:tc>
        <w:tc>
          <w:tcPr>
            <w:tcW w:w="619" w:type="dxa"/>
            <w:tcBorders>
              <w:bottom w:val="single" w:color="000000" w:sz="12" w:space="0"/>
            </w:tcBorders>
          </w:tcPr>
          <w:p w14:paraId="0FE77047">
            <w:pPr>
              <w:pStyle w:val="15"/>
              <w:rPr>
                <w:sz w:val="16"/>
              </w:rPr>
            </w:pPr>
          </w:p>
        </w:tc>
        <w:tc>
          <w:tcPr>
            <w:tcW w:w="1418" w:type="dxa"/>
            <w:tcBorders>
              <w:bottom w:val="single" w:color="000000" w:sz="12" w:space="0"/>
            </w:tcBorders>
          </w:tcPr>
          <w:p w14:paraId="19E2D909">
            <w:pPr>
              <w:pStyle w:val="15"/>
              <w:rPr>
                <w:sz w:val="16"/>
              </w:rPr>
            </w:pPr>
          </w:p>
        </w:tc>
        <w:tc>
          <w:tcPr>
            <w:tcW w:w="850" w:type="dxa"/>
            <w:tcBorders>
              <w:bottom w:val="single" w:color="000000" w:sz="12" w:space="0"/>
            </w:tcBorders>
          </w:tcPr>
          <w:p w14:paraId="5E0B80D1">
            <w:pPr>
              <w:pStyle w:val="15"/>
              <w:rPr>
                <w:sz w:val="16"/>
              </w:rPr>
            </w:pPr>
          </w:p>
        </w:tc>
        <w:tc>
          <w:tcPr>
            <w:tcW w:w="567" w:type="dxa"/>
            <w:tcBorders>
              <w:bottom w:val="single" w:color="000000" w:sz="12" w:space="0"/>
            </w:tcBorders>
          </w:tcPr>
          <w:p w14:paraId="74C2CC9B">
            <w:pPr>
              <w:pStyle w:val="15"/>
              <w:rPr>
                <w:sz w:val="16"/>
              </w:rPr>
            </w:pPr>
          </w:p>
        </w:tc>
        <w:tc>
          <w:tcPr>
            <w:tcW w:w="6407" w:type="dxa"/>
            <w:gridSpan w:val="6"/>
            <w:vMerge w:val="restart"/>
          </w:tcPr>
          <w:p w14:paraId="1451C1A8">
            <w:pPr>
              <w:pStyle w:val="15"/>
              <w:spacing w:before="238"/>
              <w:ind w:left="168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ascii="SimSun" w:hAnsi="SimSun" w:eastAsia="SimSun" w:cs="SimSun"/>
                <w:sz w:val="28"/>
                <w:lang w:val="uk-UA"/>
              </w:rPr>
              <w:t xml:space="preserve"> </w:t>
            </w:r>
            <w:r>
              <w:rPr>
                <w:rFonts w:hint="default" w:ascii="Times New Roman" w:hAnsi="Times New Roman" w:cs="Times New Roman"/>
                <w:sz w:val="28"/>
                <w:lang w:val="uk-UA"/>
              </w:rPr>
              <w:t>00.00</w:t>
            </w:r>
            <w:r>
              <w:rPr>
                <w:rFonts w:hint="default" w:ascii="Times New Roman" w:hAnsi="Times New Roman" w:cs="Times New Roman"/>
                <w:sz w:val="28"/>
              </w:rPr>
              <w:t>.</w:t>
            </w:r>
            <w:r>
              <w:rPr>
                <w:sz w:val="28"/>
              </w:rPr>
              <w:t>202</w:t>
            </w:r>
            <w:r>
              <w:rPr>
                <w:rFonts w:hint="default"/>
                <w:sz w:val="28"/>
                <w:lang w:val="uk-UA"/>
              </w:rPr>
              <w:t>4</w:t>
            </w:r>
            <w:r>
              <w:rPr>
                <w:sz w:val="28"/>
              </w:rPr>
              <w:t>.ПЗ</w:t>
            </w:r>
          </w:p>
        </w:tc>
      </w:tr>
      <w:tr w14:paraId="3F1C59F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0" w:hRule="atLeast"/>
        </w:trPr>
        <w:tc>
          <w:tcPr>
            <w:tcW w:w="515" w:type="dxa"/>
            <w:tcBorders>
              <w:top w:val="single" w:color="000000" w:sz="12" w:space="0"/>
            </w:tcBorders>
          </w:tcPr>
          <w:p w14:paraId="722DE6E4">
            <w:pPr>
              <w:pStyle w:val="15"/>
              <w:rPr>
                <w:sz w:val="16"/>
              </w:rPr>
            </w:pPr>
          </w:p>
        </w:tc>
        <w:tc>
          <w:tcPr>
            <w:tcW w:w="619" w:type="dxa"/>
            <w:tcBorders>
              <w:top w:val="single" w:color="000000" w:sz="12" w:space="0"/>
            </w:tcBorders>
          </w:tcPr>
          <w:p w14:paraId="029C5007">
            <w:pPr>
              <w:pStyle w:val="15"/>
              <w:rPr>
                <w:sz w:val="16"/>
              </w:rPr>
            </w:pPr>
          </w:p>
        </w:tc>
        <w:tc>
          <w:tcPr>
            <w:tcW w:w="1418" w:type="dxa"/>
            <w:tcBorders>
              <w:top w:val="single" w:color="000000" w:sz="12" w:space="0"/>
            </w:tcBorders>
          </w:tcPr>
          <w:p w14:paraId="10CC7F8E">
            <w:pPr>
              <w:pStyle w:val="15"/>
              <w:rPr>
                <w:sz w:val="16"/>
              </w:rPr>
            </w:pPr>
          </w:p>
        </w:tc>
        <w:tc>
          <w:tcPr>
            <w:tcW w:w="850" w:type="dxa"/>
            <w:tcBorders>
              <w:top w:val="single" w:color="000000" w:sz="12" w:space="0"/>
            </w:tcBorders>
          </w:tcPr>
          <w:p w14:paraId="33192A6B">
            <w:pPr>
              <w:pStyle w:val="15"/>
              <w:rPr>
                <w:sz w:val="16"/>
              </w:rPr>
            </w:pPr>
          </w:p>
        </w:tc>
        <w:tc>
          <w:tcPr>
            <w:tcW w:w="567" w:type="dxa"/>
            <w:tcBorders>
              <w:top w:val="single" w:color="000000" w:sz="12" w:space="0"/>
            </w:tcBorders>
          </w:tcPr>
          <w:p w14:paraId="07F593E5">
            <w:pPr>
              <w:pStyle w:val="15"/>
              <w:rPr>
                <w:sz w:val="16"/>
              </w:rPr>
            </w:pPr>
          </w:p>
        </w:tc>
        <w:tc>
          <w:tcPr>
            <w:tcW w:w="6407" w:type="dxa"/>
            <w:gridSpan w:val="6"/>
            <w:vMerge w:val="continue"/>
            <w:tcBorders>
              <w:top w:val="nil"/>
            </w:tcBorders>
          </w:tcPr>
          <w:p w14:paraId="04D7DDD4">
            <w:pPr>
              <w:rPr>
                <w:sz w:val="2"/>
                <w:szCs w:val="2"/>
              </w:rPr>
            </w:pPr>
          </w:p>
        </w:tc>
      </w:tr>
      <w:tr w14:paraId="08F341D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6" w:hRule="atLeast"/>
        </w:trPr>
        <w:tc>
          <w:tcPr>
            <w:tcW w:w="515" w:type="dxa"/>
          </w:tcPr>
          <w:p w14:paraId="54972720">
            <w:pPr>
              <w:pStyle w:val="15"/>
              <w:spacing w:before="16" w:line="201" w:lineRule="exact"/>
              <w:ind w:left="82"/>
              <w:rPr>
                <w:sz w:val="18"/>
              </w:rPr>
            </w:pPr>
            <w:r>
              <w:rPr>
                <w:sz w:val="18"/>
              </w:rPr>
              <w:t>Змн.</w:t>
            </w:r>
          </w:p>
        </w:tc>
        <w:tc>
          <w:tcPr>
            <w:tcW w:w="619" w:type="dxa"/>
          </w:tcPr>
          <w:p w14:paraId="4AA99A7D">
            <w:pPr>
              <w:pStyle w:val="15"/>
              <w:spacing w:before="16" w:line="201" w:lineRule="exact"/>
              <w:ind w:left="124"/>
              <w:rPr>
                <w:sz w:val="18"/>
              </w:rPr>
            </w:pPr>
            <w:r>
              <w:rPr>
                <w:sz w:val="18"/>
              </w:rPr>
              <w:t>Лист</w:t>
            </w:r>
          </w:p>
        </w:tc>
        <w:tc>
          <w:tcPr>
            <w:tcW w:w="1418" w:type="dxa"/>
          </w:tcPr>
          <w:p w14:paraId="42DC7A05">
            <w:pPr>
              <w:pStyle w:val="15"/>
              <w:spacing w:before="16" w:line="201" w:lineRule="exact"/>
              <w:ind w:left="340"/>
              <w:rPr>
                <w:sz w:val="18"/>
              </w:rPr>
            </w:pPr>
            <w:r>
              <w:rPr>
                <w:sz w:val="18"/>
              </w:rPr>
              <w:t>№</w:t>
            </w:r>
            <w:r>
              <w:rPr>
                <w:spacing w:val="-3"/>
                <w:sz w:val="18"/>
              </w:rPr>
              <w:t xml:space="preserve"> </w:t>
            </w:r>
            <w:r>
              <w:rPr>
                <w:sz w:val="18"/>
              </w:rPr>
              <w:t>докум.</w:t>
            </w:r>
          </w:p>
        </w:tc>
        <w:tc>
          <w:tcPr>
            <w:tcW w:w="850" w:type="dxa"/>
          </w:tcPr>
          <w:p w14:paraId="4AE3A3E4">
            <w:pPr>
              <w:pStyle w:val="15"/>
              <w:spacing w:before="16" w:line="201" w:lineRule="exact"/>
              <w:ind w:left="156"/>
              <w:rPr>
                <w:sz w:val="18"/>
              </w:rPr>
            </w:pPr>
            <w:r>
              <w:rPr>
                <w:sz w:val="18"/>
              </w:rPr>
              <w:t>Підпис</w:t>
            </w:r>
          </w:p>
        </w:tc>
        <w:tc>
          <w:tcPr>
            <w:tcW w:w="567" w:type="dxa"/>
          </w:tcPr>
          <w:p w14:paraId="08C33B57">
            <w:pPr>
              <w:pStyle w:val="15"/>
              <w:spacing w:before="16" w:line="201" w:lineRule="exact"/>
              <w:ind w:left="100"/>
              <w:rPr>
                <w:sz w:val="18"/>
              </w:rPr>
            </w:pPr>
            <w:r>
              <w:rPr>
                <w:sz w:val="18"/>
              </w:rPr>
              <w:t>Дата</w:t>
            </w:r>
          </w:p>
        </w:tc>
        <w:tc>
          <w:tcPr>
            <w:tcW w:w="6407" w:type="dxa"/>
            <w:gridSpan w:val="6"/>
            <w:vMerge w:val="continue"/>
            <w:tcBorders>
              <w:top w:val="nil"/>
            </w:tcBorders>
          </w:tcPr>
          <w:p w14:paraId="5761EA94">
            <w:pPr>
              <w:rPr>
                <w:sz w:val="2"/>
                <w:szCs w:val="2"/>
              </w:rPr>
            </w:pPr>
          </w:p>
        </w:tc>
      </w:tr>
      <w:tr w14:paraId="4C71F4F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bottom w:val="single" w:color="000000" w:sz="12" w:space="0"/>
            </w:tcBorders>
          </w:tcPr>
          <w:p w14:paraId="3ED1E713">
            <w:pPr>
              <w:pStyle w:val="15"/>
              <w:spacing w:before="19" w:line="198" w:lineRule="exact"/>
              <w:ind w:left="79"/>
              <w:rPr>
                <w:sz w:val="18"/>
              </w:rPr>
            </w:pPr>
            <w:r>
              <w:rPr>
                <w:sz w:val="18"/>
              </w:rPr>
              <w:t>Розробив</w:t>
            </w:r>
          </w:p>
        </w:tc>
        <w:tc>
          <w:tcPr>
            <w:tcW w:w="1418" w:type="dxa"/>
            <w:tcBorders>
              <w:bottom w:val="single" w:color="000000" w:sz="12" w:space="0"/>
            </w:tcBorders>
          </w:tcPr>
          <w:p w14:paraId="515C89B2">
            <w:pPr>
              <w:pStyle w:val="15"/>
              <w:spacing w:before="19" w:line="198" w:lineRule="exact"/>
              <w:ind w:left="59"/>
              <w:rPr>
                <w:rFonts w:hint="default"/>
                <w:sz w:val="18"/>
                <w:lang w:val="uk-UA"/>
              </w:rPr>
            </w:pPr>
            <w:r>
              <w:rPr>
                <w:sz w:val="18"/>
                <w:lang w:val="uk-UA"/>
              </w:rPr>
              <w:t>Кулявцева</w:t>
            </w:r>
            <w:r>
              <w:rPr>
                <w:rFonts w:hint="default"/>
                <w:sz w:val="18"/>
                <w:lang w:val="uk-UA"/>
              </w:rPr>
              <w:t xml:space="preserve"> Ю.О.</w:t>
            </w:r>
          </w:p>
        </w:tc>
        <w:tc>
          <w:tcPr>
            <w:tcW w:w="850" w:type="dxa"/>
            <w:tcBorders>
              <w:bottom w:val="single" w:color="000000" w:sz="12" w:space="0"/>
            </w:tcBorders>
          </w:tcPr>
          <w:p w14:paraId="69BA9509">
            <w:pPr>
              <w:pStyle w:val="15"/>
              <w:rPr>
                <w:sz w:val="16"/>
              </w:rPr>
            </w:pPr>
          </w:p>
        </w:tc>
        <w:tc>
          <w:tcPr>
            <w:tcW w:w="567" w:type="dxa"/>
            <w:tcBorders>
              <w:bottom w:val="single" w:color="000000" w:sz="12" w:space="0"/>
            </w:tcBorders>
          </w:tcPr>
          <w:p w14:paraId="56574960">
            <w:pPr>
              <w:pStyle w:val="15"/>
              <w:rPr>
                <w:sz w:val="16"/>
              </w:rPr>
            </w:pPr>
          </w:p>
        </w:tc>
        <w:tc>
          <w:tcPr>
            <w:tcW w:w="3402" w:type="dxa"/>
            <w:vMerge w:val="restart"/>
          </w:tcPr>
          <w:p w14:paraId="2B5FD307">
            <w:pPr>
              <w:pStyle w:val="15"/>
              <w:ind w:right="231"/>
              <w:jc w:val="both"/>
              <w:rPr>
                <w:rFonts w:hint="default"/>
                <w:sz w:val="24"/>
                <w:lang w:val="uk-UA"/>
              </w:rPr>
            </w:pPr>
            <w:r>
              <w:rPr>
                <w:sz w:val="28"/>
                <w:lang w:val="uk-UA"/>
              </w:rPr>
              <w:t>РОЗДІЛ</w:t>
            </w:r>
            <w:r>
              <w:rPr>
                <w:rFonts w:hint="default"/>
                <w:sz w:val="28"/>
                <w:lang w:val="uk-UA"/>
              </w:rPr>
              <w:t xml:space="preserve"> 1 АНАЛІЗ ПРОЦЕСУ ПРОЄКТУВАННЯ СПОРТИВНОГО ОДЯГУ</w:t>
            </w:r>
          </w:p>
        </w:tc>
        <w:tc>
          <w:tcPr>
            <w:tcW w:w="852" w:type="dxa"/>
            <w:gridSpan w:val="3"/>
          </w:tcPr>
          <w:p w14:paraId="030157BB">
            <w:pPr>
              <w:pStyle w:val="15"/>
              <w:spacing w:before="12" w:line="205" w:lineRule="exact"/>
              <w:ind w:left="173"/>
              <w:rPr>
                <w:sz w:val="18"/>
              </w:rPr>
            </w:pPr>
            <w:r>
              <w:rPr>
                <w:sz w:val="18"/>
              </w:rPr>
              <w:t>Літера</w:t>
            </w:r>
          </w:p>
        </w:tc>
        <w:tc>
          <w:tcPr>
            <w:tcW w:w="850" w:type="dxa"/>
          </w:tcPr>
          <w:p w14:paraId="40938F45">
            <w:pPr>
              <w:pStyle w:val="15"/>
              <w:spacing w:before="12" w:line="205" w:lineRule="exact"/>
              <w:ind w:left="128" w:right="99"/>
              <w:jc w:val="center"/>
              <w:rPr>
                <w:sz w:val="18"/>
              </w:rPr>
            </w:pPr>
            <w:r>
              <w:rPr>
                <w:sz w:val="18"/>
              </w:rPr>
              <w:t>Аркуш</w:t>
            </w:r>
          </w:p>
        </w:tc>
        <w:tc>
          <w:tcPr>
            <w:tcW w:w="1303" w:type="dxa"/>
          </w:tcPr>
          <w:p w14:paraId="5D3BB9DD">
            <w:pPr>
              <w:pStyle w:val="15"/>
              <w:spacing w:before="12" w:line="205" w:lineRule="exact"/>
              <w:ind w:left="313"/>
              <w:rPr>
                <w:sz w:val="18"/>
              </w:rPr>
            </w:pPr>
            <w:r>
              <w:rPr>
                <w:sz w:val="18"/>
              </w:rPr>
              <w:t>Аркушів</w:t>
            </w:r>
          </w:p>
        </w:tc>
      </w:tr>
      <w:tr w14:paraId="7B0B20A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bottom w:val="single" w:color="000000" w:sz="12" w:space="0"/>
            </w:tcBorders>
          </w:tcPr>
          <w:p w14:paraId="7C3FB7AF">
            <w:pPr>
              <w:pStyle w:val="15"/>
              <w:spacing w:before="15" w:line="203" w:lineRule="exact"/>
              <w:ind w:left="82"/>
              <w:rPr>
                <w:sz w:val="18"/>
              </w:rPr>
            </w:pPr>
            <w:r>
              <w:rPr>
                <w:sz w:val="18"/>
              </w:rPr>
              <w:t>Перевірив</w:t>
            </w:r>
          </w:p>
        </w:tc>
        <w:tc>
          <w:tcPr>
            <w:tcW w:w="1418" w:type="dxa"/>
            <w:tcBorders>
              <w:top w:val="single" w:color="000000" w:sz="12" w:space="0"/>
              <w:bottom w:val="single" w:color="000000" w:sz="12" w:space="0"/>
            </w:tcBorders>
          </w:tcPr>
          <w:p w14:paraId="12E0037C">
            <w:pPr>
              <w:pStyle w:val="15"/>
              <w:spacing w:before="13" w:line="206" w:lineRule="exact"/>
              <w:ind w:left="59"/>
              <w:rPr>
                <w:rFonts w:hint="default"/>
                <w:sz w:val="18"/>
                <w:lang w:val="uk-UA"/>
              </w:rPr>
            </w:pPr>
            <w:r>
              <w:rPr>
                <w:rFonts w:hint="default"/>
                <w:sz w:val="18"/>
                <w:lang w:val="uk-UA"/>
              </w:rPr>
              <w:t>Зубкова Л.І.</w:t>
            </w:r>
          </w:p>
        </w:tc>
        <w:tc>
          <w:tcPr>
            <w:tcW w:w="850" w:type="dxa"/>
            <w:tcBorders>
              <w:top w:val="single" w:color="000000" w:sz="12" w:space="0"/>
              <w:bottom w:val="single" w:color="000000" w:sz="12" w:space="0"/>
            </w:tcBorders>
          </w:tcPr>
          <w:p w14:paraId="508E9B9F">
            <w:pPr>
              <w:pStyle w:val="15"/>
              <w:rPr>
                <w:sz w:val="16"/>
              </w:rPr>
            </w:pPr>
          </w:p>
        </w:tc>
        <w:tc>
          <w:tcPr>
            <w:tcW w:w="567" w:type="dxa"/>
            <w:tcBorders>
              <w:top w:val="single" w:color="000000" w:sz="12" w:space="0"/>
              <w:bottom w:val="single" w:color="000000" w:sz="12" w:space="0"/>
            </w:tcBorders>
          </w:tcPr>
          <w:p w14:paraId="48BF2AAA">
            <w:pPr>
              <w:pStyle w:val="15"/>
              <w:rPr>
                <w:sz w:val="16"/>
              </w:rPr>
            </w:pPr>
          </w:p>
        </w:tc>
        <w:tc>
          <w:tcPr>
            <w:tcW w:w="3402" w:type="dxa"/>
            <w:vMerge w:val="continue"/>
            <w:tcBorders>
              <w:top w:val="nil"/>
            </w:tcBorders>
          </w:tcPr>
          <w:p w14:paraId="7712E0B9">
            <w:pPr>
              <w:rPr>
                <w:sz w:val="2"/>
                <w:szCs w:val="2"/>
              </w:rPr>
            </w:pPr>
          </w:p>
        </w:tc>
        <w:tc>
          <w:tcPr>
            <w:tcW w:w="284" w:type="dxa"/>
            <w:tcBorders>
              <w:right w:val="single" w:color="000000" w:sz="12" w:space="0"/>
            </w:tcBorders>
          </w:tcPr>
          <w:p w14:paraId="62B61954">
            <w:pPr>
              <w:pStyle w:val="15"/>
              <w:rPr>
                <w:sz w:val="16"/>
              </w:rPr>
            </w:pPr>
          </w:p>
        </w:tc>
        <w:tc>
          <w:tcPr>
            <w:tcW w:w="283" w:type="dxa"/>
            <w:tcBorders>
              <w:left w:val="single" w:color="000000" w:sz="12" w:space="0"/>
              <w:right w:val="single" w:color="000000" w:sz="12" w:space="0"/>
            </w:tcBorders>
          </w:tcPr>
          <w:p w14:paraId="7BB491B6">
            <w:pPr>
              <w:pStyle w:val="15"/>
              <w:rPr>
                <w:sz w:val="16"/>
              </w:rPr>
            </w:pPr>
          </w:p>
        </w:tc>
        <w:tc>
          <w:tcPr>
            <w:tcW w:w="285" w:type="dxa"/>
            <w:tcBorders>
              <w:left w:val="single" w:color="000000" w:sz="12" w:space="0"/>
            </w:tcBorders>
          </w:tcPr>
          <w:p w14:paraId="204E55F3">
            <w:pPr>
              <w:pStyle w:val="15"/>
              <w:rPr>
                <w:sz w:val="16"/>
              </w:rPr>
            </w:pPr>
          </w:p>
        </w:tc>
        <w:tc>
          <w:tcPr>
            <w:tcW w:w="850" w:type="dxa"/>
          </w:tcPr>
          <w:p w14:paraId="05BFFE67">
            <w:pPr>
              <w:pStyle w:val="15"/>
              <w:spacing w:before="20" w:line="198" w:lineRule="exact"/>
              <w:ind w:left="39"/>
              <w:jc w:val="center"/>
              <w:rPr>
                <w:rFonts w:hint="default"/>
                <w:sz w:val="28"/>
                <w:lang w:val="uk-UA"/>
              </w:rPr>
            </w:pPr>
            <w:r>
              <w:rPr>
                <w:w w:val="100"/>
                <w:sz w:val="28"/>
              </w:rPr>
              <w:t>1</w:t>
            </w:r>
            <w:r>
              <w:rPr>
                <w:rFonts w:hint="default"/>
                <w:w w:val="100"/>
                <w:sz w:val="28"/>
                <w:lang w:val="uk-UA"/>
              </w:rPr>
              <w:t>1</w:t>
            </w:r>
          </w:p>
        </w:tc>
        <w:tc>
          <w:tcPr>
            <w:tcW w:w="1303" w:type="dxa"/>
          </w:tcPr>
          <w:p w14:paraId="676BE6D2">
            <w:pPr>
              <w:pStyle w:val="15"/>
              <w:jc w:val="center"/>
              <w:rPr>
                <w:rFonts w:hint="default"/>
                <w:sz w:val="16"/>
                <w:lang w:val="uk-UA"/>
              </w:rPr>
            </w:pPr>
          </w:p>
        </w:tc>
      </w:tr>
      <w:tr w14:paraId="6FC281F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9" w:hRule="atLeast"/>
        </w:trPr>
        <w:tc>
          <w:tcPr>
            <w:tcW w:w="1134" w:type="dxa"/>
            <w:gridSpan w:val="2"/>
            <w:tcBorders>
              <w:top w:val="single" w:color="000000" w:sz="12" w:space="0"/>
              <w:bottom w:val="single" w:color="000000" w:sz="12" w:space="0"/>
            </w:tcBorders>
          </w:tcPr>
          <w:p w14:paraId="190D678E">
            <w:pPr>
              <w:pStyle w:val="15"/>
              <w:spacing w:before="17" w:line="202" w:lineRule="exact"/>
              <w:ind w:left="79"/>
              <w:rPr>
                <w:sz w:val="18"/>
              </w:rPr>
            </w:pPr>
            <w:r>
              <w:rPr>
                <w:sz w:val="18"/>
              </w:rPr>
              <w:t>Реценз.</w:t>
            </w:r>
          </w:p>
        </w:tc>
        <w:tc>
          <w:tcPr>
            <w:tcW w:w="1418" w:type="dxa"/>
            <w:tcBorders>
              <w:top w:val="single" w:color="000000" w:sz="12" w:space="0"/>
              <w:bottom w:val="single" w:color="000000" w:sz="12" w:space="0"/>
            </w:tcBorders>
          </w:tcPr>
          <w:p w14:paraId="2B42F52C">
            <w:pPr>
              <w:pStyle w:val="15"/>
              <w:rPr>
                <w:sz w:val="16"/>
              </w:rPr>
            </w:pPr>
          </w:p>
        </w:tc>
        <w:tc>
          <w:tcPr>
            <w:tcW w:w="850" w:type="dxa"/>
            <w:tcBorders>
              <w:top w:val="single" w:color="000000" w:sz="12" w:space="0"/>
              <w:bottom w:val="single" w:color="000000" w:sz="12" w:space="0"/>
            </w:tcBorders>
          </w:tcPr>
          <w:p w14:paraId="32716477">
            <w:pPr>
              <w:pStyle w:val="15"/>
              <w:rPr>
                <w:sz w:val="16"/>
              </w:rPr>
            </w:pPr>
          </w:p>
        </w:tc>
        <w:tc>
          <w:tcPr>
            <w:tcW w:w="567" w:type="dxa"/>
            <w:tcBorders>
              <w:top w:val="single" w:color="000000" w:sz="12" w:space="0"/>
              <w:bottom w:val="single" w:color="000000" w:sz="12" w:space="0"/>
            </w:tcBorders>
          </w:tcPr>
          <w:p w14:paraId="7DB620D4">
            <w:pPr>
              <w:pStyle w:val="15"/>
              <w:rPr>
                <w:sz w:val="16"/>
              </w:rPr>
            </w:pPr>
          </w:p>
        </w:tc>
        <w:tc>
          <w:tcPr>
            <w:tcW w:w="3402" w:type="dxa"/>
            <w:vMerge w:val="continue"/>
            <w:tcBorders>
              <w:top w:val="nil"/>
            </w:tcBorders>
          </w:tcPr>
          <w:p w14:paraId="3D2C8E5D">
            <w:pPr>
              <w:rPr>
                <w:sz w:val="2"/>
                <w:szCs w:val="2"/>
              </w:rPr>
            </w:pPr>
          </w:p>
        </w:tc>
        <w:tc>
          <w:tcPr>
            <w:tcW w:w="3005" w:type="dxa"/>
            <w:gridSpan w:val="5"/>
            <w:vMerge w:val="restart"/>
          </w:tcPr>
          <w:p w14:paraId="40F54DEA">
            <w:pPr>
              <w:pStyle w:val="15"/>
              <w:spacing w:before="96"/>
              <w:ind w:left="774" w:right="141" w:hanging="649"/>
              <w:rPr>
                <w:rFonts w:hint="default"/>
                <w:sz w:val="28"/>
                <w:lang w:val="uk-UA"/>
              </w:rPr>
            </w:pPr>
            <w:r>
              <w:rPr>
                <w:sz w:val="28"/>
              </w:rPr>
              <w:t>КНУТД,</w:t>
            </w:r>
            <w:r>
              <w:rPr>
                <w:spacing w:val="1"/>
                <w:sz w:val="28"/>
              </w:rPr>
              <w:t xml:space="preserve"> </w:t>
            </w:r>
            <w:r>
              <w:rPr>
                <w:sz w:val="28"/>
              </w:rPr>
              <w:t>кафедра МС,</w:t>
            </w:r>
            <w:r>
              <w:rPr>
                <w:spacing w:val="-67"/>
                <w:sz w:val="28"/>
              </w:rPr>
              <w:t xml:space="preserve"> </w:t>
            </w:r>
            <w:r>
              <w:rPr>
                <w:sz w:val="28"/>
              </w:rPr>
              <w:t>гр.</w:t>
            </w:r>
            <w:r>
              <w:rPr>
                <w:spacing w:val="-2"/>
                <w:sz w:val="28"/>
              </w:rPr>
              <w:t xml:space="preserve"> </w:t>
            </w:r>
            <w:r>
              <w:rPr>
                <w:sz w:val="28"/>
              </w:rPr>
              <w:t>Мг</w:t>
            </w:r>
            <w:r>
              <w:rPr>
                <w:rFonts w:hint="default"/>
                <w:sz w:val="28"/>
                <w:lang w:val="uk-UA"/>
              </w:rPr>
              <w:t>Д</w:t>
            </w:r>
            <w:r>
              <w:rPr>
                <w:sz w:val="28"/>
              </w:rPr>
              <w:t>Ш-2</w:t>
            </w:r>
            <w:r>
              <w:rPr>
                <w:rFonts w:hint="default"/>
                <w:sz w:val="28"/>
                <w:lang w:val="uk-UA"/>
              </w:rPr>
              <w:t>3</w:t>
            </w:r>
          </w:p>
        </w:tc>
      </w:tr>
      <w:tr w14:paraId="1B1AC59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top w:val="single" w:color="000000" w:sz="12" w:space="0"/>
              <w:bottom w:val="single" w:color="000000" w:sz="12" w:space="0"/>
            </w:tcBorders>
          </w:tcPr>
          <w:p w14:paraId="59CD839F">
            <w:pPr>
              <w:pStyle w:val="15"/>
              <w:spacing w:before="8"/>
              <w:ind w:left="82"/>
              <w:rPr>
                <w:sz w:val="18"/>
              </w:rPr>
            </w:pPr>
            <w:r>
              <w:rPr>
                <w:sz w:val="18"/>
              </w:rPr>
              <w:t>Н.</w:t>
            </w:r>
            <w:r>
              <w:rPr>
                <w:spacing w:val="-2"/>
                <w:sz w:val="18"/>
              </w:rPr>
              <w:t xml:space="preserve"> </w:t>
            </w:r>
            <w:r>
              <w:rPr>
                <w:sz w:val="18"/>
              </w:rPr>
              <w:t>Контр.</w:t>
            </w:r>
          </w:p>
        </w:tc>
        <w:tc>
          <w:tcPr>
            <w:tcW w:w="1418" w:type="dxa"/>
            <w:tcBorders>
              <w:top w:val="single" w:color="000000" w:sz="12" w:space="0"/>
              <w:bottom w:val="single" w:color="000000" w:sz="12" w:space="0"/>
            </w:tcBorders>
          </w:tcPr>
          <w:p w14:paraId="362CFF94">
            <w:pPr>
              <w:pStyle w:val="15"/>
              <w:rPr>
                <w:sz w:val="16"/>
              </w:rPr>
            </w:pPr>
          </w:p>
        </w:tc>
        <w:tc>
          <w:tcPr>
            <w:tcW w:w="850" w:type="dxa"/>
            <w:tcBorders>
              <w:top w:val="single" w:color="000000" w:sz="12" w:space="0"/>
              <w:bottom w:val="single" w:color="000000" w:sz="12" w:space="0"/>
            </w:tcBorders>
          </w:tcPr>
          <w:p w14:paraId="08E092B9">
            <w:pPr>
              <w:pStyle w:val="15"/>
              <w:rPr>
                <w:sz w:val="16"/>
              </w:rPr>
            </w:pPr>
          </w:p>
        </w:tc>
        <w:tc>
          <w:tcPr>
            <w:tcW w:w="567" w:type="dxa"/>
            <w:tcBorders>
              <w:top w:val="single" w:color="000000" w:sz="12" w:space="0"/>
              <w:bottom w:val="single" w:color="000000" w:sz="12" w:space="0"/>
            </w:tcBorders>
          </w:tcPr>
          <w:p w14:paraId="54552884">
            <w:pPr>
              <w:pStyle w:val="15"/>
              <w:rPr>
                <w:sz w:val="16"/>
              </w:rPr>
            </w:pPr>
          </w:p>
        </w:tc>
        <w:tc>
          <w:tcPr>
            <w:tcW w:w="3402" w:type="dxa"/>
            <w:vMerge w:val="continue"/>
            <w:tcBorders>
              <w:top w:val="nil"/>
            </w:tcBorders>
          </w:tcPr>
          <w:p w14:paraId="690097E3">
            <w:pPr>
              <w:rPr>
                <w:sz w:val="2"/>
                <w:szCs w:val="2"/>
              </w:rPr>
            </w:pPr>
          </w:p>
        </w:tc>
        <w:tc>
          <w:tcPr>
            <w:tcW w:w="3005" w:type="dxa"/>
            <w:gridSpan w:val="5"/>
            <w:vMerge w:val="continue"/>
            <w:tcBorders>
              <w:top w:val="nil"/>
            </w:tcBorders>
          </w:tcPr>
          <w:p w14:paraId="449BB036">
            <w:pPr>
              <w:rPr>
                <w:sz w:val="2"/>
                <w:szCs w:val="2"/>
              </w:rPr>
            </w:pPr>
          </w:p>
        </w:tc>
      </w:tr>
      <w:tr w14:paraId="0E2ED37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tcBorders>
          </w:tcPr>
          <w:p w14:paraId="27459417">
            <w:pPr>
              <w:pStyle w:val="15"/>
              <w:spacing w:before="4"/>
              <w:ind w:left="82"/>
              <w:rPr>
                <w:sz w:val="18"/>
              </w:rPr>
            </w:pPr>
            <w:r>
              <w:rPr>
                <w:sz w:val="18"/>
              </w:rPr>
              <w:t>Затвердив</w:t>
            </w:r>
          </w:p>
        </w:tc>
        <w:tc>
          <w:tcPr>
            <w:tcW w:w="1418" w:type="dxa"/>
            <w:tcBorders>
              <w:top w:val="single" w:color="000000" w:sz="12" w:space="0"/>
            </w:tcBorders>
          </w:tcPr>
          <w:p w14:paraId="0B8D1CD1">
            <w:pPr>
              <w:pStyle w:val="15"/>
              <w:rPr>
                <w:sz w:val="16"/>
              </w:rPr>
            </w:pPr>
          </w:p>
        </w:tc>
        <w:tc>
          <w:tcPr>
            <w:tcW w:w="850" w:type="dxa"/>
            <w:tcBorders>
              <w:top w:val="single" w:color="000000" w:sz="12" w:space="0"/>
            </w:tcBorders>
          </w:tcPr>
          <w:p w14:paraId="5C92CF8C">
            <w:pPr>
              <w:pStyle w:val="15"/>
              <w:rPr>
                <w:sz w:val="16"/>
              </w:rPr>
            </w:pPr>
          </w:p>
        </w:tc>
        <w:tc>
          <w:tcPr>
            <w:tcW w:w="567" w:type="dxa"/>
            <w:tcBorders>
              <w:top w:val="single" w:color="000000" w:sz="12" w:space="0"/>
            </w:tcBorders>
          </w:tcPr>
          <w:p w14:paraId="6AEFE726">
            <w:pPr>
              <w:pStyle w:val="15"/>
              <w:rPr>
                <w:sz w:val="16"/>
              </w:rPr>
            </w:pPr>
          </w:p>
        </w:tc>
        <w:tc>
          <w:tcPr>
            <w:tcW w:w="3402" w:type="dxa"/>
            <w:vMerge w:val="continue"/>
            <w:tcBorders>
              <w:top w:val="nil"/>
            </w:tcBorders>
          </w:tcPr>
          <w:p w14:paraId="66C79529">
            <w:pPr>
              <w:rPr>
                <w:sz w:val="2"/>
                <w:szCs w:val="2"/>
              </w:rPr>
            </w:pPr>
          </w:p>
        </w:tc>
        <w:tc>
          <w:tcPr>
            <w:tcW w:w="3005" w:type="dxa"/>
            <w:gridSpan w:val="5"/>
            <w:vMerge w:val="continue"/>
            <w:tcBorders>
              <w:top w:val="nil"/>
            </w:tcBorders>
          </w:tcPr>
          <w:p w14:paraId="19EE3594">
            <w:pPr>
              <w:rPr>
                <w:sz w:val="2"/>
                <w:szCs w:val="2"/>
              </w:rPr>
            </w:pPr>
          </w:p>
        </w:tc>
      </w:tr>
    </w:tbl>
    <w:p w14:paraId="4E67A459">
      <w:pPr>
        <w:spacing w:after="0"/>
        <w:rPr>
          <w:sz w:val="2"/>
          <w:szCs w:val="2"/>
        </w:rPr>
        <w:sectPr>
          <w:pgSz w:w="11910" w:h="16840"/>
          <w:pgMar w:top="36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5E11B1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ACD5527">
            <w:pPr>
              <w:pStyle w:val="15"/>
              <w:rPr>
                <w:sz w:val="30"/>
              </w:rPr>
            </w:pPr>
          </w:p>
          <w:p w14:paraId="251428B9">
            <w:pPr>
              <w:numPr>
                <w:ilvl w:val="0"/>
                <w:numId w:val="0"/>
              </w:numPr>
              <w:spacing w:line="360" w:lineRule="auto"/>
              <w:ind w:left="440" w:leftChars="200" w:right="211" w:rightChars="96" w:firstLine="0" w:firstLineChars="0"/>
              <w:jc w:val="both"/>
              <w:rPr>
                <w:rFonts w:hint="default" w:ascii="Times New Roman" w:hAnsi="Times New Roman" w:cs="Times New Roman"/>
                <w:color w:val="auto"/>
                <w:sz w:val="28"/>
                <w:lang w:val="uk-UA"/>
              </w:rPr>
            </w:pPr>
            <w:r>
              <w:rPr>
                <w:rFonts w:hint="default" w:ascii="Times New Roman" w:hAnsi="Times New Roman" w:cs="Times New Roman"/>
                <w:color w:val="auto"/>
                <w:sz w:val="28"/>
                <w:lang w:val="uk-UA"/>
              </w:rPr>
              <w:t>У деяких східних регіонах Риму робили спеціальний отвір для шиї.</w:t>
            </w:r>
            <w:r>
              <w:rPr>
                <w:rFonts w:hint="default" w:cs="Times New Roman"/>
                <w:color w:val="auto"/>
                <w:sz w:val="28"/>
                <w:lang w:val="uk-UA"/>
              </w:rPr>
              <w:t xml:space="preserve"> </w:t>
            </w:r>
            <w:r>
              <w:rPr>
                <w:rFonts w:hint="default" w:ascii="Times New Roman" w:hAnsi="Times New Roman" w:cs="Times New Roman"/>
                <w:color w:val="auto"/>
                <w:sz w:val="28"/>
                <w:lang w:val="uk-UA"/>
              </w:rPr>
              <w:t xml:space="preserve">Більшість чоловіків-робітників носили туніки з короткими рукавами й підперезувалися вузькими поясами чи мотузками </w:t>
            </w:r>
            <w:r>
              <w:rPr>
                <w:rFonts w:hint="default" w:ascii="Times New Roman" w:hAnsi="Times New Roman" w:cs="Times New Roman"/>
                <w:color w:val="auto"/>
                <w:sz w:val="28"/>
                <w:lang w:val="en-US"/>
              </w:rPr>
              <w:t>[1].</w:t>
            </w:r>
            <w:r>
              <w:rPr>
                <w:rFonts w:hint="default" w:ascii="Times New Roman" w:hAnsi="Times New Roman" w:cs="Times New Roman"/>
                <w:color w:val="auto"/>
                <w:sz w:val="28"/>
                <w:lang w:val="uk-UA"/>
              </w:rPr>
              <w:t xml:space="preserve"> </w:t>
            </w:r>
          </w:p>
          <w:p w14:paraId="07055672">
            <w:pPr>
              <w:numPr>
                <w:ilvl w:val="0"/>
                <w:numId w:val="0"/>
              </w:numPr>
              <w:spacing w:line="360" w:lineRule="auto"/>
              <w:ind w:left="440" w:leftChars="200" w:right="211" w:rightChars="96" w:firstLine="655" w:firstLineChars="234"/>
              <w:jc w:val="both"/>
              <w:rPr>
                <w:rFonts w:hint="default" w:ascii="Times New Roman" w:hAnsi="Times New Roman" w:cs="Times New Roman"/>
                <w:sz w:val="28"/>
                <w:lang w:val="en-US"/>
              </w:rPr>
            </w:pPr>
            <w:r>
              <w:rPr>
                <w:rFonts w:hint="default" w:ascii="Times New Roman" w:hAnsi="Times New Roman" w:cs="Times New Roman"/>
                <w:sz w:val="28"/>
                <w:lang w:val="uk-UA"/>
              </w:rPr>
              <w:t xml:space="preserve">Для комфорту й захисту від холоду римляни одягали під грубу туніку ще й м'яке спіднє чи субукулу (лат. </w:t>
            </w:r>
            <w:r>
              <w:rPr>
                <w:rFonts w:hint="default" w:ascii="Times New Roman" w:hAnsi="Times New Roman" w:cs="Times New Roman"/>
                <w:sz w:val="28"/>
                <w:lang w:val="en-US"/>
              </w:rPr>
              <w:t xml:space="preserve">subucula). </w:t>
            </w:r>
            <w:r>
              <w:rPr>
                <w:rFonts w:hint="default" w:ascii="Times New Roman" w:hAnsi="Times New Roman" w:cs="Times New Roman"/>
                <w:sz w:val="28"/>
                <w:lang w:val="uk-UA"/>
              </w:rPr>
              <w:t xml:space="preserve">Розкішні туніки вишивалися з коштовної тканини вишуканого кольору та інколи оздоблювались орнаментами </w:t>
            </w:r>
            <w:r>
              <w:rPr>
                <w:rFonts w:hint="default" w:ascii="Times New Roman" w:hAnsi="Times New Roman" w:cs="Times New Roman"/>
                <w:sz w:val="28"/>
                <w:lang w:val="en-US"/>
              </w:rPr>
              <w:t xml:space="preserve">[3,4]. </w:t>
            </w:r>
            <w:r>
              <w:rPr>
                <w:rFonts w:hint="default" w:ascii="Times New Roman" w:hAnsi="Times New Roman" w:cs="Times New Roman"/>
                <w:sz w:val="28"/>
                <w:lang w:val="uk-UA"/>
              </w:rPr>
              <w:t xml:space="preserve">Приклад наведений на рисунках 1.1.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1.</w:t>
            </w:r>
            <w:r>
              <w:rPr>
                <w:rFonts w:hint="default" w:cs="Times New Roman"/>
                <w:sz w:val="28"/>
                <w:lang w:val="uk-UA"/>
              </w:rPr>
              <w:t>2</w:t>
            </w:r>
            <w:r>
              <w:rPr>
                <w:rFonts w:hint="default" w:ascii="Times New Roman" w:hAnsi="Times New Roman" w:cs="Times New Roman"/>
                <w:sz w:val="28"/>
                <w:lang w:val="uk-UA"/>
              </w:rPr>
              <w:t xml:space="preserve">. Хітони були основним одягом в античній Греції. Вони виготовлялися переважно з льону або вовни. Це був шматок тканини, який обгортали навколо тіла і закріпляли на плечах застібками або фібулами, а згодом зав'язували поясом на талії. Хітони могли бути різної довжини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від коротких до довгих, залежно від статі, статусу і заходу. Хітони використовували в іграх з м'ячем та метання списа, наведено на рисунк</w:t>
            </w:r>
            <w:r>
              <w:rPr>
                <w:rFonts w:hint="default" w:cs="Times New Roman"/>
                <w:sz w:val="28"/>
                <w:lang w:val="uk-UA"/>
              </w:rPr>
              <w:t>у</w:t>
            </w:r>
            <w:r>
              <w:rPr>
                <w:rFonts w:hint="default" w:ascii="Times New Roman" w:hAnsi="Times New Roman" w:cs="Times New Roman"/>
                <w:sz w:val="28"/>
                <w:lang w:val="uk-UA"/>
              </w:rPr>
              <w:t xml:space="preserve"> 1.</w:t>
            </w:r>
            <w:r>
              <w:rPr>
                <w:rFonts w:hint="default" w:cs="Times New Roman"/>
                <w:sz w:val="28"/>
                <w:lang w:val="uk-UA"/>
              </w:rPr>
              <w:t>3</w:t>
            </w:r>
            <w:r>
              <w:rPr>
                <w:rFonts w:hint="default" w:ascii="Times New Roman" w:hAnsi="Times New Roman" w:cs="Times New Roman"/>
                <w:sz w:val="28"/>
                <w:lang w:val="uk-UA"/>
              </w:rPr>
              <w:t xml:space="preserve"> </w:t>
            </w:r>
            <w:r>
              <w:rPr>
                <w:rFonts w:hint="default" w:ascii="Times New Roman" w:hAnsi="Times New Roman" w:cs="Times New Roman"/>
                <w:sz w:val="28"/>
                <w:lang w:val="en-US"/>
              </w:rPr>
              <w:t>[5].</w:t>
            </w:r>
            <w:r>
              <w:rPr>
                <w:rFonts w:hint="default" w:ascii="Times New Roman" w:hAnsi="Times New Roman" w:cs="Times New Roman"/>
                <w:sz w:val="28"/>
                <w:lang w:val="uk-UA"/>
              </w:rPr>
              <w:t xml:space="preserve"> Гімнатії, на відміну від хітонів, носили виключно чоловіки, особливо під час занять спортом або тренувань у гімнасіях. Це був короткий, зручний одяг, який дозволяв вільно рухатися. Гімнатій також виготовляли з легких матеріалів, як льон </w:t>
            </w:r>
            <w:r>
              <w:rPr>
                <w:rFonts w:hint="default" w:ascii="Times New Roman" w:hAnsi="Times New Roman" w:cs="Times New Roman"/>
                <w:sz w:val="28"/>
                <w:lang w:val="en-US"/>
              </w:rPr>
              <w:t xml:space="preserve">[6]; </w:t>
            </w:r>
          </w:p>
          <w:p w14:paraId="25805199">
            <w:pPr>
              <w:numPr>
                <w:ilvl w:val="0"/>
                <w:numId w:val="0"/>
              </w:numPr>
              <w:spacing w:line="360" w:lineRule="auto"/>
              <w:ind w:left="440" w:leftChars="200" w:right="211" w:rightChars="96" w:firstLine="1100" w:firstLineChars="500"/>
              <w:jc w:val="both"/>
              <w:rPr>
                <w:rFonts w:hint="default"/>
                <w:lang w:val="uk-UA"/>
              </w:rPr>
            </w:pPr>
            <w:r>
              <w:drawing>
                <wp:inline distT="0" distB="0" distL="114300" distR="114300">
                  <wp:extent cx="1977390" cy="1985010"/>
                  <wp:effectExtent l="0" t="0" r="3810" b="8890"/>
                  <wp:docPr id="10"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33"/>
                          <pic:cNvPicPr>
                            <a:picLocks noChangeAspect="1"/>
                          </pic:cNvPicPr>
                        </pic:nvPicPr>
                        <pic:blipFill>
                          <a:blip r:embed="rId6"/>
                          <a:stretch>
                            <a:fillRect/>
                          </a:stretch>
                        </pic:blipFill>
                        <pic:spPr>
                          <a:xfrm>
                            <a:off x="0" y="0"/>
                            <a:ext cx="1977390" cy="1985010"/>
                          </a:xfrm>
                          <a:prstGeom prst="rect">
                            <a:avLst/>
                          </a:prstGeom>
                          <a:noFill/>
                          <a:ln>
                            <a:noFill/>
                          </a:ln>
                        </pic:spPr>
                      </pic:pic>
                    </a:graphicData>
                  </a:graphic>
                </wp:inline>
              </w:drawing>
            </w:r>
            <w:r>
              <w:rPr>
                <w:rFonts w:hint="default"/>
                <w:lang w:val="uk-UA"/>
              </w:rPr>
              <w:t xml:space="preserve">  </w:t>
            </w:r>
            <w:r>
              <w:drawing>
                <wp:inline distT="0" distB="0" distL="114300" distR="114300">
                  <wp:extent cx="1854835" cy="1969770"/>
                  <wp:effectExtent l="0" t="0" r="12065" b="11430"/>
                  <wp:docPr id="94"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 15"/>
                          <pic:cNvPicPr>
                            <a:picLocks noChangeAspect="1"/>
                          </pic:cNvPicPr>
                        </pic:nvPicPr>
                        <pic:blipFill>
                          <a:blip r:embed="rId7"/>
                          <a:stretch>
                            <a:fillRect/>
                          </a:stretch>
                        </pic:blipFill>
                        <pic:spPr>
                          <a:xfrm>
                            <a:off x="0" y="0"/>
                            <a:ext cx="1854835" cy="1969770"/>
                          </a:xfrm>
                          <a:prstGeom prst="rect">
                            <a:avLst/>
                          </a:prstGeom>
                          <a:noFill/>
                          <a:ln>
                            <a:noFill/>
                          </a:ln>
                        </pic:spPr>
                      </pic:pic>
                    </a:graphicData>
                  </a:graphic>
                </wp:inline>
              </w:drawing>
            </w:r>
            <w:r>
              <w:rPr>
                <w:rFonts w:hint="default"/>
                <w:lang w:val="uk-UA"/>
              </w:rPr>
              <w:t xml:space="preserve"> </w:t>
            </w:r>
          </w:p>
          <w:p w14:paraId="7EA2C68C">
            <w:pPr>
              <w:numPr>
                <w:ilvl w:val="0"/>
                <w:numId w:val="0"/>
              </w:numPr>
              <w:spacing w:line="360" w:lineRule="auto"/>
              <w:ind w:left="440" w:leftChars="200" w:right="211" w:rightChars="96" w:firstLine="439" w:firstLineChars="157"/>
              <w:jc w:val="center"/>
              <w:rPr>
                <w:rFonts w:hint="default" w:ascii="Times New Roman" w:hAnsi="Times New Roman" w:cs="Times New Roman"/>
                <w:sz w:val="28"/>
                <w:szCs w:val="28"/>
                <w:lang w:val="uk-UA"/>
              </w:rPr>
            </w:pPr>
            <w:r>
              <w:rPr>
                <w:rFonts w:hint="default"/>
                <w:sz w:val="28"/>
                <w:szCs w:val="28"/>
                <w:lang w:val="uk-UA"/>
              </w:rPr>
              <w:t>Рисунок 1.1</w:t>
            </w:r>
            <w:r>
              <w:rPr>
                <w:rFonts w:hint="default" w:ascii="Times New Roman" w:hAnsi="Times New Roman" w:cs="Times New Roman"/>
                <w:sz w:val="28"/>
                <w:szCs w:val="28"/>
                <w:lang w:val="uk-UA"/>
              </w:rPr>
              <w:t xml:space="preserve"> </w:t>
            </w:r>
            <w:r>
              <w:rPr>
                <w:rFonts w:hint="eastAsia" w:ascii="SimSun" w:hAnsi="SimSun" w:eastAsia="SimSun" w:cs="SimSun"/>
                <w:sz w:val="28"/>
                <w:szCs w:val="28"/>
                <w:lang w:val="uk-UA"/>
              </w:rPr>
              <w:t>—</w:t>
            </w:r>
            <w:r>
              <w:rPr>
                <w:rFonts w:hint="default" w:ascii="SimSun" w:hAnsi="SimSun" w:eastAsia="SimSun" w:cs="SimSun"/>
                <w:sz w:val="28"/>
                <w:szCs w:val="28"/>
                <w:lang w:val="uk-UA"/>
              </w:rPr>
              <w:t xml:space="preserve"> </w:t>
            </w:r>
            <w:r>
              <w:rPr>
                <w:rFonts w:hint="default" w:ascii="Times New Roman" w:hAnsi="Times New Roman" w:cs="Times New Roman"/>
                <w:sz w:val="28"/>
                <w:szCs w:val="28"/>
                <w:lang w:val="uk-UA"/>
              </w:rPr>
              <w:t>Туніка в спорті стрільби з лука та легкоатлета</w:t>
            </w:r>
          </w:p>
          <w:p w14:paraId="488C316A">
            <w:pPr>
              <w:numPr>
                <w:ilvl w:val="0"/>
                <w:numId w:val="0"/>
              </w:numPr>
              <w:spacing w:line="360" w:lineRule="auto"/>
              <w:ind w:left="440" w:leftChars="200" w:right="211" w:rightChars="96" w:firstLine="880" w:firstLineChars="400"/>
              <w:jc w:val="left"/>
            </w:pPr>
            <w:r>
              <w:drawing>
                <wp:inline distT="0" distB="0" distL="114300" distR="114300">
                  <wp:extent cx="2458085" cy="1699895"/>
                  <wp:effectExtent l="0" t="0" r="5715" b="1905"/>
                  <wp:docPr id="2"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3"/>
                          <pic:cNvPicPr>
                            <a:picLocks noChangeAspect="1"/>
                          </pic:cNvPicPr>
                        </pic:nvPicPr>
                        <pic:blipFill>
                          <a:blip r:embed="rId8"/>
                          <a:stretch>
                            <a:fillRect/>
                          </a:stretch>
                        </pic:blipFill>
                        <pic:spPr>
                          <a:xfrm>
                            <a:off x="0" y="0"/>
                            <a:ext cx="2458085" cy="1699895"/>
                          </a:xfrm>
                          <a:prstGeom prst="rect">
                            <a:avLst/>
                          </a:prstGeom>
                          <a:noFill/>
                          <a:ln>
                            <a:noFill/>
                          </a:ln>
                        </pic:spPr>
                      </pic:pic>
                    </a:graphicData>
                  </a:graphic>
                </wp:inline>
              </w:drawing>
            </w:r>
            <w:r>
              <w:rPr>
                <w:rFonts w:hint="default"/>
                <w:lang w:val="uk-UA"/>
              </w:rPr>
              <w:t xml:space="preserve">  </w:t>
            </w:r>
            <w:r>
              <w:drawing>
                <wp:inline distT="0" distB="0" distL="114300" distR="114300">
                  <wp:extent cx="1972945" cy="1718310"/>
                  <wp:effectExtent l="0" t="0" r="8255" b="8890"/>
                  <wp:docPr id="4"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5"/>
                          <pic:cNvPicPr>
                            <a:picLocks noChangeAspect="1"/>
                          </pic:cNvPicPr>
                        </pic:nvPicPr>
                        <pic:blipFill>
                          <a:blip r:embed="rId9"/>
                          <a:stretch>
                            <a:fillRect/>
                          </a:stretch>
                        </pic:blipFill>
                        <pic:spPr>
                          <a:xfrm>
                            <a:off x="0" y="0"/>
                            <a:ext cx="1972945" cy="1718310"/>
                          </a:xfrm>
                          <a:prstGeom prst="rect">
                            <a:avLst/>
                          </a:prstGeom>
                          <a:noFill/>
                          <a:ln>
                            <a:noFill/>
                          </a:ln>
                        </pic:spPr>
                      </pic:pic>
                    </a:graphicData>
                  </a:graphic>
                </wp:inline>
              </w:drawing>
            </w:r>
          </w:p>
          <w:p w14:paraId="64E61514">
            <w:pPr>
              <w:numPr>
                <w:ilvl w:val="0"/>
                <w:numId w:val="0"/>
              </w:numPr>
              <w:spacing w:line="360" w:lineRule="auto"/>
              <w:ind w:left="440" w:leftChars="200" w:right="211" w:rightChars="96" w:firstLine="658" w:firstLineChars="235"/>
              <w:jc w:val="center"/>
              <w:rPr>
                <w:rFonts w:hint="default" w:ascii="Times New Roman" w:hAnsi="Times New Roman" w:cs="Times New Roman"/>
                <w:sz w:val="28"/>
                <w:szCs w:val="28"/>
                <w:lang w:val="uk-UA"/>
              </w:rPr>
            </w:pPr>
            <w:r>
              <w:rPr>
                <w:rFonts w:hint="default"/>
                <w:sz w:val="28"/>
                <w:szCs w:val="28"/>
                <w:lang w:val="uk-UA"/>
              </w:rPr>
              <w:t>Рисунок 1.2</w:t>
            </w:r>
            <w:r>
              <w:rPr>
                <w:rFonts w:hint="default" w:ascii="Times New Roman" w:hAnsi="Times New Roman" w:cs="Times New Roman"/>
                <w:sz w:val="28"/>
                <w:szCs w:val="28"/>
                <w:lang w:val="uk-UA"/>
              </w:rPr>
              <w:t xml:space="preserve">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Туніка спортсмена, який тримає диск для метання</w:t>
            </w:r>
          </w:p>
        </w:tc>
      </w:tr>
      <w:tr w14:paraId="644F1F1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16682CB">
            <w:pPr>
              <w:pStyle w:val="15"/>
              <w:rPr>
                <w:sz w:val="16"/>
              </w:rPr>
            </w:pPr>
          </w:p>
        </w:tc>
        <w:tc>
          <w:tcPr>
            <w:tcW w:w="567" w:type="dxa"/>
            <w:tcBorders>
              <w:bottom w:val="single" w:color="000000" w:sz="12" w:space="0"/>
            </w:tcBorders>
          </w:tcPr>
          <w:p w14:paraId="3D53C950">
            <w:pPr>
              <w:pStyle w:val="15"/>
              <w:rPr>
                <w:sz w:val="16"/>
              </w:rPr>
            </w:pPr>
          </w:p>
        </w:tc>
        <w:tc>
          <w:tcPr>
            <w:tcW w:w="1418" w:type="dxa"/>
            <w:tcBorders>
              <w:bottom w:val="single" w:color="000000" w:sz="12" w:space="0"/>
            </w:tcBorders>
          </w:tcPr>
          <w:p w14:paraId="1B94A25D">
            <w:pPr>
              <w:pStyle w:val="15"/>
              <w:rPr>
                <w:sz w:val="16"/>
              </w:rPr>
            </w:pPr>
          </w:p>
        </w:tc>
        <w:tc>
          <w:tcPr>
            <w:tcW w:w="850" w:type="dxa"/>
            <w:tcBorders>
              <w:bottom w:val="single" w:color="000000" w:sz="12" w:space="0"/>
            </w:tcBorders>
          </w:tcPr>
          <w:p w14:paraId="37EC4F05">
            <w:pPr>
              <w:pStyle w:val="15"/>
              <w:rPr>
                <w:sz w:val="16"/>
              </w:rPr>
            </w:pPr>
          </w:p>
        </w:tc>
        <w:tc>
          <w:tcPr>
            <w:tcW w:w="567" w:type="dxa"/>
            <w:tcBorders>
              <w:bottom w:val="single" w:color="000000" w:sz="12" w:space="0"/>
            </w:tcBorders>
          </w:tcPr>
          <w:p w14:paraId="6A5037DD">
            <w:pPr>
              <w:pStyle w:val="15"/>
              <w:rPr>
                <w:sz w:val="16"/>
              </w:rPr>
            </w:pPr>
          </w:p>
        </w:tc>
        <w:tc>
          <w:tcPr>
            <w:tcW w:w="5840" w:type="dxa"/>
            <w:vMerge w:val="restart"/>
          </w:tcPr>
          <w:p w14:paraId="4167030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C6D1C78">
            <w:pPr>
              <w:pStyle w:val="15"/>
              <w:spacing w:before="30" w:line="188" w:lineRule="exact"/>
              <w:ind w:left="103"/>
              <w:rPr>
                <w:sz w:val="18"/>
              </w:rPr>
            </w:pPr>
            <w:r>
              <w:rPr>
                <w:sz w:val="18"/>
              </w:rPr>
              <w:t>Арк.</w:t>
            </w:r>
          </w:p>
        </w:tc>
      </w:tr>
      <w:tr w14:paraId="3081022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64E5247">
            <w:pPr>
              <w:pStyle w:val="15"/>
              <w:rPr>
                <w:sz w:val="16"/>
              </w:rPr>
            </w:pPr>
          </w:p>
        </w:tc>
        <w:tc>
          <w:tcPr>
            <w:tcW w:w="567" w:type="dxa"/>
            <w:tcBorders>
              <w:top w:val="single" w:color="000000" w:sz="12" w:space="0"/>
            </w:tcBorders>
          </w:tcPr>
          <w:p w14:paraId="33552887">
            <w:pPr>
              <w:pStyle w:val="15"/>
              <w:rPr>
                <w:sz w:val="16"/>
              </w:rPr>
            </w:pPr>
          </w:p>
        </w:tc>
        <w:tc>
          <w:tcPr>
            <w:tcW w:w="1418" w:type="dxa"/>
            <w:tcBorders>
              <w:top w:val="single" w:color="000000" w:sz="12" w:space="0"/>
            </w:tcBorders>
          </w:tcPr>
          <w:p w14:paraId="0F184E9D">
            <w:pPr>
              <w:pStyle w:val="15"/>
              <w:rPr>
                <w:sz w:val="16"/>
              </w:rPr>
            </w:pPr>
          </w:p>
        </w:tc>
        <w:tc>
          <w:tcPr>
            <w:tcW w:w="850" w:type="dxa"/>
            <w:tcBorders>
              <w:top w:val="single" w:color="000000" w:sz="12" w:space="0"/>
            </w:tcBorders>
          </w:tcPr>
          <w:p w14:paraId="1FE13411">
            <w:pPr>
              <w:pStyle w:val="15"/>
              <w:rPr>
                <w:sz w:val="16"/>
              </w:rPr>
            </w:pPr>
          </w:p>
        </w:tc>
        <w:tc>
          <w:tcPr>
            <w:tcW w:w="567" w:type="dxa"/>
            <w:tcBorders>
              <w:top w:val="single" w:color="000000" w:sz="12" w:space="0"/>
            </w:tcBorders>
          </w:tcPr>
          <w:p w14:paraId="32CE081B">
            <w:pPr>
              <w:pStyle w:val="15"/>
              <w:rPr>
                <w:sz w:val="16"/>
              </w:rPr>
            </w:pPr>
          </w:p>
        </w:tc>
        <w:tc>
          <w:tcPr>
            <w:tcW w:w="5840" w:type="dxa"/>
            <w:vMerge w:val="continue"/>
            <w:tcBorders>
              <w:top w:val="nil"/>
            </w:tcBorders>
          </w:tcPr>
          <w:p w14:paraId="17679327">
            <w:pPr>
              <w:rPr>
                <w:sz w:val="2"/>
                <w:szCs w:val="2"/>
              </w:rPr>
            </w:pPr>
          </w:p>
        </w:tc>
        <w:tc>
          <w:tcPr>
            <w:tcW w:w="567" w:type="dxa"/>
            <w:vMerge w:val="restart"/>
            <w:tcBorders>
              <w:top w:val="single" w:color="000000" w:sz="12" w:space="0"/>
            </w:tcBorders>
          </w:tcPr>
          <w:p w14:paraId="1D63697B">
            <w:pPr>
              <w:pStyle w:val="15"/>
              <w:spacing w:before="119"/>
              <w:ind w:left="26"/>
              <w:jc w:val="center"/>
              <w:rPr>
                <w:rFonts w:hint="default"/>
                <w:sz w:val="28"/>
                <w:lang w:val="uk-UA"/>
              </w:rPr>
            </w:pPr>
            <w:r>
              <w:rPr>
                <w:rFonts w:hint="default"/>
                <w:sz w:val="28"/>
                <w:lang w:val="uk-UA"/>
              </w:rPr>
              <w:t>12</w:t>
            </w:r>
          </w:p>
        </w:tc>
      </w:tr>
      <w:tr w14:paraId="13AD436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C0279E2">
            <w:pPr>
              <w:pStyle w:val="15"/>
              <w:spacing w:before="11"/>
              <w:ind w:left="160"/>
              <w:rPr>
                <w:sz w:val="18"/>
              </w:rPr>
            </w:pPr>
            <w:r>
              <w:rPr>
                <w:sz w:val="18"/>
              </w:rPr>
              <w:t>Зм.</w:t>
            </w:r>
          </w:p>
        </w:tc>
        <w:tc>
          <w:tcPr>
            <w:tcW w:w="567" w:type="dxa"/>
          </w:tcPr>
          <w:p w14:paraId="32B7FA0C">
            <w:pPr>
              <w:pStyle w:val="15"/>
              <w:spacing w:before="11"/>
              <w:ind w:left="103"/>
              <w:rPr>
                <w:sz w:val="18"/>
              </w:rPr>
            </w:pPr>
            <w:r>
              <w:rPr>
                <w:sz w:val="18"/>
              </w:rPr>
              <w:t>Арк.</w:t>
            </w:r>
          </w:p>
        </w:tc>
        <w:tc>
          <w:tcPr>
            <w:tcW w:w="1418" w:type="dxa"/>
          </w:tcPr>
          <w:p w14:paraId="2B0E8A9E">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616EAC1">
            <w:pPr>
              <w:pStyle w:val="15"/>
              <w:spacing w:before="11"/>
              <w:ind w:left="156"/>
              <w:rPr>
                <w:sz w:val="18"/>
              </w:rPr>
            </w:pPr>
            <w:r>
              <w:rPr>
                <w:sz w:val="18"/>
              </w:rPr>
              <w:t>Підпис</w:t>
            </w:r>
          </w:p>
        </w:tc>
        <w:tc>
          <w:tcPr>
            <w:tcW w:w="567" w:type="dxa"/>
          </w:tcPr>
          <w:p w14:paraId="1144BD83">
            <w:pPr>
              <w:pStyle w:val="15"/>
              <w:spacing w:before="11"/>
              <w:ind w:left="98"/>
              <w:rPr>
                <w:sz w:val="18"/>
              </w:rPr>
            </w:pPr>
            <w:r>
              <w:rPr>
                <w:sz w:val="18"/>
              </w:rPr>
              <w:t>Дата</w:t>
            </w:r>
          </w:p>
        </w:tc>
        <w:tc>
          <w:tcPr>
            <w:tcW w:w="5840" w:type="dxa"/>
            <w:vMerge w:val="continue"/>
            <w:tcBorders>
              <w:top w:val="nil"/>
            </w:tcBorders>
          </w:tcPr>
          <w:p w14:paraId="3D975031">
            <w:pPr>
              <w:rPr>
                <w:sz w:val="2"/>
                <w:szCs w:val="2"/>
              </w:rPr>
            </w:pPr>
          </w:p>
        </w:tc>
        <w:tc>
          <w:tcPr>
            <w:tcW w:w="567" w:type="dxa"/>
            <w:vMerge w:val="continue"/>
            <w:tcBorders>
              <w:top w:val="nil"/>
            </w:tcBorders>
          </w:tcPr>
          <w:p w14:paraId="139505B0">
            <w:pPr>
              <w:rPr>
                <w:sz w:val="2"/>
                <w:szCs w:val="2"/>
              </w:rPr>
            </w:pPr>
          </w:p>
        </w:tc>
      </w:tr>
    </w:tbl>
    <w:p w14:paraId="0A127694">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02076C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72852E0">
            <w:pPr>
              <w:pStyle w:val="15"/>
              <w:rPr>
                <w:sz w:val="30"/>
              </w:rPr>
            </w:pPr>
          </w:p>
          <w:p w14:paraId="768E35C3">
            <w:pPr>
              <w:pStyle w:val="15"/>
              <w:spacing w:line="360" w:lineRule="auto"/>
              <w:ind w:left="261" w:leftChars="0" w:right="143" w:firstLine="1279" w:firstLineChars="0"/>
              <w:jc w:val="both"/>
              <w:rPr>
                <w:rFonts w:hint="default"/>
                <w:lang w:val="uk-UA"/>
              </w:rPr>
            </w:pPr>
            <w:r>
              <w:drawing>
                <wp:inline distT="0" distB="0" distL="114300" distR="114300">
                  <wp:extent cx="2468245" cy="2680970"/>
                  <wp:effectExtent l="0" t="0" r="8255" b="11430"/>
                  <wp:docPr id="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4"/>
                          <pic:cNvPicPr>
                            <a:picLocks noChangeAspect="1"/>
                          </pic:cNvPicPr>
                        </pic:nvPicPr>
                        <pic:blipFill>
                          <a:blip r:embed="rId10"/>
                          <a:stretch>
                            <a:fillRect/>
                          </a:stretch>
                        </pic:blipFill>
                        <pic:spPr>
                          <a:xfrm>
                            <a:off x="0" y="0"/>
                            <a:ext cx="2468245" cy="2680970"/>
                          </a:xfrm>
                          <a:prstGeom prst="rect">
                            <a:avLst/>
                          </a:prstGeom>
                          <a:noFill/>
                          <a:ln>
                            <a:noFill/>
                          </a:ln>
                        </pic:spPr>
                      </pic:pic>
                    </a:graphicData>
                  </a:graphic>
                </wp:inline>
              </w:drawing>
            </w:r>
            <w:r>
              <w:rPr>
                <w:rFonts w:hint="default"/>
                <w:lang w:val="uk-UA"/>
              </w:rPr>
              <w:t xml:space="preserve">  </w:t>
            </w:r>
            <w:r>
              <w:drawing>
                <wp:inline distT="0" distB="0" distL="114300" distR="114300">
                  <wp:extent cx="1896110" cy="2651760"/>
                  <wp:effectExtent l="0" t="0" r="8890" b="2540"/>
                  <wp:docPr id="8"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36"/>
                          <pic:cNvPicPr>
                            <a:picLocks noChangeAspect="1"/>
                          </pic:cNvPicPr>
                        </pic:nvPicPr>
                        <pic:blipFill>
                          <a:blip r:embed="rId11"/>
                          <a:stretch>
                            <a:fillRect/>
                          </a:stretch>
                        </pic:blipFill>
                        <pic:spPr>
                          <a:xfrm>
                            <a:off x="0" y="0"/>
                            <a:ext cx="1896110" cy="2651760"/>
                          </a:xfrm>
                          <a:prstGeom prst="rect">
                            <a:avLst/>
                          </a:prstGeom>
                          <a:noFill/>
                          <a:ln>
                            <a:noFill/>
                          </a:ln>
                        </pic:spPr>
                      </pic:pic>
                    </a:graphicData>
                  </a:graphic>
                </wp:inline>
              </w:drawing>
            </w:r>
            <w:r>
              <w:rPr>
                <w:rFonts w:hint="default"/>
                <w:lang w:val="uk-UA"/>
              </w:rPr>
              <w:t xml:space="preserve"> </w:t>
            </w:r>
          </w:p>
          <w:p w14:paraId="3FD88F7E">
            <w:pPr>
              <w:pStyle w:val="15"/>
              <w:spacing w:line="360" w:lineRule="auto"/>
              <w:ind w:left="421" w:leftChars="0" w:right="143" w:firstLine="679" w:firstLineChars="0"/>
              <w:jc w:val="left"/>
              <w:rPr>
                <w:rFonts w:hint="default" w:ascii="Times New Roman" w:hAnsi="Times New Roman" w:cs="Times New Roman"/>
                <w:sz w:val="28"/>
                <w:szCs w:val="28"/>
                <w:lang w:val="en-US"/>
              </w:rPr>
            </w:pPr>
            <w:r>
              <w:rPr>
                <w:rFonts w:hint="default"/>
                <w:sz w:val="28"/>
                <w:szCs w:val="28"/>
                <w:lang w:val="uk-UA"/>
              </w:rPr>
              <w:t>Рисунок 1.3</w:t>
            </w:r>
            <w:r>
              <w:rPr>
                <w:rFonts w:hint="default" w:ascii="Times New Roman" w:hAnsi="Times New Roman" w:cs="Times New Roman"/>
                <w:sz w:val="28"/>
                <w:szCs w:val="28"/>
                <w:lang w:val="uk-UA"/>
              </w:rPr>
              <w:t xml:space="preserve">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Хітон спортсмена з м'ячем та бігунів на поясі під час змагань у Стародавній Греції. </w:t>
            </w:r>
          </w:p>
          <w:p w14:paraId="149C50A6">
            <w:pPr>
              <w:pStyle w:val="15"/>
              <w:spacing w:line="360" w:lineRule="auto"/>
              <w:ind w:left="421" w:leftChars="0" w:right="143" w:firstLine="679" w:firstLineChars="0"/>
              <w:jc w:val="left"/>
              <w:rPr>
                <w:rFonts w:hint="default" w:ascii="Times New Roman" w:hAnsi="Times New Roman" w:cs="Times New Roman"/>
                <w:sz w:val="28"/>
                <w:szCs w:val="28"/>
                <w:lang w:val="uk-UA"/>
              </w:rPr>
            </w:pPr>
          </w:p>
          <w:p w14:paraId="66D80197">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Батьківщиною сучасного спортивного одягу вважається Великобританія. Прикладом є редингот. Це перший, верхній одяг, який захищав від дощу та вітру на довготривалих прогулянках. Спорт у 17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18 століттях був важливою розвагою для аристократії, і одяг відображав статус та модні тенденції того часу. Спортивний одяг аристократії у 17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18 століттях був не лише функціональним, але й модним, відборажаючи статус та суспільні позиції. </w:t>
            </w:r>
          </w:p>
          <w:p w14:paraId="7E7C92ED">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Для верхової їзди використовувались чоловічі жакети, сорочки, капелюхи, штани. А для жінок для верхової їзди виготовляли довгі спідниці, корсети, шалі (рис.1.</w:t>
            </w:r>
            <w:r>
              <w:rPr>
                <w:rFonts w:hint="default" w:cs="Times New Roman"/>
                <w:sz w:val="28"/>
                <w:szCs w:val="28"/>
                <w:lang w:val="uk-UA"/>
              </w:rPr>
              <w:t>4</w:t>
            </w:r>
            <w:r>
              <w:rPr>
                <w:rFonts w:hint="default" w:ascii="Times New Roman" w:hAnsi="Times New Roman" w:cs="Times New Roman"/>
                <w:sz w:val="28"/>
                <w:szCs w:val="28"/>
                <w:lang w:val="uk-UA"/>
              </w:rPr>
              <w:t xml:space="preserve">). </w:t>
            </w:r>
          </w:p>
          <w:p w14:paraId="0F32E9C2">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Основними матеріалами для спортивного одягу для верхової їзди вовна та сатин, бавовна були, які були міцними та стійкими до зносу </w:t>
            </w:r>
            <w:r>
              <w:rPr>
                <w:rFonts w:hint="default" w:ascii="Times New Roman" w:hAnsi="Times New Roman" w:cs="Times New Roman"/>
                <w:sz w:val="28"/>
                <w:szCs w:val="28"/>
                <w:lang w:val="en-US"/>
              </w:rPr>
              <w:t>[7]</w:t>
            </w:r>
            <w:r>
              <w:rPr>
                <w:rFonts w:hint="default" w:ascii="Times New Roman" w:hAnsi="Times New Roman" w:cs="Times New Roman"/>
                <w:sz w:val="28"/>
                <w:szCs w:val="28"/>
                <w:lang w:val="uk-UA"/>
              </w:rPr>
              <w:t>.</w:t>
            </w:r>
          </w:p>
          <w:p w14:paraId="6FC3E7F2">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В іграх з м'ячем у 17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18 століття використовувалися різноманітні матеріали, які забезпечували комфорт та зручність під час руху. Виготовляли із вовни жакети, сорочки, штани, жилети жіночих та чоловічих. А із льону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жіночі та чоловічі сорочки, футболки. Зразки наведені на рис.1</w:t>
            </w:r>
            <w:r>
              <w:rPr>
                <w:rFonts w:hint="default" w:cs="Times New Roman"/>
                <w:sz w:val="28"/>
                <w:szCs w:val="28"/>
                <w:lang w:val="uk-UA"/>
              </w:rPr>
              <w:t>.5</w:t>
            </w:r>
            <w:r>
              <w:rPr>
                <w:rFonts w:hint="default" w:ascii="Times New Roman" w:hAnsi="Times New Roman" w:cs="Times New Roman"/>
                <w:sz w:val="28"/>
                <w:szCs w:val="28"/>
                <w:lang w:val="uk-UA"/>
              </w:rPr>
              <w:t xml:space="preserve">. Для теплої погоди виготовляли сорочки та жилету із сатину </w:t>
            </w:r>
            <w:r>
              <w:rPr>
                <w:rFonts w:hint="default" w:ascii="Times New Roman" w:hAnsi="Times New Roman" w:cs="Times New Roman"/>
                <w:sz w:val="28"/>
                <w:szCs w:val="28"/>
                <w:lang w:val="en-US"/>
              </w:rPr>
              <w:t>[8]</w:t>
            </w:r>
            <w:r>
              <w:rPr>
                <w:rFonts w:hint="default" w:ascii="Times New Roman" w:hAnsi="Times New Roman" w:cs="Times New Roman"/>
                <w:sz w:val="28"/>
                <w:szCs w:val="28"/>
                <w:lang w:val="uk-UA"/>
              </w:rPr>
              <w:t>.</w:t>
            </w:r>
          </w:p>
          <w:p w14:paraId="44BC41F7">
            <w:pPr>
              <w:pStyle w:val="15"/>
              <w:spacing w:line="360" w:lineRule="auto"/>
              <w:ind w:right="143"/>
              <w:jc w:val="left"/>
              <w:rPr>
                <w:rFonts w:hint="default" w:ascii="Times New Roman" w:hAnsi="Times New Roman" w:cs="Times New Roman"/>
                <w:sz w:val="28"/>
                <w:szCs w:val="28"/>
                <w:lang w:val="uk-UA"/>
              </w:rPr>
            </w:pPr>
          </w:p>
        </w:tc>
      </w:tr>
      <w:tr w14:paraId="77E54C7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EA55964">
            <w:pPr>
              <w:pStyle w:val="15"/>
              <w:rPr>
                <w:sz w:val="16"/>
              </w:rPr>
            </w:pPr>
          </w:p>
        </w:tc>
        <w:tc>
          <w:tcPr>
            <w:tcW w:w="567" w:type="dxa"/>
            <w:tcBorders>
              <w:bottom w:val="single" w:color="000000" w:sz="12" w:space="0"/>
            </w:tcBorders>
          </w:tcPr>
          <w:p w14:paraId="644C0951">
            <w:pPr>
              <w:pStyle w:val="15"/>
              <w:rPr>
                <w:sz w:val="16"/>
              </w:rPr>
            </w:pPr>
          </w:p>
        </w:tc>
        <w:tc>
          <w:tcPr>
            <w:tcW w:w="1418" w:type="dxa"/>
            <w:tcBorders>
              <w:bottom w:val="single" w:color="000000" w:sz="12" w:space="0"/>
            </w:tcBorders>
          </w:tcPr>
          <w:p w14:paraId="726FBE7A">
            <w:pPr>
              <w:pStyle w:val="15"/>
              <w:rPr>
                <w:sz w:val="16"/>
              </w:rPr>
            </w:pPr>
          </w:p>
        </w:tc>
        <w:tc>
          <w:tcPr>
            <w:tcW w:w="850" w:type="dxa"/>
            <w:tcBorders>
              <w:bottom w:val="single" w:color="000000" w:sz="12" w:space="0"/>
            </w:tcBorders>
          </w:tcPr>
          <w:p w14:paraId="04DBA752">
            <w:pPr>
              <w:pStyle w:val="15"/>
              <w:rPr>
                <w:sz w:val="16"/>
              </w:rPr>
            </w:pPr>
          </w:p>
        </w:tc>
        <w:tc>
          <w:tcPr>
            <w:tcW w:w="567" w:type="dxa"/>
            <w:tcBorders>
              <w:bottom w:val="single" w:color="000000" w:sz="12" w:space="0"/>
            </w:tcBorders>
          </w:tcPr>
          <w:p w14:paraId="615AF577">
            <w:pPr>
              <w:pStyle w:val="15"/>
              <w:rPr>
                <w:sz w:val="16"/>
              </w:rPr>
            </w:pPr>
          </w:p>
        </w:tc>
        <w:tc>
          <w:tcPr>
            <w:tcW w:w="5840" w:type="dxa"/>
            <w:vMerge w:val="restart"/>
          </w:tcPr>
          <w:p w14:paraId="701AFF5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81D9303">
            <w:pPr>
              <w:pStyle w:val="15"/>
              <w:spacing w:before="30" w:line="188" w:lineRule="exact"/>
              <w:ind w:left="103"/>
              <w:rPr>
                <w:sz w:val="18"/>
              </w:rPr>
            </w:pPr>
            <w:r>
              <w:rPr>
                <w:sz w:val="18"/>
              </w:rPr>
              <w:t>Арк.</w:t>
            </w:r>
          </w:p>
        </w:tc>
      </w:tr>
      <w:tr w14:paraId="2746CC5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F978453">
            <w:pPr>
              <w:pStyle w:val="15"/>
              <w:rPr>
                <w:sz w:val="16"/>
              </w:rPr>
            </w:pPr>
          </w:p>
        </w:tc>
        <w:tc>
          <w:tcPr>
            <w:tcW w:w="567" w:type="dxa"/>
            <w:tcBorders>
              <w:top w:val="single" w:color="000000" w:sz="12" w:space="0"/>
            </w:tcBorders>
          </w:tcPr>
          <w:p w14:paraId="2837C413">
            <w:pPr>
              <w:pStyle w:val="15"/>
              <w:rPr>
                <w:sz w:val="16"/>
              </w:rPr>
            </w:pPr>
          </w:p>
        </w:tc>
        <w:tc>
          <w:tcPr>
            <w:tcW w:w="1418" w:type="dxa"/>
            <w:tcBorders>
              <w:top w:val="single" w:color="000000" w:sz="12" w:space="0"/>
            </w:tcBorders>
          </w:tcPr>
          <w:p w14:paraId="6C697BB8">
            <w:pPr>
              <w:pStyle w:val="15"/>
              <w:rPr>
                <w:sz w:val="16"/>
              </w:rPr>
            </w:pPr>
          </w:p>
        </w:tc>
        <w:tc>
          <w:tcPr>
            <w:tcW w:w="850" w:type="dxa"/>
            <w:tcBorders>
              <w:top w:val="single" w:color="000000" w:sz="12" w:space="0"/>
            </w:tcBorders>
          </w:tcPr>
          <w:p w14:paraId="1B9BB8F2">
            <w:pPr>
              <w:pStyle w:val="15"/>
              <w:rPr>
                <w:sz w:val="16"/>
              </w:rPr>
            </w:pPr>
          </w:p>
        </w:tc>
        <w:tc>
          <w:tcPr>
            <w:tcW w:w="567" w:type="dxa"/>
            <w:tcBorders>
              <w:top w:val="single" w:color="000000" w:sz="12" w:space="0"/>
            </w:tcBorders>
          </w:tcPr>
          <w:p w14:paraId="29F6C9D6">
            <w:pPr>
              <w:pStyle w:val="15"/>
              <w:rPr>
                <w:sz w:val="16"/>
              </w:rPr>
            </w:pPr>
          </w:p>
        </w:tc>
        <w:tc>
          <w:tcPr>
            <w:tcW w:w="5840" w:type="dxa"/>
            <w:vMerge w:val="continue"/>
            <w:tcBorders>
              <w:top w:val="nil"/>
            </w:tcBorders>
          </w:tcPr>
          <w:p w14:paraId="7D08E521">
            <w:pPr>
              <w:rPr>
                <w:sz w:val="2"/>
                <w:szCs w:val="2"/>
              </w:rPr>
            </w:pPr>
          </w:p>
        </w:tc>
        <w:tc>
          <w:tcPr>
            <w:tcW w:w="567" w:type="dxa"/>
            <w:vMerge w:val="restart"/>
            <w:tcBorders>
              <w:top w:val="single" w:color="000000" w:sz="12" w:space="0"/>
            </w:tcBorders>
          </w:tcPr>
          <w:p w14:paraId="1FF0E0DE">
            <w:pPr>
              <w:pStyle w:val="15"/>
              <w:spacing w:before="119"/>
              <w:ind w:left="26"/>
              <w:jc w:val="center"/>
              <w:rPr>
                <w:rFonts w:hint="default"/>
                <w:sz w:val="28"/>
                <w:lang w:val="uk-UA"/>
              </w:rPr>
            </w:pPr>
            <w:r>
              <w:rPr>
                <w:rFonts w:hint="default"/>
                <w:sz w:val="28"/>
                <w:lang w:val="uk-UA"/>
              </w:rPr>
              <w:t>13</w:t>
            </w:r>
          </w:p>
        </w:tc>
      </w:tr>
      <w:tr w14:paraId="7905E46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EB31D94">
            <w:pPr>
              <w:pStyle w:val="15"/>
              <w:spacing w:before="11"/>
              <w:ind w:left="160"/>
              <w:rPr>
                <w:sz w:val="18"/>
              </w:rPr>
            </w:pPr>
            <w:r>
              <w:rPr>
                <w:sz w:val="18"/>
              </w:rPr>
              <w:t>Зм.</w:t>
            </w:r>
          </w:p>
        </w:tc>
        <w:tc>
          <w:tcPr>
            <w:tcW w:w="567" w:type="dxa"/>
          </w:tcPr>
          <w:p w14:paraId="4F4C3042">
            <w:pPr>
              <w:pStyle w:val="15"/>
              <w:spacing w:before="11"/>
              <w:ind w:left="103"/>
              <w:rPr>
                <w:sz w:val="18"/>
              </w:rPr>
            </w:pPr>
            <w:r>
              <w:rPr>
                <w:sz w:val="18"/>
              </w:rPr>
              <w:t>Арк.</w:t>
            </w:r>
          </w:p>
        </w:tc>
        <w:tc>
          <w:tcPr>
            <w:tcW w:w="1418" w:type="dxa"/>
          </w:tcPr>
          <w:p w14:paraId="696C179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6BD69B0">
            <w:pPr>
              <w:pStyle w:val="15"/>
              <w:spacing w:before="11"/>
              <w:ind w:left="156"/>
              <w:rPr>
                <w:sz w:val="18"/>
              </w:rPr>
            </w:pPr>
            <w:r>
              <w:rPr>
                <w:sz w:val="18"/>
              </w:rPr>
              <w:t>Підпис</w:t>
            </w:r>
          </w:p>
        </w:tc>
        <w:tc>
          <w:tcPr>
            <w:tcW w:w="567" w:type="dxa"/>
          </w:tcPr>
          <w:p w14:paraId="43F4A037">
            <w:pPr>
              <w:pStyle w:val="15"/>
              <w:spacing w:before="11"/>
              <w:ind w:left="98"/>
              <w:rPr>
                <w:sz w:val="18"/>
              </w:rPr>
            </w:pPr>
            <w:r>
              <w:rPr>
                <w:sz w:val="18"/>
              </w:rPr>
              <w:t>Дата</w:t>
            </w:r>
          </w:p>
        </w:tc>
        <w:tc>
          <w:tcPr>
            <w:tcW w:w="5840" w:type="dxa"/>
            <w:vMerge w:val="continue"/>
            <w:tcBorders>
              <w:top w:val="nil"/>
            </w:tcBorders>
          </w:tcPr>
          <w:p w14:paraId="56A75B5F">
            <w:pPr>
              <w:rPr>
                <w:sz w:val="2"/>
                <w:szCs w:val="2"/>
              </w:rPr>
            </w:pPr>
          </w:p>
        </w:tc>
        <w:tc>
          <w:tcPr>
            <w:tcW w:w="567" w:type="dxa"/>
            <w:vMerge w:val="continue"/>
            <w:tcBorders>
              <w:top w:val="nil"/>
            </w:tcBorders>
          </w:tcPr>
          <w:p w14:paraId="6E591503">
            <w:pPr>
              <w:rPr>
                <w:sz w:val="2"/>
                <w:szCs w:val="2"/>
              </w:rPr>
            </w:pPr>
          </w:p>
        </w:tc>
      </w:tr>
    </w:tbl>
    <w:p w14:paraId="61CCFB2C">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D5879F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E8BE92D">
            <w:pPr>
              <w:pStyle w:val="15"/>
              <w:rPr>
                <w:sz w:val="30"/>
              </w:rPr>
            </w:pPr>
          </w:p>
          <w:p w14:paraId="44F8C1B8">
            <w:pPr>
              <w:pStyle w:val="15"/>
              <w:spacing w:line="360" w:lineRule="auto"/>
              <w:ind w:left="440" w:leftChars="200" w:right="143" w:firstLine="660" w:firstLineChars="300"/>
              <w:jc w:val="both"/>
            </w:pPr>
            <w:r>
              <w:rPr>
                <w:rFonts w:hint="default"/>
                <w:lang w:val="uk-UA"/>
              </w:rPr>
              <w:t xml:space="preserve">  </w:t>
            </w:r>
            <w:r>
              <w:drawing>
                <wp:inline distT="0" distB="0" distL="114300" distR="114300">
                  <wp:extent cx="2185035" cy="2190115"/>
                  <wp:effectExtent l="0" t="0" r="12065" b="6985"/>
                  <wp:docPr id="9"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47"/>
                          <pic:cNvPicPr>
                            <a:picLocks noChangeAspect="1"/>
                          </pic:cNvPicPr>
                        </pic:nvPicPr>
                        <pic:blipFill>
                          <a:blip r:embed="rId12"/>
                          <a:stretch>
                            <a:fillRect/>
                          </a:stretch>
                        </pic:blipFill>
                        <pic:spPr>
                          <a:xfrm>
                            <a:off x="0" y="0"/>
                            <a:ext cx="2185035" cy="2190115"/>
                          </a:xfrm>
                          <a:prstGeom prst="rect">
                            <a:avLst/>
                          </a:prstGeom>
                          <a:noFill/>
                          <a:ln>
                            <a:noFill/>
                          </a:ln>
                        </pic:spPr>
                      </pic:pic>
                    </a:graphicData>
                  </a:graphic>
                </wp:inline>
              </w:drawing>
            </w:r>
            <w:r>
              <w:drawing>
                <wp:inline distT="0" distB="0" distL="114300" distR="114300">
                  <wp:extent cx="1586230" cy="2189480"/>
                  <wp:effectExtent l="0" t="0" r="1270" b="7620"/>
                  <wp:docPr id="12"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8"/>
                          <pic:cNvPicPr>
                            <a:picLocks noChangeAspect="1"/>
                          </pic:cNvPicPr>
                        </pic:nvPicPr>
                        <pic:blipFill>
                          <a:blip r:embed="rId13"/>
                          <a:stretch>
                            <a:fillRect/>
                          </a:stretch>
                        </pic:blipFill>
                        <pic:spPr>
                          <a:xfrm>
                            <a:off x="0" y="0"/>
                            <a:ext cx="1586230" cy="2189480"/>
                          </a:xfrm>
                          <a:prstGeom prst="rect">
                            <a:avLst/>
                          </a:prstGeom>
                          <a:noFill/>
                          <a:ln>
                            <a:noFill/>
                          </a:ln>
                        </pic:spPr>
                      </pic:pic>
                    </a:graphicData>
                  </a:graphic>
                </wp:inline>
              </w:drawing>
            </w:r>
            <w:r>
              <w:drawing>
                <wp:inline distT="0" distB="0" distL="114300" distR="114300">
                  <wp:extent cx="1552575" cy="2187575"/>
                  <wp:effectExtent l="0" t="0" r="9525" b="9525"/>
                  <wp:docPr id="14"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49"/>
                          <pic:cNvPicPr>
                            <a:picLocks noChangeAspect="1"/>
                          </pic:cNvPicPr>
                        </pic:nvPicPr>
                        <pic:blipFill>
                          <a:blip r:embed="rId14"/>
                          <a:stretch>
                            <a:fillRect/>
                          </a:stretch>
                        </pic:blipFill>
                        <pic:spPr>
                          <a:xfrm>
                            <a:off x="0" y="0"/>
                            <a:ext cx="1552575" cy="2187575"/>
                          </a:xfrm>
                          <a:prstGeom prst="rect">
                            <a:avLst/>
                          </a:prstGeom>
                          <a:noFill/>
                          <a:ln>
                            <a:noFill/>
                          </a:ln>
                        </pic:spPr>
                      </pic:pic>
                    </a:graphicData>
                  </a:graphic>
                </wp:inline>
              </w:drawing>
            </w:r>
          </w:p>
          <w:p w14:paraId="7FA23F71">
            <w:pPr>
              <w:pStyle w:val="15"/>
              <w:spacing w:line="360" w:lineRule="auto"/>
              <w:ind w:left="440" w:leftChars="200" w:right="143" w:firstLine="658" w:firstLineChars="235"/>
              <w:jc w:val="left"/>
              <w:rPr>
                <w:rFonts w:hint="default" w:ascii="Times New Roman" w:hAnsi="Times New Roman" w:cs="Times New Roman"/>
                <w:sz w:val="28"/>
                <w:szCs w:val="28"/>
                <w:lang w:val="en-US"/>
              </w:rPr>
            </w:pPr>
            <w:r>
              <w:rPr>
                <w:rFonts w:hint="default" w:ascii="Times New Roman" w:hAnsi="Times New Roman" w:cs="Times New Roman"/>
                <w:sz w:val="28"/>
                <w:szCs w:val="28"/>
                <w:lang w:val="uk-UA"/>
              </w:rPr>
              <w:t>Рисун</w:t>
            </w:r>
            <w:r>
              <w:rPr>
                <w:rFonts w:hint="default" w:cs="Times New Roman"/>
                <w:sz w:val="28"/>
                <w:szCs w:val="28"/>
                <w:lang w:val="uk-UA"/>
              </w:rPr>
              <w:t xml:space="preserve">ок 1.4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Спортсмен верховної їзди в спортивному одязі в 17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18 столітті, жінки аристократки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спортсменки в 17 столітті </w:t>
            </w:r>
          </w:p>
          <w:p w14:paraId="256EA0CD">
            <w:pPr>
              <w:pStyle w:val="15"/>
              <w:spacing w:line="360" w:lineRule="auto"/>
              <w:ind w:left="440" w:leftChars="200" w:right="143" w:firstLine="660" w:firstLineChars="300"/>
              <w:jc w:val="both"/>
            </w:pPr>
            <w:r>
              <w:drawing>
                <wp:inline distT="0" distB="0" distL="114300" distR="114300">
                  <wp:extent cx="2666365" cy="1861820"/>
                  <wp:effectExtent l="0" t="0" r="635" b="5080"/>
                  <wp:docPr id="16"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38"/>
                          <pic:cNvPicPr>
                            <a:picLocks noChangeAspect="1"/>
                          </pic:cNvPicPr>
                        </pic:nvPicPr>
                        <pic:blipFill>
                          <a:blip r:embed="rId15"/>
                          <a:stretch>
                            <a:fillRect/>
                          </a:stretch>
                        </pic:blipFill>
                        <pic:spPr>
                          <a:xfrm>
                            <a:off x="0" y="0"/>
                            <a:ext cx="2666365" cy="1861820"/>
                          </a:xfrm>
                          <a:prstGeom prst="rect">
                            <a:avLst/>
                          </a:prstGeom>
                          <a:noFill/>
                          <a:ln>
                            <a:noFill/>
                          </a:ln>
                        </pic:spPr>
                      </pic:pic>
                    </a:graphicData>
                  </a:graphic>
                </wp:inline>
              </w:drawing>
            </w:r>
            <w:r>
              <w:rPr>
                <w:rFonts w:hint="default"/>
                <w:lang w:val="uk-UA"/>
              </w:rPr>
              <w:t xml:space="preserve"> </w:t>
            </w:r>
            <w:r>
              <w:drawing>
                <wp:inline distT="0" distB="0" distL="114300" distR="114300">
                  <wp:extent cx="2502535" cy="1883410"/>
                  <wp:effectExtent l="0" t="0" r="12065" b="8890"/>
                  <wp:docPr id="7"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9"/>
                          <pic:cNvPicPr>
                            <a:picLocks noChangeAspect="1"/>
                          </pic:cNvPicPr>
                        </pic:nvPicPr>
                        <pic:blipFill>
                          <a:blip r:embed="rId16"/>
                          <a:stretch>
                            <a:fillRect/>
                          </a:stretch>
                        </pic:blipFill>
                        <pic:spPr>
                          <a:xfrm>
                            <a:off x="0" y="0"/>
                            <a:ext cx="2502535" cy="1883410"/>
                          </a:xfrm>
                          <a:prstGeom prst="rect">
                            <a:avLst/>
                          </a:prstGeom>
                          <a:noFill/>
                          <a:ln>
                            <a:noFill/>
                          </a:ln>
                        </pic:spPr>
                      </pic:pic>
                    </a:graphicData>
                  </a:graphic>
                </wp:inline>
              </w:drawing>
            </w:r>
          </w:p>
          <w:p w14:paraId="53961DB0">
            <w:pPr>
              <w:pStyle w:val="15"/>
              <w:spacing w:line="360" w:lineRule="auto"/>
              <w:ind w:left="440" w:leftChars="200" w:right="143" w:firstLine="840" w:firstLineChars="300"/>
              <w:jc w:val="left"/>
              <w:rPr>
                <w:rFonts w:hint="default" w:ascii="Times New Roman" w:hAnsi="Times New Roman" w:cs="Times New Roman"/>
                <w:sz w:val="28"/>
                <w:szCs w:val="28"/>
                <w:lang w:val="en-US"/>
              </w:rPr>
            </w:pPr>
            <w:r>
              <w:rPr>
                <w:rFonts w:hint="default"/>
                <w:sz w:val="28"/>
                <w:szCs w:val="28"/>
                <w:lang w:val="uk-UA"/>
              </w:rPr>
              <w:t>Рисунок 1.5</w:t>
            </w:r>
            <w:r>
              <w:rPr>
                <w:rFonts w:hint="default"/>
                <w:sz w:val="28"/>
                <w:szCs w:val="28"/>
                <w:lang w:val="en-US"/>
              </w:rPr>
              <w:t xml:space="preserve"> </w:t>
            </w:r>
            <w:r>
              <w:rPr>
                <w:rFonts w:hint="default"/>
                <w:sz w:val="28"/>
                <w:szCs w:val="28"/>
                <w:lang w:val="uk-UA"/>
              </w:rPr>
              <w:t xml:space="preserve"> </w:t>
            </w:r>
            <w:r>
              <w:rPr>
                <w:rFonts w:hint="eastAsia" w:ascii="SimSun" w:hAnsi="SimSun" w:eastAsia="SimSun" w:cs="SimSun"/>
                <w:sz w:val="28"/>
                <w:szCs w:val="28"/>
                <w:lang w:val="uk-UA"/>
              </w:rPr>
              <w:t>—</w:t>
            </w:r>
            <w:r>
              <w:rPr>
                <w:rFonts w:hint="default"/>
                <w:sz w:val="28"/>
                <w:szCs w:val="28"/>
                <w:lang w:val="en-US"/>
              </w:rPr>
              <w:t xml:space="preserve"> </w:t>
            </w:r>
            <w:r>
              <w:rPr>
                <w:rFonts w:hint="default"/>
                <w:sz w:val="28"/>
                <w:szCs w:val="28"/>
                <w:lang w:val="uk-UA"/>
              </w:rPr>
              <w:t xml:space="preserve">Спортивний одяг, що складається з штанів та сорочок в 17 </w:t>
            </w:r>
            <w:r>
              <w:rPr>
                <w:rFonts w:hint="eastAsia" w:ascii="SimSun" w:hAnsi="SimSun" w:eastAsia="SimSun" w:cs="SimSun"/>
                <w:sz w:val="28"/>
                <w:szCs w:val="28"/>
                <w:lang w:val="uk-UA"/>
              </w:rPr>
              <w:t>—</w:t>
            </w:r>
            <w:r>
              <w:rPr>
                <w:rFonts w:hint="default" w:ascii="SimSun"/>
                <w:sz w:val="28"/>
                <w:szCs w:val="28"/>
                <w:lang w:val="uk-UA"/>
              </w:rPr>
              <w:t xml:space="preserve"> </w:t>
            </w:r>
            <w:r>
              <w:rPr>
                <w:rFonts w:hint="default" w:ascii="Times New Roman" w:hAnsi="Times New Roman" w:cs="Times New Roman"/>
                <w:sz w:val="28"/>
                <w:szCs w:val="28"/>
                <w:lang w:val="uk-UA"/>
              </w:rPr>
              <w:t xml:space="preserve">18 столітті для ігор з м'ячем та спортсмени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футболісти одягнуті в сорочки та штани (17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18 століття) </w:t>
            </w:r>
          </w:p>
          <w:p w14:paraId="1293EAEF">
            <w:pPr>
              <w:pStyle w:val="15"/>
              <w:spacing w:line="360" w:lineRule="auto"/>
              <w:ind w:left="440" w:leftChars="200" w:right="143" w:firstLine="840" w:firstLineChars="300"/>
              <w:jc w:val="both"/>
              <w:rPr>
                <w:rFonts w:hint="default" w:ascii="Times New Roman" w:hAnsi="Times New Roman" w:cs="Times New Roman"/>
                <w:sz w:val="28"/>
                <w:szCs w:val="28"/>
                <w:lang w:val="en-US"/>
              </w:rPr>
            </w:pPr>
          </w:p>
          <w:p w14:paraId="728F0ADB">
            <w:pPr>
              <w:pStyle w:val="15"/>
              <w:spacing w:line="360" w:lineRule="auto"/>
              <w:ind w:left="440" w:leftChars="200" w:right="143" w:firstLine="840" w:firstLineChars="300"/>
              <w:jc w:val="both"/>
              <w:rPr>
                <w:rFonts w:hint="default" w:ascii="Times New Roman" w:hAnsi="Times New Roman" w:cs="Times New Roman"/>
                <w:sz w:val="28"/>
                <w:szCs w:val="28"/>
                <w:lang w:val="en-US"/>
              </w:rPr>
            </w:pPr>
            <w:r>
              <w:rPr>
                <w:rFonts w:hint="default" w:ascii="Times New Roman" w:hAnsi="Times New Roman" w:cs="Times New Roman"/>
                <w:sz w:val="28"/>
                <w:szCs w:val="28"/>
                <w:lang w:val="uk-UA"/>
              </w:rPr>
              <w:t>З розвитком капіталізму спорт набув ще більшої популярності. З'явилися перші спортивні костюми, які складалися із куртки та штанів, сорочки та жакету або жилету. Вони були простими та практичними, виготовленими з вовни та бавовни для крикету та тенісу, наведені на рис. 1.</w:t>
            </w:r>
            <w:r>
              <w:rPr>
                <w:rFonts w:hint="default" w:cs="Times New Roman"/>
                <w:sz w:val="28"/>
                <w:szCs w:val="28"/>
                <w:lang w:val="uk-UA"/>
              </w:rPr>
              <w:t>6</w:t>
            </w:r>
            <w:r>
              <w:rPr>
                <w:rFonts w:hint="default" w:ascii="Times New Roman" w:hAnsi="Times New Roman" w:cs="Times New Roman"/>
                <w:sz w:val="28"/>
                <w:szCs w:val="28"/>
                <w:lang w:val="uk-UA"/>
              </w:rPr>
              <w:t xml:space="preserve">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1.</w:t>
            </w:r>
            <w:r>
              <w:rPr>
                <w:rFonts w:hint="default" w:cs="Times New Roman"/>
                <w:sz w:val="28"/>
                <w:szCs w:val="28"/>
                <w:lang w:val="uk-UA"/>
              </w:rPr>
              <w:t>7</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9</w:t>
            </w:r>
            <w:r>
              <w:rPr>
                <w:rFonts w:hint="default" w:ascii="Times New Roman" w:hAnsi="Times New Roman" w:cs="Times New Roman"/>
                <w:sz w:val="28"/>
                <w:szCs w:val="28"/>
                <w:lang w:val="en-US"/>
              </w:rPr>
              <w:t>].</w:t>
            </w:r>
          </w:p>
          <w:p w14:paraId="0E9B7010">
            <w:pPr>
              <w:pStyle w:val="15"/>
              <w:spacing w:line="360" w:lineRule="auto"/>
              <w:ind w:left="440" w:leftChars="200" w:right="143" w:firstLine="840" w:firstLineChars="30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Для фехтування виготовляли захисні куртки та штани, комбінезони, рукавички із вовни, що забезпечували безпеку під час тренувань та змагань (рис. 1.</w:t>
            </w:r>
            <w:r>
              <w:rPr>
                <w:rFonts w:hint="default" w:cs="Times New Roman"/>
                <w:sz w:val="28"/>
                <w:szCs w:val="28"/>
                <w:lang w:val="uk-UA"/>
              </w:rPr>
              <w:t>8</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en-US"/>
              </w:rPr>
              <w:t xml:space="preserve">[10]. </w:t>
            </w:r>
            <w:r>
              <w:rPr>
                <w:rFonts w:hint="default" w:ascii="Times New Roman" w:hAnsi="Times New Roman" w:cs="Times New Roman"/>
                <w:sz w:val="28"/>
                <w:szCs w:val="28"/>
                <w:lang w:val="uk-UA"/>
              </w:rPr>
              <w:t xml:space="preserve">Фехтувальні костюми в 18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19 століттях зазвичай виготовлялися з шовку. </w:t>
            </w:r>
          </w:p>
          <w:p w14:paraId="69243438">
            <w:pPr>
              <w:pStyle w:val="15"/>
              <w:spacing w:line="360" w:lineRule="auto"/>
              <w:ind w:right="143"/>
              <w:jc w:val="both"/>
              <w:rPr>
                <w:rFonts w:hint="default" w:ascii="Times New Roman" w:hAnsi="Times New Roman" w:cs="Times New Roman"/>
                <w:sz w:val="28"/>
                <w:szCs w:val="28"/>
                <w:lang w:val="uk-UA"/>
              </w:rPr>
            </w:pPr>
          </w:p>
        </w:tc>
      </w:tr>
      <w:tr w14:paraId="36649A9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3826A2D">
            <w:pPr>
              <w:pStyle w:val="15"/>
              <w:rPr>
                <w:sz w:val="16"/>
              </w:rPr>
            </w:pPr>
          </w:p>
        </w:tc>
        <w:tc>
          <w:tcPr>
            <w:tcW w:w="567" w:type="dxa"/>
            <w:tcBorders>
              <w:bottom w:val="single" w:color="000000" w:sz="12" w:space="0"/>
            </w:tcBorders>
          </w:tcPr>
          <w:p w14:paraId="2B0ED4D7">
            <w:pPr>
              <w:pStyle w:val="15"/>
              <w:rPr>
                <w:sz w:val="16"/>
              </w:rPr>
            </w:pPr>
          </w:p>
        </w:tc>
        <w:tc>
          <w:tcPr>
            <w:tcW w:w="1418" w:type="dxa"/>
            <w:tcBorders>
              <w:bottom w:val="single" w:color="000000" w:sz="12" w:space="0"/>
            </w:tcBorders>
          </w:tcPr>
          <w:p w14:paraId="698A892C">
            <w:pPr>
              <w:pStyle w:val="15"/>
              <w:rPr>
                <w:sz w:val="16"/>
              </w:rPr>
            </w:pPr>
          </w:p>
        </w:tc>
        <w:tc>
          <w:tcPr>
            <w:tcW w:w="850" w:type="dxa"/>
            <w:tcBorders>
              <w:bottom w:val="single" w:color="000000" w:sz="12" w:space="0"/>
            </w:tcBorders>
          </w:tcPr>
          <w:p w14:paraId="2E312BFE">
            <w:pPr>
              <w:pStyle w:val="15"/>
              <w:rPr>
                <w:sz w:val="16"/>
              </w:rPr>
            </w:pPr>
          </w:p>
        </w:tc>
        <w:tc>
          <w:tcPr>
            <w:tcW w:w="567" w:type="dxa"/>
            <w:tcBorders>
              <w:bottom w:val="single" w:color="000000" w:sz="12" w:space="0"/>
            </w:tcBorders>
          </w:tcPr>
          <w:p w14:paraId="0DE4FF75">
            <w:pPr>
              <w:pStyle w:val="15"/>
              <w:rPr>
                <w:sz w:val="16"/>
              </w:rPr>
            </w:pPr>
          </w:p>
        </w:tc>
        <w:tc>
          <w:tcPr>
            <w:tcW w:w="5840" w:type="dxa"/>
            <w:vMerge w:val="restart"/>
          </w:tcPr>
          <w:p w14:paraId="145CD92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C676374">
            <w:pPr>
              <w:pStyle w:val="15"/>
              <w:spacing w:before="30" w:line="188" w:lineRule="exact"/>
              <w:ind w:left="103"/>
              <w:rPr>
                <w:sz w:val="18"/>
              </w:rPr>
            </w:pPr>
            <w:r>
              <w:rPr>
                <w:sz w:val="18"/>
              </w:rPr>
              <w:t>Арк.</w:t>
            </w:r>
          </w:p>
        </w:tc>
      </w:tr>
      <w:tr w14:paraId="01ED4BB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91A118D">
            <w:pPr>
              <w:pStyle w:val="15"/>
              <w:rPr>
                <w:sz w:val="16"/>
              </w:rPr>
            </w:pPr>
          </w:p>
        </w:tc>
        <w:tc>
          <w:tcPr>
            <w:tcW w:w="567" w:type="dxa"/>
            <w:tcBorders>
              <w:top w:val="single" w:color="000000" w:sz="12" w:space="0"/>
            </w:tcBorders>
          </w:tcPr>
          <w:p w14:paraId="47FF777A">
            <w:pPr>
              <w:pStyle w:val="15"/>
              <w:rPr>
                <w:sz w:val="16"/>
              </w:rPr>
            </w:pPr>
          </w:p>
        </w:tc>
        <w:tc>
          <w:tcPr>
            <w:tcW w:w="1418" w:type="dxa"/>
            <w:tcBorders>
              <w:top w:val="single" w:color="000000" w:sz="12" w:space="0"/>
            </w:tcBorders>
          </w:tcPr>
          <w:p w14:paraId="06EC7BF1">
            <w:pPr>
              <w:pStyle w:val="15"/>
              <w:rPr>
                <w:sz w:val="16"/>
              </w:rPr>
            </w:pPr>
          </w:p>
        </w:tc>
        <w:tc>
          <w:tcPr>
            <w:tcW w:w="850" w:type="dxa"/>
            <w:tcBorders>
              <w:top w:val="single" w:color="000000" w:sz="12" w:space="0"/>
            </w:tcBorders>
          </w:tcPr>
          <w:p w14:paraId="7FD06047">
            <w:pPr>
              <w:pStyle w:val="15"/>
              <w:rPr>
                <w:sz w:val="16"/>
              </w:rPr>
            </w:pPr>
          </w:p>
        </w:tc>
        <w:tc>
          <w:tcPr>
            <w:tcW w:w="567" w:type="dxa"/>
            <w:tcBorders>
              <w:top w:val="single" w:color="000000" w:sz="12" w:space="0"/>
            </w:tcBorders>
          </w:tcPr>
          <w:p w14:paraId="561ED4B5">
            <w:pPr>
              <w:pStyle w:val="15"/>
              <w:rPr>
                <w:sz w:val="16"/>
              </w:rPr>
            </w:pPr>
          </w:p>
        </w:tc>
        <w:tc>
          <w:tcPr>
            <w:tcW w:w="5840" w:type="dxa"/>
            <w:vMerge w:val="continue"/>
            <w:tcBorders>
              <w:top w:val="nil"/>
            </w:tcBorders>
          </w:tcPr>
          <w:p w14:paraId="126ED8EB">
            <w:pPr>
              <w:rPr>
                <w:sz w:val="2"/>
                <w:szCs w:val="2"/>
              </w:rPr>
            </w:pPr>
          </w:p>
        </w:tc>
        <w:tc>
          <w:tcPr>
            <w:tcW w:w="567" w:type="dxa"/>
            <w:vMerge w:val="restart"/>
            <w:tcBorders>
              <w:top w:val="single" w:color="000000" w:sz="12" w:space="0"/>
            </w:tcBorders>
          </w:tcPr>
          <w:p w14:paraId="63B37BE4">
            <w:pPr>
              <w:pStyle w:val="15"/>
              <w:spacing w:before="119"/>
              <w:ind w:left="26"/>
              <w:jc w:val="center"/>
              <w:rPr>
                <w:rFonts w:hint="default"/>
                <w:sz w:val="28"/>
                <w:lang w:val="uk-UA"/>
              </w:rPr>
            </w:pPr>
            <w:r>
              <w:rPr>
                <w:rFonts w:hint="default"/>
                <w:sz w:val="28"/>
                <w:lang w:val="uk-UA"/>
              </w:rPr>
              <w:t>14</w:t>
            </w:r>
          </w:p>
        </w:tc>
      </w:tr>
      <w:tr w14:paraId="4C2B342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752EF0F">
            <w:pPr>
              <w:pStyle w:val="15"/>
              <w:spacing w:before="11"/>
              <w:ind w:left="160"/>
              <w:rPr>
                <w:sz w:val="18"/>
              </w:rPr>
            </w:pPr>
            <w:r>
              <w:rPr>
                <w:sz w:val="18"/>
              </w:rPr>
              <w:t>Зм.</w:t>
            </w:r>
          </w:p>
        </w:tc>
        <w:tc>
          <w:tcPr>
            <w:tcW w:w="567" w:type="dxa"/>
          </w:tcPr>
          <w:p w14:paraId="632F9636">
            <w:pPr>
              <w:pStyle w:val="15"/>
              <w:spacing w:before="11"/>
              <w:ind w:left="103"/>
              <w:rPr>
                <w:sz w:val="18"/>
              </w:rPr>
            </w:pPr>
            <w:r>
              <w:rPr>
                <w:sz w:val="18"/>
              </w:rPr>
              <w:t>Арк.</w:t>
            </w:r>
          </w:p>
        </w:tc>
        <w:tc>
          <w:tcPr>
            <w:tcW w:w="1418" w:type="dxa"/>
          </w:tcPr>
          <w:p w14:paraId="6BADAAB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CA4D21A">
            <w:pPr>
              <w:pStyle w:val="15"/>
              <w:spacing w:before="11"/>
              <w:ind w:left="156"/>
              <w:rPr>
                <w:sz w:val="18"/>
              </w:rPr>
            </w:pPr>
            <w:r>
              <w:rPr>
                <w:sz w:val="18"/>
              </w:rPr>
              <w:t>Підпис</w:t>
            </w:r>
          </w:p>
        </w:tc>
        <w:tc>
          <w:tcPr>
            <w:tcW w:w="567" w:type="dxa"/>
          </w:tcPr>
          <w:p w14:paraId="71C8DA03">
            <w:pPr>
              <w:pStyle w:val="15"/>
              <w:spacing w:before="11"/>
              <w:ind w:left="98"/>
              <w:rPr>
                <w:sz w:val="18"/>
              </w:rPr>
            </w:pPr>
            <w:r>
              <w:rPr>
                <w:sz w:val="18"/>
              </w:rPr>
              <w:t>Дата</w:t>
            </w:r>
          </w:p>
        </w:tc>
        <w:tc>
          <w:tcPr>
            <w:tcW w:w="5840" w:type="dxa"/>
            <w:vMerge w:val="continue"/>
            <w:tcBorders>
              <w:top w:val="nil"/>
            </w:tcBorders>
          </w:tcPr>
          <w:p w14:paraId="1069B8FD">
            <w:pPr>
              <w:rPr>
                <w:sz w:val="2"/>
                <w:szCs w:val="2"/>
              </w:rPr>
            </w:pPr>
          </w:p>
        </w:tc>
        <w:tc>
          <w:tcPr>
            <w:tcW w:w="567" w:type="dxa"/>
            <w:vMerge w:val="continue"/>
            <w:tcBorders>
              <w:top w:val="nil"/>
            </w:tcBorders>
          </w:tcPr>
          <w:p w14:paraId="18CF942D">
            <w:pPr>
              <w:rPr>
                <w:sz w:val="2"/>
                <w:szCs w:val="2"/>
              </w:rPr>
            </w:pPr>
          </w:p>
        </w:tc>
      </w:tr>
    </w:tbl>
    <w:p w14:paraId="7F176A27">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1725A9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77EABEE">
            <w:pPr>
              <w:pStyle w:val="15"/>
              <w:spacing w:line="360" w:lineRule="auto"/>
              <w:ind w:right="143"/>
              <w:jc w:val="both"/>
              <w:rPr>
                <w:sz w:val="28"/>
              </w:rPr>
            </w:pPr>
          </w:p>
          <w:p w14:paraId="4D40964A">
            <w:pPr>
              <w:pStyle w:val="15"/>
              <w:spacing w:line="360" w:lineRule="auto"/>
              <w:ind w:left="440" w:leftChars="200" w:right="143" w:firstLine="0" w:firstLineChars="0"/>
              <w:jc w:val="both"/>
              <w:rPr>
                <w:rFonts w:hint="default"/>
                <w:sz w:val="28"/>
                <w:lang w:val="uk-UA"/>
              </w:rPr>
            </w:pPr>
            <w:r>
              <w:rPr>
                <w:rFonts w:hint="default"/>
                <w:sz w:val="28"/>
                <w:lang w:val="uk-UA"/>
              </w:rPr>
              <w:t xml:space="preserve">Шовк був популярним матеріалом через його легкість та гнучкість, що дозволяло фехтувальники легко рухатися. Шовк також допомагав уникнути порізів під час боїв </w:t>
            </w:r>
            <w:r>
              <w:rPr>
                <w:rFonts w:hint="default"/>
                <w:sz w:val="28"/>
                <w:lang w:val="en-US"/>
              </w:rPr>
              <w:t xml:space="preserve">[11]; </w:t>
            </w:r>
          </w:p>
          <w:p w14:paraId="7F075913">
            <w:pPr>
              <w:pStyle w:val="15"/>
              <w:spacing w:line="360" w:lineRule="auto"/>
              <w:ind w:left="440" w:leftChars="200" w:right="143" w:firstLine="880" w:firstLineChars="400"/>
              <w:jc w:val="both"/>
            </w:pPr>
            <w:r>
              <w:drawing>
                <wp:inline distT="0" distB="0" distL="114300" distR="114300">
                  <wp:extent cx="2893695" cy="2882900"/>
                  <wp:effectExtent l="0" t="0" r="1905" b="0"/>
                  <wp:docPr id="18"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40"/>
                          <pic:cNvPicPr>
                            <a:picLocks noChangeAspect="1"/>
                          </pic:cNvPicPr>
                        </pic:nvPicPr>
                        <pic:blipFill>
                          <a:blip r:embed="rId17"/>
                          <a:stretch>
                            <a:fillRect/>
                          </a:stretch>
                        </pic:blipFill>
                        <pic:spPr>
                          <a:xfrm>
                            <a:off x="0" y="0"/>
                            <a:ext cx="2893695" cy="2882900"/>
                          </a:xfrm>
                          <a:prstGeom prst="rect">
                            <a:avLst/>
                          </a:prstGeom>
                          <a:noFill/>
                          <a:ln>
                            <a:noFill/>
                          </a:ln>
                        </pic:spPr>
                      </pic:pic>
                    </a:graphicData>
                  </a:graphic>
                </wp:inline>
              </w:drawing>
            </w:r>
            <w:r>
              <w:rPr>
                <w:rFonts w:hint="default"/>
                <w:lang w:val="uk-UA"/>
              </w:rPr>
              <w:t xml:space="preserve"> </w:t>
            </w:r>
            <w:r>
              <w:drawing>
                <wp:inline distT="0" distB="0" distL="114300" distR="114300">
                  <wp:extent cx="2557780" cy="2896235"/>
                  <wp:effectExtent l="0" t="0" r="7620" b="12065"/>
                  <wp:docPr id="20"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41"/>
                          <pic:cNvPicPr>
                            <a:picLocks noChangeAspect="1"/>
                          </pic:cNvPicPr>
                        </pic:nvPicPr>
                        <pic:blipFill>
                          <a:blip r:embed="rId18"/>
                          <a:stretch>
                            <a:fillRect/>
                          </a:stretch>
                        </pic:blipFill>
                        <pic:spPr>
                          <a:xfrm>
                            <a:off x="0" y="0"/>
                            <a:ext cx="2557780" cy="2896235"/>
                          </a:xfrm>
                          <a:prstGeom prst="rect">
                            <a:avLst/>
                          </a:prstGeom>
                          <a:noFill/>
                          <a:ln>
                            <a:noFill/>
                          </a:ln>
                        </pic:spPr>
                      </pic:pic>
                    </a:graphicData>
                  </a:graphic>
                </wp:inline>
              </w:drawing>
            </w:r>
          </w:p>
          <w:p w14:paraId="49E41EFB">
            <w:pPr>
              <w:pStyle w:val="15"/>
              <w:spacing w:line="360" w:lineRule="auto"/>
              <w:ind w:left="440" w:leftChars="200" w:right="143" w:firstLine="658" w:firstLineChars="235"/>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Рисун</w:t>
            </w:r>
            <w:r>
              <w:rPr>
                <w:rFonts w:hint="default" w:cs="Times New Roman"/>
                <w:sz w:val="28"/>
                <w:szCs w:val="28"/>
                <w:lang w:val="uk-UA"/>
              </w:rPr>
              <w:t>ок 1.6</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Спортивний одяг для крикету в 18 та 19 столітті</w:t>
            </w:r>
          </w:p>
          <w:p w14:paraId="00369037">
            <w:pPr>
              <w:pStyle w:val="15"/>
              <w:spacing w:line="360" w:lineRule="auto"/>
              <w:ind w:left="440" w:leftChars="200" w:right="143" w:firstLine="0" w:firstLineChars="0"/>
              <w:jc w:val="left"/>
              <w:rPr>
                <w:rFonts w:hint="default" w:ascii="Times New Roman" w:hAnsi="Times New Roman" w:cs="Times New Roman"/>
                <w:sz w:val="28"/>
                <w:szCs w:val="28"/>
                <w:lang w:val="uk-UA"/>
              </w:rPr>
            </w:pPr>
          </w:p>
          <w:p w14:paraId="66DE4D6C">
            <w:pPr>
              <w:pStyle w:val="15"/>
              <w:spacing w:line="360" w:lineRule="auto"/>
              <w:ind w:left="440" w:leftChars="200" w:right="143" w:firstLine="517" w:firstLineChars="235"/>
              <w:jc w:val="both"/>
            </w:pPr>
            <w:r>
              <w:drawing>
                <wp:inline distT="0" distB="0" distL="114300" distR="114300">
                  <wp:extent cx="3002280" cy="3028315"/>
                  <wp:effectExtent l="0" t="0" r="7620" b="6985"/>
                  <wp:docPr id="24"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42"/>
                          <pic:cNvPicPr>
                            <a:picLocks noChangeAspect="1"/>
                          </pic:cNvPicPr>
                        </pic:nvPicPr>
                        <pic:blipFill>
                          <a:blip r:embed="rId19"/>
                          <a:stretch>
                            <a:fillRect/>
                          </a:stretch>
                        </pic:blipFill>
                        <pic:spPr>
                          <a:xfrm>
                            <a:off x="0" y="0"/>
                            <a:ext cx="3002280" cy="3028315"/>
                          </a:xfrm>
                          <a:prstGeom prst="rect">
                            <a:avLst/>
                          </a:prstGeom>
                          <a:noFill/>
                          <a:ln>
                            <a:noFill/>
                          </a:ln>
                        </pic:spPr>
                      </pic:pic>
                    </a:graphicData>
                  </a:graphic>
                </wp:inline>
              </w:drawing>
            </w:r>
            <w:r>
              <w:rPr>
                <w:rFonts w:hint="default"/>
                <w:lang w:val="uk-UA"/>
              </w:rPr>
              <w:t xml:space="preserve"> </w:t>
            </w:r>
            <w:r>
              <w:drawing>
                <wp:inline distT="0" distB="0" distL="114300" distR="114300">
                  <wp:extent cx="2558415" cy="3021965"/>
                  <wp:effectExtent l="0" t="0" r="6985" b="635"/>
                  <wp:docPr id="26"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44"/>
                          <pic:cNvPicPr>
                            <a:picLocks noChangeAspect="1"/>
                          </pic:cNvPicPr>
                        </pic:nvPicPr>
                        <pic:blipFill>
                          <a:blip r:embed="rId20"/>
                          <a:stretch>
                            <a:fillRect/>
                          </a:stretch>
                        </pic:blipFill>
                        <pic:spPr>
                          <a:xfrm>
                            <a:off x="0" y="0"/>
                            <a:ext cx="2558415" cy="3021965"/>
                          </a:xfrm>
                          <a:prstGeom prst="rect">
                            <a:avLst/>
                          </a:prstGeom>
                          <a:noFill/>
                          <a:ln>
                            <a:noFill/>
                          </a:ln>
                        </pic:spPr>
                      </pic:pic>
                    </a:graphicData>
                  </a:graphic>
                </wp:inline>
              </w:drawing>
            </w:r>
          </w:p>
          <w:p w14:paraId="7932C702">
            <w:pPr>
              <w:pStyle w:val="15"/>
              <w:spacing w:line="360" w:lineRule="auto"/>
              <w:ind w:left="440" w:leftChars="200" w:right="143" w:firstLine="658" w:firstLineChars="235"/>
              <w:jc w:val="left"/>
              <w:rPr>
                <w:rFonts w:hint="default" w:ascii="Times New Roman" w:hAnsi="Times New Roman" w:cs="Times New Roman"/>
                <w:sz w:val="28"/>
                <w:szCs w:val="28"/>
                <w:lang w:val="en-US"/>
              </w:rPr>
            </w:pPr>
            <w:r>
              <w:rPr>
                <w:rFonts w:hint="default" w:ascii="Times New Roman" w:hAnsi="Times New Roman" w:cs="Times New Roman"/>
                <w:sz w:val="28"/>
                <w:szCs w:val="28"/>
                <w:lang w:val="uk-UA"/>
              </w:rPr>
              <w:t>Рисун</w:t>
            </w:r>
            <w:r>
              <w:rPr>
                <w:rFonts w:hint="default" w:cs="Times New Roman"/>
                <w:sz w:val="28"/>
                <w:szCs w:val="28"/>
                <w:lang w:val="uk-UA"/>
              </w:rPr>
              <w:t>ок 1.7</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Спортивні костюми жіночий та чоловічий для тенісу в Америці (18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19 столітті) в Америці</w:t>
            </w:r>
          </w:p>
          <w:p w14:paraId="49167A3E">
            <w:pPr>
              <w:pStyle w:val="15"/>
              <w:spacing w:line="360" w:lineRule="auto"/>
              <w:ind w:left="440" w:leftChars="200" w:right="143" w:firstLine="658" w:firstLineChars="235"/>
              <w:jc w:val="both"/>
              <w:rPr>
                <w:rFonts w:hint="default" w:ascii="Times New Roman" w:hAnsi="Times New Roman" w:cs="Times New Roman"/>
                <w:sz w:val="28"/>
                <w:szCs w:val="28"/>
                <w:lang w:val="uk-UA"/>
              </w:rPr>
            </w:pPr>
          </w:p>
        </w:tc>
      </w:tr>
      <w:tr w14:paraId="671BCA0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40D2BA4">
            <w:pPr>
              <w:pStyle w:val="15"/>
              <w:rPr>
                <w:sz w:val="16"/>
              </w:rPr>
            </w:pPr>
          </w:p>
        </w:tc>
        <w:tc>
          <w:tcPr>
            <w:tcW w:w="567" w:type="dxa"/>
            <w:tcBorders>
              <w:bottom w:val="single" w:color="000000" w:sz="12" w:space="0"/>
            </w:tcBorders>
          </w:tcPr>
          <w:p w14:paraId="39787066">
            <w:pPr>
              <w:pStyle w:val="15"/>
              <w:rPr>
                <w:sz w:val="16"/>
              </w:rPr>
            </w:pPr>
          </w:p>
        </w:tc>
        <w:tc>
          <w:tcPr>
            <w:tcW w:w="1418" w:type="dxa"/>
            <w:tcBorders>
              <w:bottom w:val="single" w:color="000000" w:sz="12" w:space="0"/>
            </w:tcBorders>
          </w:tcPr>
          <w:p w14:paraId="3724600C">
            <w:pPr>
              <w:pStyle w:val="15"/>
              <w:rPr>
                <w:sz w:val="16"/>
              </w:rPr>
            </w:pPr>
          </w:p>
        </w:tc>
        <w:tc>
          <w:tcPr>
            <w:tcW w:w="850" w:type="dxa"/>
            <w:tcBorders>
              <w:bottom w:val="single" w:color="000000" w:sz="12" w:space="0"/>
            </w:tcBorders>
          </w:tcPr>
          <w:p w14:paraId="6BE427E5">
            <w:pPr>
              <w:pStyle w:val="15"/>
              <w:rPr>
                <w:sz w:val="16"/>
              </w:rPr>
            </w:pPr>
          </w:p>
        </w:tc>
        <w:tc>
          <w:tcPr>
            <w:tcW w:w="567" w:type="dxa"/>
            <w:tcBorders>
              <w:bottom w:val="single" w:color="000000" w:sz="12" w:space="0"/>
            </w:tcBorders>
          </w:tcPr>
          <w:p w14:paraId="192EA062">
            <w:pPr>
              <w:pStyle w:val="15"/>
              <w:rPr>
                <w:sz w:val="16"/>
              </w:rPr>
            </w:pPr>
          </w:p>
        </w:tc>
        <w:tc>
          <w:tcPr>
            <w:tcW w:w="5840" w:type="dxa"/>
            <w:vMerge w:val="restart"/>
          </w:tcPr>
          <w:p w14:paraId="21D971CB">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1BC0062">
            <w:pPr>
              <w:pStyle w:val="15"/>
              <w:spacing w:before="30" w:line="188" w:lineRule="exact"/>
              <w:ind w:left="103"/>
              <w:rPr>
                <w:sz w:val="18"/>
              </w:rPr>
            </w:pPr>
            <w:r>
              <w:rPr>
                <w:sz w:val="18"/>
              </w:rPr>
              <w:t>Арк.</w:t>
            </w:r>
          </w:p>
        </w:tc>
      </w:tr>
      <w:tr w14:paraId="7C64FF7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10D878E">
            <w:pPr>
              <w:pStyle w:val="15"/>
              <w:rPr>
                <w:sz w:val="16"/>
              </w:rPr>
            </w:pPr>
          </w:p>
        </w:tc>
        <w:tc>
          <w:tcPr>
            <w:tcW w:w="567" w:type="dxa"/>
            <w:tcBorders>
              <w:top w:val="single" w:color="000000" w:sz="12" w:space="0"/>
            </w:tcBorders>
          </w:tcPr>
          <w:p w14:paraId="7018E19A">
            <w:pPr>
              <w:pStyle w:val="15"/>
              <w:rPr>
                <w:sz w:val="16"/>
              </w:rPr>
            </w:pPr>
          </w:p>
        </w:tc>
        <w:tc>
          <w:tcPr>
            <w:tcW w:w="1418" w:type="dxa"/>
            <w:tcBorders>
              <w:top w:val="single" w:color="000000" w:sz="12" w:space="0"/>
            </w:tcBorders>
          </w:tcPr>
          <w:p w14:paraId="7E41A170">
            <w:pPr>
              <w:pStyle w:val="15"/>
              <w:rPr>
                <w:sz w:val="16"/>
              </w:rPr>
            </w:pPr>
          </w:p>
        </w:tc>
        <w:tc>
          <w:tcPr>
            <w:tcW w:w="850" w:type="dxa"/>
            <w:tcBorders>
              <w:top w:val="single" w:color="000000" w:sz="12" w:space="0"/>
            </w:tcBorders>
          </w:tcPr>
          <w:p w14:paraId="3745F5CA">
            <w:pPr>
              <w:pStyle w:val="15"/>
              <w:rPr>
                <w:sz w:val="16"/>
              </w:rPr>
            </w:pPr>
          </w:p>
        </w:tc>
        <w:tc>
          <w:tcPr>
            <w:tcW w:w="567" w:type="dxa"/>
            <w:tcBorders>
              <w:top w:val="single" w:color="000000" w:sz="12" w:space="0"/>
            </w:tcBorders>
          </w:tcPr>
          <w:p w14:paraId="4C172868">
            <w:pPr>
              <w:pStyle w:val="15"/>
              <w:rPr>
                <w:sz w:val="16"/>
              </w:rPr>
            </w:pPr>
          </w:p>
        </w:tc>
        <w:tc>
          <w:tcPr>
            <w:tcW w:w="5840" w:type="dxa"/>
            <w:vMerge w:val="continue"/>
            <w:tcBorders>
              <w:top w:val="nil"/>
            </w:tcBorders>
          </w:tcPr>
          <w:p w14:paraId="40AD656D">
            <w:pPr>
              <w:rPr>
                <w:sz w:val="2"/>
                <w:szCs w:val="2"/>
              </w:rPr>
            </w:pPr>
          </w:p>
        </w:tc>
        <w:tc>
          <w:tcPr>
            <w:tcW w:w="567" w:type="dxa"/>
            <w:vMerge w:val="restart"/>
            <w:tcBorders>
              <w:top w:val="single" w:color="000000" w:sz="12" w:space="0"/>
            </w:tcBorders>
          </w:tcPr>
          <w:p w14:paraId="7FA8F4AB">
            <w:pPr>
              <w:pStyle w:val="15"/>
              <w:spacing w:before="119"/>
              <w:ind w:left="26"/>
              <w:jc w:val="center"/>
              <w:rPr>
                <w:sz w:val="28"/>
              </w:rPr>
            </w:pPr>
            <w:r>
              <w:rPr>
                <w:rFonts w:hint="default"/>
                <w:w w:val="100"/>
                <w:sz w:val="28"/>
                <w:lang w:val="uk-UA"/>
              </w:rPr>
              <w:t>1</w:t>
            </w:r>
            <w:r>
              <w:rPr>
                <w:w w:val="100"/>
                <w:sz w:val="28"/>
              </w:rPr>
              <w:t>5</w:t>
            </w:r>
          </w:p>
        </w:tc>
      </w:tr>
      <w:tr w14:paraId="71D4F91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CDBB157">
            <w:pPr>
              <w:pStyle w:val="15"/>
              <w:spacing w:before="11"/>
              <w:ind w:left="160"/>
              <w:rPr>
                <w:sz w:val="18"/>
              </w:rPr>
            </w:pPr>
            <w:r>
              <w:rPr>
                <w:sz w:val="18"/>
              </w:rPr>
              <w:t>Зм.</w:t>
            </w:r>
          </w:p>
        </w:tc>
        <w:tc>
          <w:tcPr>
            <w:tcW w:w="567" w:type="dxa"/>
          </w:tcPr>
          <w:p w14:paraId="2596BC9B">
            <w:pPr>
              <w:pStyle w:val="15"/>
              <w:spacing w:before="11"/>
              <w:ind w:left="103"/>
              <w:rPr>
                <w:sz w:val="18"/>
              </w:rPr>
            </w:pPr>
            <w:r>
              <w:rPr>
                <w:sz w:val="18"/>
              </w:rPr>
              <w:t>Арк.</w:t>
            </w:r>
          </w:p>
        </w:tc>
        <w:tc>
          <w:tcPr>
            <w:tcW w:w="1418" w:type="dxa"/>
          </w:tcPr>
          <w:p w14:paraId="65EAF9E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702202A">
            <w:pPr>
              <w:pStyle w:val="15"/>
              <w:spacing w:before="11"/>
              <w:ind w:left="156"/>
              <w:rPr>
                <w:sz w:val="18"/>
              </w:rPr>
            </w:pPr>
            <w:r>
              <w:rPr>
                <w:sz w:val="18"/>
              </w:rPr>
              <w:t>Підпис</w:t>
            </w:r>
          </w:p>
        </w:tc>
        <w:tc>
          <w:tcPr>
            <w:tcW w:w="567" w:type="dxa"/>
          </w:tcPr>
          <w:p w14:paraId="6D5D3CAF">
            <w:pPr>
              <w:pStyle w:val="15"/>
              <w:spacing w:before="11"/>
              <w:ind w:left="98"/>
              <w:rPr>
                <w:sz w:val="18"/>
              </w:rPr>
            </w:pPr>
            <w:r>
              <w:rPr>
                <w:sz w:val="18"/>
              </w:rPr>
              <w:t>Дата</w:t>
            </w:r>
          </w:p>
        </w:tc>
        <w:tc>
          <w:tcPr>
            <w:tcW w:w="5840" w:type="dxa"/>
            <w:vMerge w:val="continue"/>
            <w:tcBorders>
              <w:top w:val="nil"/>
            </w:tcBorders>
          </w:tcPr>
          <w:p w14:paraId="0155BC6C">
            <w:pPr>
              <w:rPr>
                <w:sz w:val="2"/>
                <w:szCs w:val="2"/>
              </w:rPr>
            </w:pPr>
          </w:p>
        </w:tc>
        <w:tc>
          <w:tcPr>
            <w:tcW w:w="567" w:type="dxa"/>
            <w:vMerge w:val="continue"/>
            <w:tcBorders>
              <w:top w:val="nil"/>
            </w:tcBorders>
          </w:tcPr>
          <w:p w14:paraId="5BC9D42B">
            <w:pPr>
              <w:rPr>
                <w:sz w:val="2"/>
                <w:szCs w:val="2"/>
              </w:rPr>
            </w:pPr>
          </w:p>
        </w:tc>
      </w:tr>
    </w:tbl>
    <w:p w14:paraId="2A054476">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8F6103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9270260">
            <w:pPr>
              <w:pStyle w:val="15"/>
              <w:rPr>
                <w:sz w:val="30"/>
              </w:rPr>
            </w:pPr>
          </w:p>
          <w:p w14:paraId="10143DA9">
            <w:pPr>
              <w:pStyle w:val="15"/>
              <w:spacing w:before="1" w:line="360" w:lineRule="auto"/>
              <w:ind w:left="421" w:leftChars="0" w:right="148" w:firstLine="679" w:firstLineChars="0"/>
              <w:jc w:val="both"/>
            </w:pPr>
            <w:r>
              <w:drawing>
                <wp:inline distT="0" distB="0" distL="114300" distR="114300">
                  <wp:extent cx="2578735" cy="2611755"/>
                  <wp:effectExtent l="0" t="0" r="12065" b="4445"/>
                  <wp:docPr id="30"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45"/>
                          <pic:cNvPicPr>
                            <a:picLocks noChangeAspect="1"/>
                          </pic:cNvPicPr>
                        </pic:nvPicPr>
                        <pic:blipFill>
                          <a:blip r:embed="rId21"/>
                          <a:stretch>
                            <a:fillRect/>
                          </a:stretch>
                        </pic:blipFill>
                        <pic:spPr>
                          <a:xfrm>
                            <a:off x="0" y="0"/>
                            <a:ext cx="2578735" cy="2611755"/>
                          </a:xfrm>
                          <a:prstGeom prst="rect">
                            <a:avLst/>
                          </a:prstGeom>
                          <a:noFill/>
                          <a:ln>
                            <a:noFill/>
                          </a:ln>
                        </pic:spPr>
                      </pic:pic>
                    </a:graphicData>
                  </a:graphic>
                </wp:inline>
              </w:drawing>
            </w:r>
            <w:r>
              <w:rPr>
                <w:rFonts w:hint="default"/>
                <w:lang w:val="uk-UA"/>
              </w:rPr>
              <w:t xml:space="preserve">  </w:t>
            </w:r>
            <w:r>
              <w:drawing>
                <wp:inline distT="0" distB="0" distL="114300" distR="114300">
                  <wp:extent cx="2599690" cy="2631440"/>
                  <wp:effectExtent l="0" t="0" r="3810" b="10160"/>
                  <wp:docPr id="32"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46"/>
                          <pic:cNvPicPr>
                            <a:picLocks noChangeAspect="1"/>
                          </pic:cNvPicPr>
                        </pic:nvPicPr>
                        <pic:blipFill>
                          <a:blip r:embed="rId22"/>
                          <a:stretch>
                            <a:fillRect/>
                          </a:stretch>
                        </pic:blipFill>
                        <pic:spPr>
                          <a:xfrm>
                            <a:off x="0" y="0"/>
                            <a:ext cx="2599690" cy="2631440"/>
                          </a:xfrm>
                          <a:prstGeom prst="rect">
                            <a:avLst/>
                          </a:prstGeom>
                          <a:noFill/>
                          <a:ln>
                            <a:noFill/>
                          </a:ln>
                        </pic:spPr>
                      </pic:pic>
                    </a:graphicData>
                  </a:graphic>
                </wp:inline>
              </w:drawing>
            </w:r>
          </w:p>
          <w:p w14:paraId="04F118C8">
            <w:pPr>
              <w:pStyle w:val="15"/>
              <w:spacing w:before="1" w:line="360" w:lineRule="auto"/>
              <w:ind w:left="421" w:leftChars="0" w:right="148" w:firstLine="239" w:firstLineChars="0"/>
              <w:jc w:val="center"/>
              <w:rPr>
                <w:rFonts w:hint="default" w:ascii="Times New Roman" w:hAnsi="Times New Roman" w:cs="Times New Roman"/>
                <w:sz w:val="28"/>
                <w:szCs w:val="28"/>
                <w:lang w:val="en-US"/>
              </w:rPr>
            </w:pPr>
            <w:r>
              <w:rPr>
                <w:rFonts w:hint="default"/>
                <w:sz w:val="28"/>
                <w:szCs w:val="28"/>
                <w:lang w:val="uk-UA"/>
              </w:rPr>
              <w:t xml:space="preserve">Рисунок 1.8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Спортивний одяг для фехтування в 18 столітті</w:t>
            </w:r>
          </w:p>
          <w:p w14:paraId="1916EDD9">
            <w:pPr>
              <w:pStyle w:val="15"/>
              <w:spacing w:before="1" w:line="360" w:lineRule="auto"/>
              <w:ind w:left="421" w:leftChars="0" w:right="148" w:firstLine="679" w:firstLineChars="0"/>
              <w:jc w:val="both"/>
              <w:rPr>
                <w:rFonts w:hint="default" w:ascii="Times New Roman" w:hAnsi="Times New Roman" w:cs="Times New Roman"/>
                <w:sz w:val="28"/>
                <w:szCs w:val="28"/>
                <w:lang w:val="en-US"/>
              </w:rPr>
            </w:pPr>
          </w:p>
          <w:p w14:paraId="42D23C02">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 xml:space="preserve">У 19 </w:t>
            </w:r>
            <w:r>
              <w:rPr>
                <w:rFonts w:hint="default" w:ascii="Times New Roman" w:hAnsi="Times New Roman" w:eastAsia="SimSun" w:cs="Times New Roman"/>
                <w:sz w:val="28"/>
                <w:szCs w:val="28"/>
                <w:lang w:val="uk-UA"/>
              </w:rPr>
              <w:t xml:space="preserve">— 20 століттях спортивний костюм став невід'ємною частиною гардеробу. У 1980 — х роках спортивна мода пережила справжній бум, і одяг для спорту став модним елементом повсякденного життя. </w:t>
            </w:r>
          </w:p>
          <w:p w14:paraId="7F7BA53A">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en-US"/>
              </w:rPr>
            </w:pPr>
            <w:r>
              <w:rPr>
                <w:rFonts w:hint="default" w:ascii="Times New Roman" w:hAnsi="Times New Roman" w:eastAsia="SimSun" w:cs="Times New Roman"/>
                <w:sz w:val="28"/>
                <w:szCs w:val="28"/>
                <w:lang w:val="uk-UA"/>
              </w:rPr>
              <w:t xml:space="preserve">Спортивний одяг 19-го і 20-го століття зазнав значних змін. У 19 столітті спортивний одяг був досить простим і практичним, оскільки спорт тоді був більш природним і мало регламентованим. Прикладом цього є спортивний одяг для активного відпочинку для пішохідної прогулянки. Чоловіки носили брюки та куртки, а жінки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спеціальні спортивні сукні та блузки </w:t>
            </w:r>
            <w:r>
              <w:rPr>
                <w:rFonts w:hint="default" w:ascii="Times New Roman" w:hAnsi="Times New Roman" w:eastAsia="SimSun" w:cs="Times New Roman"/>
                <w:sz w:val="28"/>
                <w:szCs w:val="28"/>
                <w:lang w:val="en-US"/>
              </w:rPr>
              <w:t>[12].</w:t>
            </w:r>
          </w:p>
          <w:p w14:paraId="74991648">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У 20 столітті з появою нових технологій та матеріалів спортивний одяг став більш функціональним та стильним. З'явилися спеціальні спортивні штани, футболки, тенісні костюми та бейсбольні капелюхи. Кожен вид спорту отримав свій унікальний стиль одягу, що підтримував комфорт та ефективність під час змагань </w:t>
            </w:r>
            <w:r>
              <w:rPr>
                <w:rFonts w:hint="default" w:ascii="Times New Roman" w:hAnsi="Times New Roman" w:eastAsia="SimSun" w:cs="Times New Roman"/>
                <w:sz w:val="28"/>
                <w:szCs w:val="28"/>
                <w:lang w:val="en-US"/>
              </w:rPr>
              <w:t xml:space="preserve">[12]. </w:t>
            </w:r>
          </w:p>
          <w:p w14:paraId="4F8977E8">
            <w:pPr>
              <w:pStyle w:val="15"/>
              <w:spacing w:before="1" w:line="360" w:lineRule="auto"/>
              <w:ind w:left="421" w:leftChars="0" w:right="148" w:firstLine="679" w:firstLineChars="0"/>
              <w:jc w:val="both"/>
              <w:rPr>
                <w:rFonts w:hint="default" w:eastAsia="SimSun" w:cs="Times New Roman"/>
                <w:sz w:val="28"/>
                <w:szCs w:val="28"/>
                <w:lang w:val="uk-UA"/>
              </w:rPr>
            </w:pPr>
            <w:r>
              <w:rPr>
                <w:rFonts w:hint="default" w:ascii="Times New Roman" w:hAnsi="Times New Roman" w:eastAsia="SimSun" w:cs="Times New Roman"/>
                <w:sz w:val="28"/>
                <w:szCs w:val="28"/>
                <w:lang w:val="uk-UA"/>
              </w:rPr>
              <w:t xml:space="preserve">На початку 20 століття відмовившись від складних фасонів та важких матеріалів, дизайнери перейшли до більш простих і функціональних рішень. Це означало менше декоративних елементів і більше уваги до зручності та практичності. </w:t>
            </w:r>
          </w:p>
        </w:tc>
      </w:tr>
      <w:tr w14:paraId="3B57C49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E9069C1">
            <w:pPr>
              <w:pStyle w:val="15"/>
              <w:rPr>
                <w:sz w:val="16"/>
              </w:rPr>
            </w:pPr>
          </w:p>
        </w:tc>
        <w:tc>
          <w:tcPr>
            <w:tcW w:w="567" w:type="dxa"/>
            <w:tcBorders>
              <w:bottom w:val="single" w:color="000000" w:sz="12" w:space="0"/>
            </w:tcBorders>
          </w:tcPr>
          <w:p w14:paraId="4429C0D9">
            <w:pPr>
              <w:pStyle w:val="15"/>
              <w:rPr>
                <w:sz w:val="16"/>
              </w:rPr>
            </w:pPr>
          </w:p>
        </w:tc>
        <w:tc>
          <w:tcPr>
            <w:tcW w:w="1418" w:type="dxa"/>
            <w:tcBorders>
              <w:bottom w:val="single" w:color="000000" w:sz="12" w:space="0"/>
            </w:tcBorders>
          </w:tcPr>
          <w:p w14:paraId="0D58A270">
            <w:pPr>
              <w:pStyle w:val="15"/>
              <w:rPr>
                <w:sz w:val="16"/>
              </w:rPr>
            </w:pPr>
          </w:p>
        </w:tc>
        <w:tc>
          <w:tcPr>
            <w:tcW w:w="850" w:type="dxa"/>
            <w:tcBorders>
              <w:bottom w:val="single" w:color="000000" w:sz="12" w:space="0"/>
            </w:tcBorders>
          </w:tcPr>
          <w:p w14:paraId="1CE4FDEF">
            <w:pPr>
              <w:pStyle w:val="15"/>
              <w:rPr>
                <w:sz w:val="16"/>
              </w:rPr>
            </w:pPr>
          </w:p>
        </w:tc>
        <w:tc>
          <w:tcPr>
            <w:tcW w:w="567" w:type="dxa"/>
            <w:tcBorders>
              <w:bottom w:val="single" w:color="000000" w:sz="12" w:space="0"/>
            </w:tcBorders>
          </w:tcPr>
          <w:p w14:paraId="4820BC0A">
            <w:pPr>
              <w:pStyle w:val="15"/>
              <w:rPr>
                <w:sz w:val="16"/>
              </w:rPr>
            </w:pPr>
          </w:p>
        </w:tc>
        <w:tc>
          <w:tcPr>
            <w:tcW w:w="5840" w:type="dxa"/>
            <w:vMerge w:val="restart"/>
          </w:tcPr>
          <w:p w14:paraId="48A70FC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7AD7B029">
            <w:pPr>
              <w:pStyle w:val="15"/>
              <w:spacing w:before="30" w:line="188" w:lineRule="exact"/>
              <w:ind w:left="103"/>
              <w:rPr>
                <w:sz w:val="18"/>
              </w:rPr>
            </w:pPr>
            <w:r>
              <w:rPr>
                <w:sz w:val="18"/>
              </w:rPr>
              <w:t>Арк.</w:t>
            </w:r>
          </w:p>
        </w:tc>
      </w:tr>
      <w:tr w14:paraId="0439BFF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ADB37B6">
            <w:pPr>
              <w:pStyle w:val="15"/>
              <w:rPr>
                <w:sz w:val="16"/>
              </w:rPr>
            </w:pPr>
          </w:p>
        </w:tc>
        <w:tc>
          <w:tcPr>
            <w:tcW w:w="567" w:type="dxa"/>
            <w:tcBorders>
              <w:top w:val="single" w:color="000000" w:sz="12" w:space="0"/>
            </w:tcBorders>
          </w:tcPr>
          <w:p w14:paraId="4926A940">
            <w:pPr>
              <w:pStyle w:val="15"/>
              <w:rPr>
                <w:sz w:val="16"/>
              </w:rPr>
            </w:pPr>
          </w:p>
        </w:tc>
        <w:tc>
          <w:tcPr>
            <w:tcW w:w="1418" w:type="dxa"/>
            <w:tcBorders>
              <w:top w:val="single" w:color="000000" w:sz="12" w:space="0"/>
            </w:tcBorders>
          </w:tcPr>
          <w:p w14:paraId="65832B73">
            <w:pPr>
              <w:pStyle w:val="15"/>
              <w:rPr>
                <w:sz w:val="16"/>
              </w:rPr>
            </w:pPr>
          </w:p>
        </w:tc>
        <w:tc>
          <w:tcPr>
            <w:tcW w:w="850" w:type="dxa"/>
            <w:tcBorders>
              <w:top w:val="single" w:color="000000" w:sz="12" w:space="0"/>
            </w:tcBorders>
          </w:tcPr>
          <w:p w14:paraId="65C1C0A4">
            <w:pPr>
              <w:pStyle w:val="15"/>
              <w:rPr>
                <w:sz w:val="16"/>
              </w:rPr>
            </w:pPr>
          </w:p>
        </w:tc>
        <w:tc>
          <w:tcPr>
            <w:tcW w:w="567" w:type="dxa"/>
            <w:tcBorders>
              <w:top w:val="single" w:color="000000" w:sz="12" w:space="0"/>
            </w:tcBorders>
          </w:tcPr>
          <w:p w14:paraId="459EBCE2">
            <w:pPr>
              <w:pStyle w:val="15"/>
              <w:rPr>
                <w:sz w:val="16"/>
              </w:rPr>
            </w:pPr>
          </w:p>
        </w:tc>
        <w:tc>
          <w:tcPr>
            <w:tcW w:w="5840" w:type="dxa"/>
            <w:vMerge w:val="continue"/>
            <w:tcBorders>
              <w:top w:val="nil"/>
            </w:tcBorders>
          </w:tcPr>
          <w:p w14:paraId="5F76082A">
            <w:pPr>
              <w:rPr>
                <w:sz w:val="2"/>
                <w:szCs w:val="2"/>
              </w:rPr>
            </w:pPr>
          </w:p>
        </w:tc>
        <w:tc>
          <w:tcPr>
            <w:tcW w:w="567" w:type="dxa"/>
            <w:vMerge w:val="restart"/>
            <w:tcBorders>
              <w:top w:val="single" w:color="000000" w:sz="12" w:space="0"/>
            </w:tcBorders>
          </w:tcPr>
          <w:p w14:paraId="02E88C37">
            <w:pPr>
              <w:pStyle w:val="15"/>
              <w:spacing w:before="119"/>
              <w:ind w:left="26"/>
              <w:jc w:val="center"/>
              <w:rPr>
                <w:sz w:val="28"/>
              </w:rPr>
            </w:pPr>
            <w:r>
              <w:rPr>
                <w:rFonts w:hint="default"/>
                <w:w w:val="100"/>
                <w:sz w:val="28"/>
                <w:lang w:val="uk-UA"/>
              </w:rPr>
              <w:t>1</w:t>
            </w:r>
            <w:r>
              <w:rPr>
                <w:w w:val="100"/>
                <w:sz w:val="28"/>
              </w:rPr>
              <w:t>6</w:t>
            </w:r>
          </w:p>
        </w:tc>
      </w:tr>
      <w:tr w14:paraId="2C2D7B4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BDD680D">
            <w:pPr>
              <w:pStyle w:val="15"/>
              <w:spacing w:before="11"/>
              <w:ind w:left="160"/>
              <w:rPr>
                <w:sz w:val="18"/>
              </w:rPr>
            </w:pPr>
            <w:r>
              <w:rPr>
                <w:sz w:val="18"/>
              </w:rPr>
              <w:t>Зм.</w:t>
            </w:r>
          </w:p>
        </w:tc>
        <w:tc>
          <w:tcPr>
            <w:tcW w:w="567" w:type="dxa"/>
          </w:tcPr>
          <w:p w14:paraId="6F3C1AED">
            <w:pPr>
              <w:pStyle w:val="15"/>
              <w:spacing w:before="11"/>
              <w:ind w:left="103"/>
              <w:rPr>
                <w:sz w:val="18"/>
              </w:rPr>
            </w:pPr>
            <w:r>
              <w:rPr>
                <w:sz w:val="18"/>
              </w:rPr>
              <w:t>Арк.</w:t>
            </w:r>
          </w:p>
        </w:tc>
        <w:tc>
          <w:tcPr>
            <w:tcW w:w="1418" w:type="dxa"/>
          </w:tcPr>
          <w:p w14:paraId="347B465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407DB95">
            <w:pPr>
              <w:pStyle w:val="15"/>
              <w:spacing w:before="11"/>
              <w:ind w:left="156"/>
              <w:rPr>
                <w:sz w:val="18"/>
              </w:rPr>
            </w:pPr>
            <w:r>
              <w:rPr>
                <w:sz w:val="18"/>
              </w:rPr>
              <w:t>Підпис</w:t>
            </w:r>
          </w:p>
        </w:tc>
        <w:tc>
          <w:tcPr>
            <w:tcW w:w="567" w:type="dxa"/>
          </w:tcPr>
          <w:p w14:paraId="11AC6962">
            <w:pPr>
              <w:pStyle w:val="15"/>
              <w:spacing w:before="11"/>
              <w:ind w:left="98"/>
              <w:rPr>
                <w:sz w:val="18"/>
              </w:rPr>
            </w:pPr>
            <w:r>
              <w:rPr>
                <w:sz w:val="18"/>
              </w:rPr>
              <w:t>Дата</w:t>
            </w:r>
          </w:p>
        </w:tc>
        <w:tc>
          <w:tcPr>
            <w:tcW w:w="5840" w:type="dxa"/>
            <w:vMerge w:val="continue"/>
            <w:tcBorders>
              <w:top w:val="nil"/>
            </w:tcBorders>
          </w:tcPr>
          <w:p w14:paraId="5ACC8270">
            <w:pPr>
              <w:rPr>
                <w:sz w:val="2"/>
                <w:szCs w:val="2"/>
              </w:rPr>
            </w:pPr>
          </w:p>
        </w:tc>
        <w:tc>
          <w:tcPr>
            <w:tcW w:w="567" w:type="dxa"/>
            <w:vMerge w:val="continue"/>
            <w:tcBorders>
              <w:top w:val="nil"/>
            </w:tcBorders>
          </w:tcPr>
          <w:p w14:paraId="4A71A3A6">
            <w:pPr>
              <w:rPr>
                <w:sz w:val="2"/>
                <w:szCs w:val="2"/>
              </w:rPr>
            </w:pPr>
          </w:p>
        </w:tc>
      </w:tr>
    </w:tbl>
    <w:p w14:paraId="4B196568">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27293D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D34B600">
            <w:pPr>
              <w:pStyle w:val="15"/>
              <w:spacing w:before="1" w:line="360" w:lineRule="auto"/>
              <w:ind w:right="148"/>
              <w:jc w:val="both"/>
              <w:rPr>
                <w:rFonts w:hint="default" w:ascii="Times New Roman" w:hAnsi="Times New Roman" w:eastAsia="SimSun" w:cs="Times New Roman"/>
                <w:sz w:val="28"/>
                <w:szCs w:val="28"/>
                <w:lang w:val="uk-UA"/>
              </w:rPr>
            </w:pPr>
          </w:p>
          <w:p w14:paraId="3FD120C2">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Спортивний костюм із матеріалу джерсі став </w:t>
            </w:r>
            <w:r>
              <w:rPr>
                <w:rFonts w:hint="default" w:ascii="Times New Roman" w:hAnsi="Times New Roman" w:eastAsia="SimSun" w:cs="Times New Roman"/>
                <w:sz w:val="28"/>
                <w:szCs w:val="28"/>
                <w:lang w:val="en-US"/>
              </w:rPr>
              <w:t>популярним</w:t>
            </w:r>
            <w:r>
              <w:rPr>
                <w:rFonts w:hint="default" w:ascii="Times New Roman" w:hAnsi="Times New Roman" w:eastAsia="SimSun" w:cs="Times New Roman"/>
                <w:sz w:val="28"/>
                <w:szCs w:val="28"/>
                <w:lang w:val="uk-UA"/>
              </w:rPr>
              <w:t xml:space="preserve"> завдяки своїй еластичності, м'якості та здатності поглинати вологу. Він був ідеальним для спортивного одягу, оскільки забезпечував комфорт під час активних рухів та активного відпочинку </w:t>
            </w:r>
            <w:r>
              <w:rPr>
                <w:rFonts w:hint="default" w:ascii="Times New Roman" w:hAnsi="Times New Roman" w:eastAsia="SimSun" w:cs="Times New Roman"/>
                <w:sz w:val="28"/>
                <w:szCs w:val="28"/>
                <w:lang w:val="en-US"/>
              </w:rPr>
              <w:t xml:space="preserve">[13]. </w:t>
            </w:r>
          </w:p>
          <w:p w14:paraId="38ECACA7">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Спортивні костюми для активного відпочинку на лижах та пішохідної прогулянки в турпоходи почали виготовляти в середині та кінці 20 століття.</w:t>
            </w:r>
          </w:p>
          <w:p w14:paraId="7711B1A7">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З'явилися спеціалізовані куртки та штани з водонепроникних та дихаючих матеріалів, таких як нейлон. Вони забезпечували тепло та комфорт під час активного відпочинку на лижах та турпоходах (рис. 1.9 — 1.</w:t>
            </w:r>
            <w:r>
              <w:rPr>
                <w:rFonts w:hint="default" w:eastAsia="SimSun" w:cs="Times New Roman"/>
                <w:sz w:val="28"/>
                <w:szCs w:val="28"/>
                <w:lang w:val="uk-UA"/>
              </w:rPr>
              <w:t>12</w:t>
            </w:r>
            <w:r>
              <w:rPr>
                <w:rFonts w:hint="default" w:ascii="Times New Roman" w:hAnsi="Times New Roman" w:eastAsia="SimSun" w:cs="Times New Roman"/>
                <w:sz w:val="28"/>
                <w:szCs w:val="28"/>
                <w:lang w:val="uk-UA"/>
              </w:rPr>
              <w:t xml:space="preserve">). </w:t>
            </w:r>
          </w:p>
          <w:p w14:paraId="73E67C06">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Матеріали, як лайкра та поліестер, стали популярними завдяки їх еластичності та здатності швидко висихати. Сучасні дизайнери, такі як </w:t>
            </w:r>
            <w:r>
              <w:rPr>
                <w:rFonts w:hint="default" w:ascii="Times New Roman" w:hAnsi="Times New Roman" w:eastAsia="SimSun" w:cs="Times New Roman"/>
                <w:sz w:val="28"/>
                <w:szCs w:val="28"/>
                <w:lang w:val="en-US"/>
              </w:rPr>
              <w:t>Speedo</w:t>
            </w:r>
            <w:r>
              <w:rPr>
                <w:rFonts w:hint="default" w:ascii="Times New Roman" w:hAnsi="Times New Roman" w:eastAsia="SimSun" w:cs="Times New Roman"/>
                <w:sz w:val="28"/>
                <w:szCs w:val="28"/>
                <w:lang w:val="uk-UA"/>
              </w:rPr>
              <w:t xml:space="preserve">, почали використовувати нові технології для підвищення аеродинаміки для плавання </w:t>
            </w:r>
            <w:r>
              <w:rPr>
                <w:rFonts w:hint="default" w:ascii="Times New Roman" w:hAnsi="Times New Roman" w:eastAsia="SimSun" w:cs="Times New Roman"/>
                <w:sz w:val="28"/>
                <w:szCs w:val="28"/>
                <w:lang w:val="en-US"/>
              </w:rPr>
              <w:t>[14].</w:t>
            </w:r>
          </w:p>
          <w:p w14:paraId="2DD5532D">
            <w:pPr>
              <w:pStyle w:val="15"/>
              <w:spacing w:before="1" w:line="360" w:lineRule="auto"/>
              <w:ind w:left="421" w:leftChars="0" w:right="148" w:firstLine="1559" w:firstLineChars="0"/>
              <w:jc w:val="both"/>
            </w:pPr>
            <w:r>
              <w:drawing>
                <wp:inline distT="0" distB="0" distL="114300" distR="114300">
                  <wp:extent cx="2508885" cy="2566035"/>
                  <wp:effectExtent l="0" t="0" r="5715" b="12065"/>
                  <wp:docPr id="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pic:cNvPicPr>
                            <a:picLocks noChangeAspect="1"/>
                          </pic:cNvPicPr>
                        </pic:nvPicPr>
                        <pic:blipFill>
                          <a:blip r:embed="rId23"/>
                          <a:stretch>
                            <a:fillRect/>
                          </a:stretch>
                        </pic:blipFill>
                        <pic:spPr>
                          <a:xfrm>
                            <a:off x="0" y="0"/>
                            <a:ext cx="2508885" cy="2566035"/>
                          </a:xfrm>
                          <a:prstGeom prst="rect">
                            <a:avLst/>
                          </a:prstGeom>
                          <a:noFill/>
                          <a:ln>
                            <a:noFill/>
                          </a:ln>
                        </pic:spPr>
                      </pic:pic>
                    </a:graphicData>
                  </a:graphic>
                </wp:inline>
              </w:drawing>
            </w:r>
            <w:r>
              <w:drawing>
                <wp:inline distT="0" distB="0" distL="114300" distR="114300">
                  <wp:extent cx="2282190" cy="2588895"/>
                  <wp:effectExtent l="0" t="0" r="3810" b="1905"/>
                  <wp:docPr id="8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5"/>
                          <pic:cNvPicPr>
                            <a:picLocks noChangeAspect="1"/>
                          </pic:cNvPicPr>
                        </pic:nvPicPr>
                        <pic:blipFill>
                          <a:blip r:embed="rId24"/>
                          <a:stretch>
                            <a:fillRect/>
                          </a:stretch>
                        </pic:blipFill>
                        <pic:spPr>
                          <a:xfrm>
                            <a:off x="0" y="0"/>
                            <a:ext cx="2282190" cy="2588895"/>
                          </a:xfrm>
                          <a:prstGeom prst="rect">
                            <a:avLst/>
                          </a:prstGeom>
                          <a:noFill/>
                          <a:ln>
                            <a:noFill/>
                          </a:ln>
                        </pic:spPr>
                      </pic:pic>
                    </a:graphicData>
                  </a:graphic>
                </wp:inline>
              </w:drawing>
            </w:r>
          </w:p>
          <w:p w14:paraId="46D81912">
            <w:pPr>
              <w:pStyle w:val="15"/>
              <w:spacing w:before="1" w:line="360" w:lineRule="auto"/>
              <w:ind w:left="421" w:leftChars="0" w:right="148" w:firstLine="679" w:firstLineChars="0"/>
              <w:jc w:val="left"/>
              <w:rPr>
                <w:rFonts w:hint="default" w:ascii="Times New Roman" w:hAnsi="Times New Roman" w:eastAsia="SimSun" w:cs="Times New Roman"/>
                <w:sz w:val="28"/>
                <w:szCs w:val="28"/>
                <w:lang w:val="en-US"/>
              </w:rPr>
            </w:pPr>
            <w:r>
              <w:rPr>
                <w:rFonts w:hint="default"/>
                <w:sz w:val="28"/>
                <w:szCs w:val="28"/>
                <w:lang w:val="uk-UA"/>
              </w:rPr>
              <w:t xml:space="preserve">Рисунок 1.9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19</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20 століття. Спортивний одяг чоловічий для активного відпочинку </w:t>
            </w:r>
          </w:p>
          <w:p w14:paraId="62CC0BDF">
            <w:pPr>
              <w:pStyle w:val="15"/>
              <w:spacing w:before="1" w:line="360" w:lineRule="auto"/>
              <w:ind w:left="421" w:leftChars="0" w:right="148" w:firstLine="1119" w:firstLineChars="0"/>
              <w:jc w:val="both"/>
              <w:rPr>
                <w:rFonts w:hint="default"/>
                <w:sz w:val="28"/>
                <w:szCs w:val="28"/>
                <w:lang w:val="ru-RU"/>
              </w:rPr>
            </w:pPr>
          </w:p>
        </w:tc>
      </w:tr>
      <w:tr w14:paraId="1EADF06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F1B5CD3">
            <w:pPr>
              <w:pStyle w:val="15"/>
              <w:rPr>
                <w:sz w:val="16"/>
              </w:rPr>
            </w:pPr>
          </w:p>
        </w:tc>
        <w:tc>
          <w:tcPr>
            <w:tcW w:w="567" w:type="dxa"/>
            <w:tcBorders>
              <w:bottom w:val="single" w:color="000000" w:sz="12" w:space="0"/>
            </w:tcBorders>
          </w:tcPr>
          <w:p w14:paraId="3B1B5D3A">
            <w:pPr>
              <w:pStyle w:val="15"/>
              <w:rPr>
                <w:sz w:val="16"/>
              </w:rPr>
            </w:pPr>
          </w:p>
        </w:tc>
        <w:tc>
          <w:tcPr>
            <w:tcW w:w="1418" w:type="dxa"/>
            <w:tcBorders>
              <w:bottom w:val="single" w:color="000000" w:sz="12" w:space="0"/>
            </w:tcBorders>
          </w:tcPr>
          <w:p w14:paraId="67457828">
            <w:pPr>
              <w:pStyle w:val="15"/>
              <w:rPr>
                <w:sz w:val="16"/>
              </w:rPr>
            </w:pPr>
          </w:p>
        </w:tc>
        <w:tc>
          <w:tcPr>
            <w:tcW w:w="850" w:type="dxa"/>
            <w:tcBorders>
              <w:bottom w:val="single" w:color="000000" w:sz="12" w:space="0"/>
            </w:tcBorders>
          </w:tcPr>
          <w:p w14:paraId="7526A584">
            <w:pPr>
              <w:pStyle w:val="15"/>
              <w:rPr>
                <w:sz w:val="16"/>
              </w:rPr>
            </w:pPr>
          </w:p>
        </w:tc>
        <w:tc>
          <w:tcPr>
            <w:tcW w:w="567" w:type="dxa"/>
            <w:tcBorders>
              <w:bottom w:val="single" w:color="000000" w:sz="12" w:space="0"/>
            </w:tcBorders>
          </w:tcPr>
          <w:p w14:paraId="78C22FB8">
            <w:pPr>
              <w:pStyle w:val="15"/>
              <w:rPr>
                <w:sz w:val="16"/>
              </w:rPr>
            </w:pPr>
          </w:p>
        </w:tc>
        <w:tc>
          <w:tcPr>
            <w:tcW w:w="5840" w:type="dxa"/>
            <w:vMerge w:val="restart"/>
          </w:tcPr>
          <w:p w14:paraId="6707D1A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A86C286">
            <w:pPr>
              <w:pStyle w:val="15"/>
              <w:spacing w:before="30" w:line="188" w:lineRule="exact"/>
              <w:ind w:left="103"/>
              <w:rPr>
                <w:sz w:val="18"/>
              </w:rPr>
            </w:pPr>
            <w:r>
              <w:rPr>
                <w:sz w:val="18"/>
              </w:rPr>
              <w:t>Арк.</w:t>
            </w:r>
          </w:p>
        </w:tc>
      </w:tr>
      <w:tr w14:paraId="7F13EE2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E7BF1F2">
            <w:pPr>
              <w:pStyle w:val="15"/>
              <w:rPr>
                <w:sz w:val="16"/>
              </w:rPr>
            </w:pPr>
          </w:p>
        </w:tc>
        <w:tc>
          <w:tcPr>
            <w:tcW w:w="567" w:type="dxa"/>
            <w:tcBorders>
              <w:top w:val="single" w:color="000000" w:sz="12" w:space="0"/>
            </w:tcBorders>
          </w:tcPr>
          <w:p w14:paraId="6F8FE7DE">
            <w:pPr>
              <w:pStyle w:val="15"/>
              <w:rPr>
                <w:sz w:val="16"/>
              </w:rPr>
            </w:pPr>
          </w:p>
        </w:tc>
        <w:tc>
          <w:tcPr>
            <w:tcW w:w="1418" w:type="dxa"/>
            <w:tcBorders>
              <w:top w:val="single" w:color="000000" w:sz="12" w:space="0"/>
            </w:tcBorders>
          </w:tcPr>
          <w:p w14:paraId="6953D903">
            <w:pPr>
              <w:pStyle w:val="15"/>
              <w:rPr>
                <w:sz w:val="16"/>
              </w:rPr>
            </w:pPr>
          </w:p>
        </w:tc>
        <w:tc>
          <w:tcPr>
            <w:tcW w:w="850" w:type="dxa"/>
            <w:tcBorders>
              <w:top w:val="single" w:color="000000" w:sz="12" w:space="0"/>
            </w:tcBorders>
          </w:tcPr>
          <w:p w14:paraId="78ED2FEF">
            <w:pPr>
              <w:pStyle w:val="15"/>
              <w:rPr>
                <w:sz w:val="16"/>
              </w:rPr>
            </w:pPr>
          </w:p>
        </w:tc>
        <w:tc>
          <w:tcPr>
            <w:tcW w:w="567" w:type="dxa"/>
            <w:tcBorders>
              <w:top w:val="single" w:color="000000" w:sz="12" w:space="0"/>
            </w:tcBorders>
          </w:tcPr>
          <w:p w14:paraId="72FF714A">
            <w:pPr>
              <w:pStyle w:val="15"/>
              <w:rPr>
                <w:sz w:val="16"/>
              </w:rPr>
            </w:pPr>
          </w:p>
        </w:tc>
        <w:tc>
          <w:tcPr>
            <w:tcW w:w="5840" w:type="dxa"/>
            <w:vMerge w:val="continue"/>
            <w:tcBorders>
              <w:top w:val="nil"/>
            </w:tcBorders>
          </w:tcPr>
          <w:p w14:paraId="4EC86DB8">
            <w:pPr>
              <w:rPr>
                <w:sz w:val="2"/>
                <w:szCs w:val="2"/>
              </w:rPr>
            </w:pPr>
          </w:p>
        </w:tc>
        <w:tc>
          <w:tcPr>
            <w:tcW w:w="567" w:type="dxa"/>
            <w:vMerge w:val="restart"/>
            <w:tcBorders>
              <w:top w:val="single" w:color="000000" w:sz="12" w:space="0"/>
            </w:tcBorders>
          </w:tcPr>
          <w:p w14:paraId="5504908B">
            <w:pPr>
              <w:pStyle w:val="15"/>
              <w:spacing w:before="119"/>
              <w:ind w:left="26"/>
              <w:jc w:val="center"/>
              <w:rPr>
                <w:rFonts w:hint="default"/>
                <w:sz w:val="28"/>
                <w:lang w:val="uk-UA"/>
              </w:rPr>
            </w:pPr>
            <w:r>
              <w:rPr>
                <w:rFonts w:hint="default"/>
                <w:sz w:val="28"/>
                <w:lang w:val="uk-UA"/>
              </w:rPr>
              <w:t>17</w:t>
            </w:r>
          </w:p>
        </w:tc>
      </w:tr>
      <w:tr w14:paraId="3B5EAC8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9C291C9">
            <w:pPr>
              <w:pStyle w:val="15"/>
              <w:spacing w:before="11"/>
              <w:ind w:left="160"/>
              <w:rPr>
                <w:sz w:val="18"/>
              </w:rPr>
            </w:pPr>
            <w:r>
              <w:rPr>
                <w:sz w:val="18"/>
              </w:rPr>
              <w:t>Зм.</w:t>
            </w:r>
          </w:p>
        </w:tc>
        <w:tc>
          <w:tcPr>
            <w:tcW w:w="567" w:type="dxa"/>
          </w:tcPr>
          <w:p w14:paraId="37F1B920">
            <w:pPr>
              <w:pStyle w:val="15"/>
              <w:spacing w:before="11"/>
              <w:ind w:left="103"/>
              <w:rPr>
                <w:sz w:val="18"/>
              </w:rPr>
            </w:pPr>
            <w:r>
              <w:rPr>
                <w:sz w:val="18"/>
              </w:rPr>
              <w:t>Арк.</w:t>
            </w:r>
          </w:p>
        </w:tc>
        <w:tc>
          <w:tcPr>
            <w:tcW w:w="1418" w:type="dxa"/>
          </w:tcPr>
          <w:p w14:paraId="0621702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95B7A5F">
            <w:pPr>
              <w:pStyle w:val="15"/>
              <w:spacing w:before="11"/>
              <w:ind w:left="156"/>
              <w:rPr>
                <w:sz w:val="18"/>
              </w:rPr>
            </w:pPr>
            <w:r>
              <w:rPr>
                <w:sz w:val="18"/>
              </w:rPr>
              <w:t>Підпис</w:t>
            </w:r>
          </w:p>
        </w:tc>
        <w:tc>
          <w:tcPr>
            <w:tcW w:w="567" w:type="dxa"/>
          </w:tcPr>
          <w:p w14:paraId="43BFB259">
            <w:pPr>
              <w:pStyle w:val="15"/>
              <w:spacing w:before="11"/>
              <w:ind w:left="98"/>
              <w:rPr>
                <w:sz w:val="18"/>
              </w:rPr>
            </w:pPr>
            <w:r>
              <w:rPr>
                <w:sz w:val="18"/>
              </w:rPr>
              <w:t>Дата</w:t>
            </w:r>
          </w:p>
        </w:tc>
        <w:tc>
          <w:tcPr>
            <w:tcW w:w="5840" w:type="dxa"/>
            <w:vMerge w:val="continue"/>
            <w:tcBorders>
              <w:top w:val="nil"/>
            </w:tcBorders>
          </w:tcPr>
          <w:p w14:paraId="52B0E86F">
            <w:pPr>
              <w:rPr>
                <w:sz w:val="2"/>
                <w:szCs w:val="2"/>
              </w:rPr>
            </w:pPr>
          </w:p>
        </w:tc>
        <w:tc>
          <w:tcPr>
            <w:tcW w:w="567" w:type="dxa"/>
            <w:vMerge w:val="continue"/>
            <w:tcBorders>
              <w:top w:val="nil"/>
            </w:tcBorders>
          </w:tcPr>
          <w:p w14:paraId="60F04DC5">
            <w:pPr>
              <w:rPr>
                <w:sz w:val="2"/>
                <w:szCs w:val="2"/>
              </w:rPr>
            </w:pPr>
          </w:p>
        </w:tc>
      </w:tr>
    </w:tbl>
    <w:p w14:paraId="5D8E72B6">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FE0B46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A9A48A7">
            <w:pPr>
              <w:pStyle w:val="15"/>
              <w:spacing w:before="1" w:line="360" w:lineRule="auto"/>
              <w:ind w:right="148"/>
              <w:jc w:val="both"/>
              <w:rPr>
                <w:rFonts w:hint="default" w:ascii="Times New Roman" w:hAnsi="Times New Roman" w:eastAsia="SimSun" w:cs="Times New Roman"/>
                <w:sz w:val="28"/>
                <w:szCs w:val="28"/>
                <w:lang w:val="uk-UA"/>
              </w:rPr>
            </w:pPr>
          </w:p>
          <w:p w14:paraId="62E671F9">
            <w:pPr>
              <w:pStyle w:val="15"/>
              <w:spacing w:before="1" w:line="360" w:lineRule="auto"/>
              <w:ind w:left="421" w:leftChars="0" w:right="148" w:firstLine="1559" w:firstLineChars="0"/>
              <w:jc w:val="both"/>
            </w:pPr>
            <w:r>
              <w:drawing>
                <wp:inline distT="0" distB="0" distL="114300" distR="114300">
                  <wp:extent cx="1720215" cy="2084705"/>
                  <wp:effectExtent l="0" t="0" r="6985" b="10795"/>
                  <wp:docPr id="2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6"/>
                          <pic:cNvPicPr>
                            <a:picLocks noChangeAspect="1"/>
                          </pic:cNvPicPr>
                        </pic:nvPicPr>
                        <pic:blipFill>
                          <a:blip r:embed="rId25"/>
                          <a:stretch>
                            <a:fillRect/>
                          </a:stretch>
                        </pic:blipFill>
                        <pic:spPr>
                          <a:xfrm>
                            <a:off x="0" y="0"/>
                            <a:ext cx="1720215" cy="2084705"/>
                          </a:xfrm>
                          <a:prstGeom prst="rect">
                            <a:avLst/>
                          </a:prstGeom>
                          <a:noFill/>
                          <a:ln>
                            <a:noFill/>
                          </a:ln>
                        </pic:spPr>
                      </pic:pic>
                    </a:graphicData>
                  </a:graphic>
                </wp:inline>
              </w:drawing>
            </w:r>
            <w:r>
              <w:rPr>
                <w:rFonts w:hint="default"/>
                <w:lang w:val="uk-UA"/>
              </w:rPr>
              <w:t xml:space="preserve">     </w:t>
            </w:r>
            <w:r>
              <w:drawing>
                <wp:inline distT="0" distB="0" distL="114300" distR="114300">
                  <wp:extent cx="1941830" cy="2077720"/>
                  <wp:effectExtent l="0" t="0" r="1270" b="5080"/>
                  <wp:docPr id="8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7"/>
                          <pic:cNvPicPr>
                            <a:picLocks noChangeAspect="1"/>
                          </pic:cNvPicPr>
                        </pic:nvPicPr>
                        <pic:blipFill>
                          <a:blip r:embed="rId26"/>
                          <a:stretch>
                            <a:fillRect/>
                          </a:stretch>
                        </pic:blipFill>
                        <pic:spPr>
                          <a:xfrm>
                            <a:off x="0" y="0"/>
                            <a:ext cx="1941830" cy="2077720"/>
                          </a:xfrm>
                          <a:prstGeom prst="rect">
                            <a:avLst/>
                          </a:prstGeom>
                          <a:noFill/>
                          <a:ln>
                            <a:noFill/>
                          </a:ln>
                        </pic:spPr>
                      </pic:pic>
                    </a:graphicData>
                  </a:graphic>
                </wp:inline>
              </w:drawing>
            </w:r>
          </w:p>
          <w:p w14:paraId="54C6A685">
            <w:pPr>
              <w:spacing w:line="360" w:lineRule="auto"/>
              <w:ind w:left="438" w:leftChars="199" w:firstLine="660" w:firstLineChars="236"/>
              <w:jc w:val="left"/>
              <w:rPr>
                <w:rFonts w:hint="default" w:ascii="Times New Roman" w:hAnsi="Times New Roman" w:eastAsia="SimSun" w:cs="Times New Roman"/>
                <w:sz w:val="28"/>
                <w:szCs w:val="28"/>
                <w:lang w:val="en-US"/>
              </w:rPr>
            </w:pPr>
            <w:r>
              <w:rPr>
                <w:rFonts w:hint="default" w:ascii="Times New Roman" w:hAnsi="Times New Roman" w:cs="Times New Roman"/>
                <w:sz w:val="28"/>
                <w:szCs w:val="28"/>
                <w:lang w:val="uk-UA"/>
              </w:rPr>
              <w:t>Рисун</w:t>
            </w:r>
            <w:r>
              <w:rPr>
                <w:rFonts w:hint="default" w:cs="Times New Roman"/>
                <w:sz w:val="28"/>
                <w:szCs w:val="28"/>
                <w:lang w:val="uk-UA"/>
              </w:rPr>
              <w:t>ок 1.10</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ru-RU"/>
              </w:rPr>
              <w:t>Спортивний ж</w:t>
            </w:r>
            <w:r>
              <w:rPr>
                <w:rFonts w:hint="default" w:ascii="Times New Roman" w:hAnsi="Times New Roman" w:eastAsia="SimSun" w:cs="Times New Roman"/>
                <w:sz w:val="28"/>
                <w:szCs w:val="28"/>
                <w:lang w:val="uk-UA"/>
              </w:rPr>
              <w:t xml:space="preserve">іночий комбінезон для активного відпочинку в 20 столітті </w:t>
            </w:r>
          </w:p>
          <w:p w14:paraId="3BC5C400">
            <w:pPr>
              <w:spacing w:line="360" w:lineRule="auto"/>
              <w:ind w:left="438" w:leftChars="199" w:firstLine="880" w:firstLineChars="400"/>
              <w:jc w:val="both"/>
            </w:pPr>
            <w:r>
              <w:drawing>
                <wp:inline distT="0" distB="0" distL="114300" distR="114300">
                  <wp:extent cx="4502150" cy="2233295"/>
                  <wp:effectExtent l="0" t="0" r="6350" b="1905"/>
                  <wp:docPr id="3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1"/>
                          <pic:cNvPicPr>
                            <a:picLocks noChangeAspect="1"/>
                          </pic:cNvPicPr>
                        </pic:nvPicPr>
                        <pic:blipFill>
                          <a:blip r:embed="rId27"/>
                          <a:stretch>
                            <a:fillRect/>
                          </a:stretch>
                        </pic:blipFill>
                        <pic:spPr>
                          <a:xfrm>
                            <a:off x="0" y="0"/>
                            <a:ext cx="4502150" cy="2233295"/>
                          </a:xfrm>
                          <a:prstGeom prst="rect">
                            <a:avLst/>
                          </a:prstGeom>
                          <a:noFill/>
                          <a:ln>
                            <a:noFill/>
                          </a:ln>
                        </pic:spPr>
                      </pic:pic>
                    </a:graphicData>
                  </a:graphic>
                </wp:inline>
              </w:drawing>
            </w:r>
          </w:p>
          <w:p w14:paraId="09E7106F">
            <w:pPr>
              <w:spacing w:line="360" w:lineRule="auto"/>
              <w:ind w:left="438" w:leftChars="199" w:firstLine="660" w:firstLineChars="236"/>
              <w:jc w:val="left"/>
              <w:rPr>
                <w:rFonts w:hint="default" w:ascii="Times New Roman" w:hAnsi="Times New Roman" w:eastAsia="SimSun" w:cs="Times New Roman"/>
                <w:sz w:val="28"/>
                <w:szCs w:val="28"/>
                <w:lang w:val="en-US"/>
              </w:rPr>
            </w:pPr>
            <w:r>
              <w:rPr>
                <w:rFonts w:hint="default" w:ascii="Times New Roman" w:hAnsi="Times New Roman" w:cs="Times New Roman"/>
                <w:sz w:val="28"/>
                <w:szCs w:val="28"/>
                <w:lang w:val="uk-UA"/>
              </w:rPr>
              <w:t>Рисун</w:t>
            </w:r>
            <w:r>
              <w:rPr>
                <w:rFonts w:hint="default" w:cs="Times New Roman"/>
                <w:sz w:val="28"/>
                <w:szCs w:val="28"/>
                <w:lang w:val="uk-UA"/>
              </w:rPr>
              <w:t>ок 1.11</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Спортивні чоловічі костюми для активного відпочинку на лижах в 20 столітті </w:t>
            </w:r>
          </w:p>
          <w:p w14:paraId="0558092F">
            <w:pPr>
              <w:spacing w:line="360" w:lineRule="auto"/>
              <w:ind w:left="438" w:leftChars="199" w:firstLine="1100" w:firstLineChars="500"/>
              <w:jc w:val="both"/>
            </w:pPr>
            <w:r>
              <w:drawing>
                <wp:inline distT="0" distB="0" distL="114300" distR="114300">
                  <wp:extent cx="4041775" cy="2059940"/>
                  <wp:effectExtent l="0" t="0" r="9525" b="10160"/>
                  <wp:docPr id="3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2"/>
                          <pic:cNvPicPr>
                            <a:picLocks noChangeAspect="1"/>
                          </pic:cNvPicPr>
                        </pic:nvPicPr>
                        <pic:blipFill>
                          <a:blip r:embed="rId28"/>
                          <a:stretch>
                            <a:fillRect/>
                          </a:stretch>
                        </pic:blipFill>
                        <pic:spPr>
                          <a:xfrm>
                            <a:off x="0" y="0"/>
                            <a:ext cx="4041775" cy="2059940"/>
                          </a:xfrm>
                          <a:prstGeom prst="rect">
                            <a:avLst/>
                          </a:prstGeom>
                          <a:noFill/>
                          <a:ln>
                            <a:noFill/>
                          </a:ln>
                        </pic:spPr>
                      </pic:pic>
                    </a:graphicData>
                  </a:graphic>
                </wp:inline>
              </w:drawing>
            </w:r>
          </w:p>
          <w:p w14:paraId="1D67CB0D">
            <w:pPr>
              <w:spacing w:line="360" w:lineRule="auto"/>
              <w:ind w:left="438" w:leftChars="199" w:firstLine="660" w:firstLineChars="236"/>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Рисун</w:t>
            </w:r>
            <w:r>
              <w:rPr>
                <w:rFonts w:hint="default" w:cs="Times New Roman"/>
                <w:sz w:val="28"/>
                <w:szCs w:val="28"/>
                <w:lang w:val="uk-UA"/>
              </w:rPr>
              <w:t>ок 1.12</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Спортивні </w:t>
            </w:r>
            <w:r>
              <w:rPr>
                <w:rFonts w:hint="default" w:cs="Times New Roman"/>
                <w:sz w:val="28"/>
                <w:szCs w:val="28"/>
                <w:lang w:val="uk-UA"/>
              </w:rPr>
              <w:t>жіночі</w:t>
            </w:r>
            <w:r>
              <w:rPr>
                <w:rFonts w:hint="default" w:ascii="Times New Roman" w:hAnsi="Times New Roman" w:cs="Times New Roman"/>
                <w:sz w:val="28"/>
                <w:szCs w:val="28"/>
                <w:lang w:val="uk-UA"/>
              </w:rPr>
              <w:t xml:space="preserve"> костюми для активного відпочинку </w:t>
            </w:r>
            <w:r>
              <w:rPr>
                <w:rFonts w:hint="default" w:cs="Times New Roman"/>
                <w:sz w:val="28"/>
                <w:szCs w:val="28"/>
                <w:lang w:val="uk-UA"/>
              </w:rPr>
              <w:t xml:space="preserve">на лижах в 20 столітті </w:t>
            </w:r>
          </w:p>
          <w:p w14:paraId="07482D88">
            <w:pPr>
              <w:spacing w:line="360" w:lineRule="auto"/>
              <w:ind w:left="438" w:leftChars="199" w:firstLine="519" w:firstLineChars="236"/>
              <w:jc w:val="both"/>
              <w:rPr>
                <w:rFonts w:hint="default"/>
                <w:lang w:val="en-US"/>
              </w:rPr>
            </w:pPr>
          </w:p>
          <w:p w14:paraId="0204F24C">
            <w:pPr>
              <w:pStyle w:val="15"/>
              <w:spacing w:before="1" w:line="360" w:lineRule="auto"/>
              <w:ind w:left="421" w:leftChars="0" w:right="148" w:firstLine="679" w:firstLineChars="0"/>
              <w:jc w:val="both"/>
              <w:rPr>
                <w:rFonts w:hint="default" w:ascii="Times New Roman" w:hAnsi="Times New Roman" w:eastAsia="SimSun" w:cs="Times New Roman"/>
                <w:sz w:val="28"/>
                <w:szCs w:val="28"/>
                <w:lang w:val="en-US"/>
              </w:rPr>
            </w:pPr>
          </w:p>
          <w:p w14:paraId="41C00E9D">
            <w:pPr>
              <w:pStyle w:val="15"/>
              <w:spacing w:before="1" w:line="360" w:lineRule="auto"/>
              <w:ind w:left="421" w:leftChars="0" w:right="148" w:firstLine="1119" w:firstLineChars="0"/>
              <w:jc w:val="both"/>
              <w:rPr>
                <w:rFonts w:hint="default"/>
                <w:sz w:val="28"/>
                <w:szCs w:val="28"/>
                <w:lang w:val="ru-RU"/>
              </w:rPr>
            </w:pPr>
          </w:p>
        </w:tc>
      </w:tr>
      <w:tr w14:paraId="009F86A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777372E">
            <w:pPr>
              <w:pStyle w:val="15"/>
              <w:rPr>
                <w:sz w:val="16"/>
              </w:rPr>
            </w:pPr>
          </w:p>
        </w:tc>
        <w:tc>
          <w:tcPr>
            <w:tcW w:w="567" w:type="dxa"/>
            <w:tcBorders>
              <w:bottom w:val="single" w:color="000000" w:sz="12" w:space="0"/>
            </w:tcBorders>
          </w:tcPr>
          <w:p w14:paraId="6457995A">
            <w:pPr>
              <w:pStyle w:val="15"/>
              <w:rPr>
                <w:sz w:val="16"/>
              </w:rPr>
            </w:pPr>
          </w:p>
        </w:tc>
        <w:tc>
          <w:tcPr>
            <w:tcW w:w="1418" w:type="dxa"/>
            <w:tcBorders>
              <w:bottom w:val="single" w:color="000000" w:sz="12" w:space="0"/>
            </w:tcBorders>
          </w:tcPr>
          <w:p w14:paraId="65D00D8C">
            <w:pPr>
              <w:pStyle w:val="15"/>
              <w:rPr>
                <w:sz w:val="16"/>
              </w:rPr>
            </w:pPr>
          </w:p>
        </w:tc>
        <w:tc>
          <w:tcPr>
            <w:tcW w:w="850" w:type="dxa"/>
            <w:tcBorders>
              <w:bottom w:val="single" w:color="000000" w:sz="12" w:space="0"/>
            </w:tcBorders>
          </w:tcPr>
          <w:p w14:paraId="26EEC357">
            <w:pPr>
              <w:pStyle w:val="15"/>
              <w:rPr>
                <w:sz w:val="16"/>
              </w:rPr>
            </w:pPr>
          </w:p>
        </w:tc>
        <w:tc>
          <w:tcPr>
            <w:tcW w:w="567" w:type="dxa"/>
            <w:tcBorders>
              <w:bottom w:val="single" w:color="000000" w:sz="12" w:space="0"/>
            </w:tcBorders>
          </w:tcPr>
          <w:p w14:paraId="440BA8E3">
            <w:pPr>
              <w:pStyle w:val="15"/>
              <w:rPr>
                <w:sz w:val="16"/>
              </w:rPr>
            </w:pPr>
          </w:p>
        </w:tc>
        <w:tc>
          <w:tcPr>
            <w:tcW w:w="5840" w:type="dxa"/>
            <w:vMerge w:val="restart"/>
          </w:tcPr>
          <w:p w14:paraId="1EFFEF8C">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1B84603">
            <w:pPr>
              <w:pStyle w:val="15"/>
              <w:spacing w:before="30" w:line="188" w:lineRule="exact"/>
              <w:ind w:left="103"/>
              <w:rPr>
                <w:sz w:val="18"/>
              </w:rPr>
            </w:pPr>
            <w:r>
              <w:rPr>
                <w:sz w:val="18"/>
              </w:rPr>
              <w:t>Арк.</w:t>
            </w:r>
          </w:p>
        </w:tc>
      </w:tr>
      <w:tr w14:paraId="1C3C52F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88F7A67">
            <w:pPr>
              <w:pStyle w:val="15"/>
              <w:rPr>
                <w:sz w:val="16"/>
              </w:rPr>
            </w:pPr>
          </w:p>
        </w:tc>
        <w:tc>
          <w:tcPr>
            <w:tcW w:w="567" w:type="dxa"/>
            <w:tcBorders>
              <w:top w:val="single" w:color="000000" w:sz="12" w:space="0"/>
            </w:tcBorders>
          </w:tcPr>
          <w:p w14:paraId="0DD74D8A">
            <w:pPr>
              <w:pStyle w:val="15"/>
              <w:rPr>
                <w:sz w:val="16"/>
              </w:rPr>
            </w:pPr>
          </w:p>
        </w:tc>
        <w:tc>
          <w:tcPr>
            <w:tcW w:w="1418" w:type="dxa"/>
            <w:tcBorders>
              <w:top w:val="single" w:color="000000" w:sz="12" w:space="0"/>
            </w:tcBorders>
          </w:tcPr>
          <w:p w14:paraId="20F798A2">
            <w:pPr>
              <w:pStyle w:val="15"/>
              <w:rPr>
                <w:sz w:val="16"/>
              </w:rPr>
            </w:pPr>
          </w:p>
        </w:tc>
        <w:tc>
          <w:tcPr>
            <w:tcW w:w="850" w:type="dxa"/>
            <w:tcBorders>
              <w:top w:val="single" w:color="000000" w:sz="12" w:space="0"/>
            </w:tcBorders>
          </w:tcPr>
          <w:p w14:paraId="754DD3D5">
            <w:pPr>
              <w:pStyle w:val="15"/>
              <w:rPr>
                <w:sz w:val="16"/>
              </w:rPr>
            </w:pPr>
          </w:p>
        </w:tc>
        <w:tc>
          <w:tcPr>
            <w:tcW w:w="567" w:type="dxa"/>
            <w:tcBorders>
              <w:top w:val="single" w:color="000000" w:sz="12" w:space="0"/>
            </w:tcBorders>
          </w:tcPr>
          <w:p w14:paraId="7AAE0DD6">
            <w:pPr>
              <w:pStyle w:val="15"/>
              <w:rPr>
                <w:sz w:val="16"/>
              </w:rPr>
            </w:pPr>
          </w:p>
        </w:tc>
        <w:tc>
          <w:tcPr>
            <w:tcW w:w="5840" w:type="dxa"/>
            <w:vMerge w:val="continue"/>
            <w:tcBorders>
              <w:top w:val="nil"/>
            </w:tcBorders>
          </w:tcPr>
          <w:p w14:paraId="576E00CD">
            <w:pPr>
              <w:rPr>
                <w:sz w:val="2"/>
                <w:szCs w:val="2"/>
              </w:rPr>
            </w:pPr>
          </w:p>
        </w:tc>
        <w:tc>
          <w:tcPr>
            <w:tcW w:w="567" w:type="dxa"/>
            <w:vMerge w:val="restart"/>
            <w:tcBorders>
              <w:top w:val="single" w:color="000000" w:sz="12" w:space="0"/>
            </w:tcBorders>
          </w:tcPr>
          <w:p w14:paraId="1A4EB8B1">
            <w:pPr>
              <w:pStyle w:val="15"/>
              <w:spacing w:before="119"/>
              <w:ind w:left="26"/>
              <w:jc w:val="center"/>
              <w:rPr>
                <w:rFonts w:hint="default"/>
                <w:sz w:val="28"/>
                <w:lang w:val="uk-UA"/>
              </w:rPr>
            </w:pPr>
            <w:r>
              <w:rPr>
                <w:rFonts w:hint="default"/>
                <w:sz w:val="28"/>
                <w:lang w:val="uk-UA"/>
              </w:rPr>
              <w:t>18</w:t>
            </w:r>
          </w:p>
        </w:tc>
      </w:tr>
      <w:tr w14:paraId="6CE2513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4D9314F">
            <w:pPr>
              <w:pStyle w:val="15"/>
              <w:spacing w:before="11"/>
              <w:ind w:left="160"/>
              <w:rPr>
                <w:sz w:val="18"/>
              </w:rPr>
            </w:pPr>
            <w:r>
              <w:rPr>
                <w:sz w:val="18"/>
              </w:rPr>
              <w:t>Зм.</w:t>
            </w:r>
          </w:p>
        </w:tc>
        <w:tc>
          <w:tcPr>
            <w:tcW w:w="567" w:type="dxa"/>
          </w:tcPr>
          <w:p w14:paraId="527E8670">
            <w:pPr>
              <w:pStyle w:val="15"/>
              <w:spacing w:before="11"/>
              <w:ind w:left="103"/>
              <w:rPr>
                <w:sz w:val="18"/>
              </w:rPr>
            </w:pPr>
            <w:r>
              <w:rPr>
                <w:sz w:val="18"/>
              </w:rPr>
              <w:t>Арк.</w:t>
            </w:r>
          </w:p>
        </w:tc>
        <w:tc>
          <w:tcPr>
            <w:tcW w:w="1418" w:type="dxa"/>
          </w:tcPr>
          <w:p w14:paraId="239C13E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5A38A98">
            <w:pPr>
              <w:pStyle w:val="15"/>
              <w:spacing w:before="11"/>
              <w:ind w:left="156"/>
              <w:rPr>
                <w:sz w:val="18"/>
              </w:rPr>
            </w:pPr>
            <w:r>
              <w:rPr>
                <w:sz w:val="18"/>
              </w:rPr>
              <w:t>Підпис</w:t>
            </w:r>
          </w:p>
        </w:tc>
        <w:tc>
          <w:tcPr>
            <w:tcW w:w="567" w:type="dxa"/>
          </w:tcPr>
          <w:p w14:paraId="2287F6B0">
            <w:pPr>
              <w:pStyle w:val="15"/>
              <w:spacing w:before="11"/>
              <w:ind w:left="98"/>
              <w:rPr>
                <w:sz w:val="18"/>
              </w:rPr>
            </w:pPr>
            <w:r>
              <w:rPr>
                <w:sz w:val="18"/>
              </w:rPr>
              <w:t>Дата</w:t>
            </w:r>
          </w:p>
        </w:tc>
        <w:tc>
          <w:tcPr>
            <w:tcW w:w="5840" w:type="dxa"/>
            <w:vMerge w:val="continue"/>
            <w:tcBorders>
              <w:top w:val="nil"/>
            </w:tcBorders>
          </w:tcPr>
          <w:p w14:paraId="55D66D25">
            <w:pPr>
              <w:rPr>
                <w:sz w:val="2"/>
                <w:szCs w:val="2"/>
              </w:rPr>
            </w:pPr>
          </w:p>
        </w:tc>
        <w:tc>
          <w:tcPr>
            <w:tcW w:w="567" w:type="dxa"/>
            <w:vMerge w:val="continue"/>
            <w:tcBorders>
              <w:top w:val="nil"/>
            </w:tcBorders>
          </w:tcPr>
          <w:p w14:paraId="6064AB3B">
            <w:pPr>
              <w:rPr>
                <w:sz w:val="2"/>
                <w:szCs w:val="2"/>
              </w:rPr>
            </w:pPr>
          </w:p>
        </w:tc>
      </w:tr>
    </w:tbl>
    <w:p w14:paraId="3803750F">
      <w:pPr>
        <w:spacing w:after="0"/>
        <w:rPr>
          <w:sz w:val="2"/>
          <w:szCs w:val="2"/>
        </w:rPr>
        <w:sectPr>
          <w:pgSz w:w="11910" w:h="16840"/>
          <w:pgMar w:top="320" w:right="160" w:bottom="280" w:left="1020" w:header="720" w:footer="720" w:gutter="0"/>
          <w:cols w:space="720" w:num="1"/>
        </w:sectPr>
      </w:pPr>
    </w:p>
    <w:p w14:paraId="0B642208">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C706C1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D9C584B">
            <w:pPr>
              <w:pStyle w:val="15"/>
              <w:rPr>
                <w:sz w:val="30"/>
              </w:rPr>
            </w:pPr>
          </w:p>
          <w:p w14:paraId="3571B4FC">
            <w:pPr>
              <w:pStyle w:val="15"/>
              <w:spacing w:line="360" w:lineRule="auto"/>
              <w:ind w:left="261" w:leftChars="0" w:right="143" w:firstLine="1279" w:firstLineChars="0"/>
              <w:jc w:val="both"/>
              <w:rPr>
                <w:rFonts w:hint="default"/>
                <w:lang w:val="uk-UA"/>
              </w:rPr>
            </w:pPr>
            <w:r>
              <w:rPr>
                <w:rFonts w:hint="default"/>
                <w:lang w:val="uk-UA"/>
              </w:rPr>
              <w:t xml:space="preserve">   </w:t>
            </w:r>
          </w:p>
          <w:p w14:paraId="3EC61067">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cs="Times New Roman"/>
                <w:sz w:val="28"/>
                <w:szCs w:val="28"/>
                <w:lang w:val="uk-UA"/>
              </w:rPr>
              <w:t>Сьогодні спортивний костюм є не лише одягом для тренувань, але й стильним вибором для повсякденного носіння. Використовуються новітні матеріали та технології для забезпечення максимального комфорту та підтримки. Спортивний одяг для активного відпочинку відрізняється від професійного спорту за матеріалами, дизайном, функціональністю, технологією, вартістю матеріалів, захистом від погоди, комфортом, додатковими функціями (с</w:t>
            </w:r>
            <w:r>
              <w:rPr>
                <w:rFonts w:hint="default" w:ascii="Times New Roman" w:hAnsi="Times New Roman" w:cs="Times New Roman"/>
                <w:sz w:val="28"/>
                <w:szCs w:val="28"/>
                <w:lang w:val="uk-UA"/>
              </w:rPr>
              <w:t xml:space="preserve">вітловідбиваючими елементами на одязі, додатковими кишенями) </w:t>
            </w:r>
            <w:r>
              <w:rPr>
                <w:rFonts w:hint="default" w:ascii="Times New Roman" w:hAnsi="Times New Roman" w:cs="Times New Roman"/>
                <w:sz w:val="28"/>
                <w:szCs w:val="28"/>
                <w:lang w:val="en-US"/>
              </w:rPr>
              <w:t>[15].</w:t>
            </w:r>
          </w:p>
          <w:p w14:paraId="332F813E">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Для спортивного одягу для активного відпочинку використовують матеріали: довговічні та зручні матеріали, особливо легкі синтетичні курточні тканини, які забезпечують комфорт та функціональність під час легких навантажень, не обтяжували рухи. Для професійного спорту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вибирають високотехнологічні матеріали, що забезпечують максимальну продуктивність, вологовідведення, вентиляцію та підтримку м'язів. Для спортивного одягу для активного відпочинку використовують універсальний дизайн, анатомічний покрій одягу, який забезпечує максимальний комфорт та свободу рухів. А для професійного спортивного одягу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дизайн концентрований на специфічних потребах певного виду спорту, з анатомічним покроєм та спеціальними деталями для підвищення продуктивності занять спортом. Функціональність спортивного одягу для активного відпочинку це комфорт та свобода рухів для широкого спектру активностей, як йога, біг, походи, туризм. А функціональність у професійного спортивного одягу спрямована на забезпечення оптимальних умов для досягнення високих результатів у конкретному виді спорту, з додатковими функціями, такими як компресія та ергономіка. Технології матеріалів для активного відпочинку: включає базові технології для забезпечення комфорту, такі як антибактеріальні властивості або швидке висихання, а для професійного спорту </w:t>
            </w:r>
            <w:r>
              <w:rPr>
                <w:rFonts w:hint="eastAsia" w:ascii="SimSun" w:hAnsi="SimSun" w:eastAsia="SimSun" w:cs="SimSun"/>
                <w:sz w:val="28"/>
                <w:szCs w:val="28"/>
                <w:lang w:val="uk-UA"/>
              </w:rPr>
              <w:t>—</w:t>
            </w:r>
            <w:r>
              <w:rPr>
                <w:rFonts w:hint="default" w:ascii="Times New Roman" w:hAnsi="Times New Roman" w:cs="Times New Roman"/>
                <w:sz w:val="28"/>
                <w:szCs w:val="28"/>
                <w:lang w:val="uk-UA"/>
              </w:rPr>
              <w:t xml:space="preserve"> передові технології, як інноваційні матеріали для підтримки терморегуляції, підвищеної аеродинаміки та захисту від ультрафіолету. Вартість спортивного одягу для активного відпочинку нижча, ніж для професійного </w:t>
            </w:r>
          </w:p>
          <w:p w14:paraId="029E87E5">
            <w:pPr>
              <w:pStyle w:val="15"/>
              <w:spacing w:line="360" w:lineRule="auto"/>
              <w:ind w:right="143"/>
              <w:jc w:val="left"/>
              <w:rPr>
                <w:rFonts w:hint="default" w:ascii="Times New Roman" w:hAnsi="Times New Roman" w:cs="Times New Roman"/>
                <w:sz w:val="28"/>
                <w:szCs w:val="28"/>
                <w:lang w:val="uk-UA"/>
              </w:rPr>
            </w:pPr>
          </w:p>
        </w:tc>
      </w:tr>
      <w:tr w14:paraId="1256DCB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F5FDF86">
            <w:pPr>
              <w:pStyle w:val="15"/>
              <w:rPr>
                <w:sz w:val="16"/>
              </w:rPr>
            </w:pPr>
          </w:p>
        </w:tc>
        <w:tc>
          <w:tcPr>
            <w:tcW w:w="567" w:type="dxa"/>
            <w:tcBorders>
              <w:bottom w:val="single" w:color="000000" w:sz="12" w:space="0"/>
            </w:tcBorders>
          </w:tcPr>
          <w:p w14:paraId="7BF1312E">
            <w:pPr>
              <w:pStyle w:val="15"/>
              <w:rPr>
                <w:sz w:val="16"/>
              </w:rPr>
            </w:pPr>
          </w:p>
        </w:tc>
        <w:tc>
          <w:tcPr>
            <w:tcW w:w="1418" w:type="dxa"/>
            <w:tcBorders>
              <w:bottom w:val="single" w:color="000000" w:sz="12" w:space="0"/>
            </w:tcBorders>
          </w:tcPr>
          <w:p w14:paraId="472E3ABE">
            <w:pPr>
              <w:pStyle w:val="15"/>
              <w:rPr>
                <w:sz w:val="16"/>
              </w:rPr>
            </w:pPr>
          </w:p>
        </w:tc>
        <w:tc>
          <w:tcPr>
            <w:tcW w:w="850" w:type="dxa"/>
            <w:tcBorders>
              <w:bottom w:val="single" w:color="000000" w:sz="12" w:space="0"/>
            </w:tcBorders>
          </w:tcPr>
          <w:p w14:paraId="6135C9F9">
            <w:pPr>
              <w:pStyle w:val="15"/>
              <w:rPr>
                <w:sz w:val="16"/>
              </w:rPr>
            </w:pPr>
          </w:p>
        </w:tc>
        <w:tc>
          <w:tcPr>
            <w:tcW w:w="567" w:type="dxa"/>
            <w:tcBorders>
              <w:bottom w:val="single" w:color="000000" w:sz="12" w:space="0"/>
            </w:tcBorders>
          </w:tcPr>
          <w:p w14:paraId="08C76091">
            <w:pPr>
              <w:pStyle w:val="15"/>
              <w:rPr>
                <w:sz w:val="16"/>
              </w:rPr>
            </w:pPr>
          </w:p>
        </w:tc>
        <w:tc>
          <w:tcPr>
            <w:tcW w:w="5840" w:type="dxa"/>
            <w:vMerge w:val="restart"/>
          </w:tcPr>
          <w:p w14:paraId="42E60BA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05310B1">
            <w:pPr>
              <w:pStyle w:val="15"/>
              <w:spacing w:before="30" w:line="188" w:lineRule="exact"/>
              <w:ind w:left="103"/>
              <w:rPr>
                <w:sz w:val="18"/>
              </w:rPr>
            </w:pPr>
            <w:r>
              <w:rPr>
                <w:sz w:val="18"/>
              </w:rPr>
              <w:t>Арк.</w:t>
            </w:r>
          </w:p>
        </w:tc>
      </w:tr>
      <w:tr w14:paraId="72EE949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9BFF379">
            <w:pPr>
              <w:pStyle w:val="15"/>
              <w:rPr>
                <w:sz w:val="16"/>
              </w:rPr>
            </w:pPr>
          </w:p>
        </w:tc>
        <w:tc>
          <w:tcPr>
            <w:tcW w:w="567" w:type="dxa"/>
            <w:tcBorders>
              <w:top w:val="single" w:color="000000" w:sz="12" w:space="0"/>
            </w:tcBorders>
          </w:tcPr>
          <w:p w14:paraId="79FF2687">
            <w:pPr>
              <w:pStyle w:val="15"/>
              <w:rPr>
                <w:sz w:val="16"/>
              </w:rPr>
            </w:pPr>
          </w:p>
        </w:tc>
        <w:tc>
          <w:tcPr>
            <w:tcW w:w="1418" w:type="dxa"/>
            <w:tcBorders>
              <w:top w:val="single" w:color="000000" w:sz="12" w:space="0"/>
            </w:tcBorders>
          </w:tcPr>
          <w:p w14:paraId="1417A496">
            <w:pPr>
              <w:pStyle w:val="15"/>
              <w:rPr>
                <w:sz w:val="16"/>
              </w:rPr>
            </w:pPr>
          </w:p>
        </w:tc>
        <w:tc>
          <w:tcPr>
            <w:tcW w:w="850" w:type="dxa"/>
            <w:tcBorders>
              <w:top w:val="single" w:color="000000" w:sz="12" w:space="0"/>
            </w:tcBorders>
          </w:tcPr>
          <w:p w14:paraId="737287AA">
            <w:pPr>
              <w:pStyle w:val="15"/>
              <w:rPr>
                <w:sz w:val="16"/>
              </w:rPr>
            </w:pPr>
          </w:p>
        </w:tc>
        <w:tc>
          <w:tcPr>
            <w:tcW w:w="567" w:type="dxa"/>
            <w:tcBorders>
              <w:top w:val="single" w:color="000000" w:sz="12" w:space="0"/>
            </w:tcBorders>
          </w:tcPr>
          <w:p w14:paraId="01C637A1">
            <w:pPr>
              <w:pStyle w:val="15"/>
              <w:rPr>
                <w:sz w:val="16"/>
              </w:rPr>
            </w:pPr>
          </w:p>
        </w:tc>
        <w:tc>
          <w:tcPr>
            <w:tcW w:w="5840" w:type="dxa"/>
            <w:vMerge w:val="continue"/>
            <w:tcBorders>
              <w:top w:val="nil"/>
            </w:tcBorders>
          </w:tcPr>
          <w:p w14:paraId="4D4BC2D2">
            <w:pPr>
              <w:rPr>
                <w:sz w:val="2"/>
                <w:szCs w:val="2"/>
              </w:rPr>
            </w:pPr>
          </w:p>
        </w:tc>
        <w:tc>
          <w:tcPr>
            <w:tcW w:w="567" w:type="dxa"/>
            <w:vMerge w:val="restart"/>
            <w:tcBorders>
              <w:top w:val="single" w:color="000000" w:sz="12" w:space="0"/>
            </w:tcBorders>
          </w:tcPr>
          <w:p w14:paraId="21C6884E">
            <w:pPr>
              <w:pStyle w:val="15"/>
              <w:spacing w:before="119"/>
              <w:ind w:left="26"/>
              <w:jc w:val="center"/>
              <w:rPr>
                <w:rFonts w:hint="default"/>
                <w:sz w:val="28"/>
                <w:lang w:val="uk-UA"/>
              </w:rPr>
            </w:pPr>
            <w:r>
              <w:rPr>
                <w:rFonts w:hint="default"/>
                <w:sz w:val="28"/>
                <w:lang w:val="uk-UA"/>
              </w:rPr>
              <w:t>19</w:t>
            </w:r>
          </w:p>
        </w:tc>
      </w:tr>
      <w:tr w14:paraId="586AD5C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94941D2">
            <w:pPr>
              <w:pStyle w:val="15"/>
              <w:spacing w:before="11"/>
              <w:ind w:left="160"/>
              <w:rPr>
                <w:sz w:val="18"/>
              </w:rPr>
            </w:pPr>
            <w:r>
              <w:rPr>
                <w:sz w:val="18"/>
              </w:rPr>
              <w:t>Зм.</w:t>
            </w:r>
          </w:p>
        </w:tc>
        <w:tc>
          <w:tcPr>
            <w:tcW w:w="567" w:type="dxa"/>
          </w:tcPr>
          <w:p w14:paraId="69ABA738">
            <w:pPr>
              <w:pStyle w:val="15"/>
              <w:spacing w:before="11"/>
              <w:ind w:left="103"/>
              <w:rPr>
                <w:sz w:val="18"/>
              </w:rPr>
            </w:pPr>
            <w:r>
              <w:rPr>
                <w:sz w:val="18"/>
              </w:rPr>
              <w:t>Арк.</w:t>
            </w:r>
          </w:p>
        </w:tc>
        <w:tc>
          <w:tcPr>
            <w:tcW w:w="1418" w:type="dxa"/>
          </w:tcPr>
          <w:p w14:paraId="6BB0DEF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47DCFAD">
            <w:pPr>
              <w:pStyle w:val="15"/>
              <w:spacing w:before="11"/>
              <w:ind w:left="156"/>
              <w:rPr>
                <w:sz w:val="18"/>
              </w:rPr>
            </w:pPr>
            <w:r>
              <w:rPr>
                <w:sz w:val="18"/>
              </w:rPr>
              <w:t>Підпис</w:t>
            </w:r>
          </w:p>
        </w:tc>
        <w:tc>
          <w:tcPr>
            <w:tcW w:w="567" w:type="dxa"/>
          </w:tcPr>
          <w:p w14:paraId="30522C04">
            <w:pPr>
              <w:pStyle w:val="15"/>
              <w:spacing w:before="11"/>
              <w:ind w:left="98"/>
              <w:rPr>
                <w:sz w:val="18"/>
              </w:rPr>
            </w:pPr>
            <w:r>
              <w:rPr>
                <w:sz w:val="18"/>
              </w:rPr>
              <w:t>Дата</w:t>
            </w:r>
          </w:p>
        </w:tc>
        <w:tc>
          <w:tcPr>
            <w:tcW w:w="5840" w:type="dxa"/>
            <w:vMerge w:val="continue"/>
            <w:tcBorders>
              <w:top w:val="nil"/>
            </w:tcBorders>
          </w:tcPr>
          <w:p w14:paraId="2CB1874A">
            <w:pPr>
              <w:rPr>
                <w:sz w:val="2"/>
                <w:szCs w:val="2"/>
              </w:rPr>
            </w:pPr>
          </w:p>
        </w:tc>
        <w:tc>
          <w:tcPr>
            <w:tcW w:w="567" w:type="dxa"/>
            <w:vMerge w:val="continue"/>
            <w:tcBorders>
              <w:top w:val="nil"/>
            </w:tcBorders>
          </w:tcPr>
          <w:p w14:paraId="3D9129C1">
            <w:pPr>
              <w:rPr>
                <w:sz w:val="2"/>
                <w:szCs w:val="2"/>
              </w:rPr>
            </w:pPr>
          </w:p>
        </w:tc>
      </w:tr>
    </w:tbl>
    <w:p w14:paraId="5D4B439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ED42DE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A87B53A">
            <w:pPr>
              <w:pStyle w:val="15"/>
              <w:rPr>
                <w:sz w:val="30"/>
              </w:rPr>
            </w:pPr>
          </w:p>
          <w:p w14:paraId="271E0BDD">
            <w:pPr>
              <w:pStyle w:val="15"/>
              <w:spacing w:line="360" w:lineRule="auto"/>
              <w:ind w:left="261" w:leftChars="0" w:right="143" w:firstLine="1279" w:firstLineChars="0"/>
              <w:jc w:val="both"/>
              <w:rPr>
                <w:rFonts w:hint="default"/>
                <w:lang w:val="uk-UA"/>
              </w:rPr>
            </w:pPr>
            <w:r>
              <w:rPr>
                <w:rFonts w:hint="default"/>
                <w:lang w:val="uk-UA"/>
              </w:rPr>
              <w:t xml:space="preserve">   </w:t>
            </w:r>
          </w:p>
          <w:p w14:paraId="5564D833">
            <w:pPr>
              <w:pStyle w:val="15"/>
              <w:spacing w:line="360" w:lineRule="auto"/>
              <w:ind w:left="421" w:leftChars="0" w:right="143" w:firstLine="19"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lang w:val="uk-UA"/>
              </w:rPr>
              <w:t xml:space="preserve">спорту через, що не вимагає високих технологічних рішень та складних конструкцій, високоякісних матеріалів та ретельного дизайну </w:t>
            </w:r>
            <w:r>
              <w:rPr>
                <w:rFonts w:hint="default" w:ascii="Times New Roman" w:hAnsi="Times New Roman" w:cs="Times New Roman"/>
                <w:sz w:val="28"/>
                <w:szCs w:val="28"/>
                <w:lang w:val="en-US"/>
              </w:rPr>
              <w:t>[15].</w:t>
            </w:r>
          </w:p>
          <w:p w14:paraId="3CFD1AAC">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Також для активного відпочинку враховується захист від погоди, багато моделей мають додаткові елементи для захисту від вітру, дощу та сонця (наприклад, вбудовані капюшони або захисні вставки коміра та манжетів рукава). Для комфорта важливі показники це воловідведення та адаптація до температури при активному відпочинку: деякі моделі підтримують функції терморегуляції, що допомагає підтримувати оптимальну температуру тіла. Додаткові функції в спортивному костюмі для активного відпочинку виконують кишені, які дають можливість для зберігання ключів та серветок, мотузок, смартфона та світловідбиваючі елементи на рукавів та капюшона, штанів: які забезпечують людину в темний час доби можливістю комфортно займатися спортом на відкритому повітрі </w:t>
            </w:r>
            <w:r>
              <w:rPr>
                <w:rFonts w:hint="default" w:ascii="Times New Roman" w:hAnsi="Times New Roman" w:cs="Times New Roman"/>
                <w:sz w:val="28"/>
                <w:szCs w:val="28"/>
                <w:lang w:val="en-US"/>
              </w:rPr>
              <w:t>[16]</w:t>
            </w:r>
            <w:r>
              <w:rPr>
                <w:rFonts w:hint="default" w:ascii="Times New Roman" w:hAnsi="Times New Roman" w:cs="Times New Roman"/>
                <w:sz w:val="28"/>
                <w:szCs w:val="28"/>
                <w:lang w:val="uk-UA"/>
              </w:rPr>
              <w:t xml:space="preserve">. </w:t>
            </w:r>
          </w:p>
          <w:p w14:paraId="6C6FFADC">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Для бігу та фітнесу спортивний одяг це футболки, майки, легінси, шорти. Для футболок та майок використовують матеріали, які виготовлені з легких, дихаючих матеріалів, що відводять вологу (лайкра, нелон, бавовна). </w:t>
            </w:r>
          </w:p>
          <w:p w14:paraId="60B435CC">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Для йоги та пілатесу використовують топи, штани. Матеріали екологічно чисті, м'які, еластичні тканини, що дозволяють більше рухів робити.</w:t>
            </w:r>
          </w:p>
          <w:p w14:paraId="163FBAEF">
            <w:pPr>
              <w:pStyle w:val="15"/>
              <w:spacing w:line="360" w:lineRule="auto"/>
              <w:ind w:left="421" w:leftChars="0" w:right="143" w:firstLine="679" w:firstLineChars="0"/>
              <w:jc w:val="both"/>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t>Для плавання та дайвінгу пропонується купальники із обтягуючих матеріалів, які швидко висихають, гідрокостюми із флісових тканин та водовідштовхувального матеріалу, які збережуть тепло у холодній воді.</w:t>
            </w:r>
          </w:p>
          <w:p w14:paraId="704A74F6">
            <w:pPr>
              <w:pStyle w:val="15"/>
              <w:spacing w:line="360" w:lineRule="auto"/>
              <w:ind w:left="421" w:leftChars="0" w:right="143" w:firstLine="679" w:firstLineChars="0"/>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uk-UA"/>
              </w:rPr>
              <w:t xml:space="preserve">Для футбола та баскетболу, волейболу виготовляють спортивні костюми, які складають із майок або футболок та шортів </w:t>
            </w:r>
            <w:r>
              <w:rPr>
                <w:rFonts w:hint="default" w:ascii="Times New Roman" w:hAnsi="Times New Roman" w:eastAsia="SimSun" w:cs="Times New Roman"/>
                <w:color w:val="auto"/>
                <w:sz w:val="28"/>
                <w:szCs w:val="28"/>
                <w:lang w:val="uk-UA"/>
              </w:rPr>
              <w:t>—</w:t>
            </w:r>
            <w:r>
              <w:rPr>
                <w:rFonts w:hint="default" w:ascii="Times New Roman" w:hAnsi="Times New Roman" w:cs="Times New Roman"/>
                <w:color w:val="auto"/>
                <w:sz w:val="28"/>
                <w:szCs w:val="28"/>
                <w:lang w:val="uk-UA"/>
              </w:rPr>
              <w:t xml:space="preserve"> легкі, дихаючі, що забезпечують вентиляцію та відводять вологу </w:t>
            </w:r>
            <w:r>
              <w:rPr>
                <w:rFonts w:hint="default" w:ascii="Times New Roman" w:hAnsi="Times New Roman" w:cs="Times New Roman"/>
                <w:color w:val="auto"/>
                <w:sz w:val="28"/>
                <w:szCs w:val="28"/>
                <w:lang w:val="en-US"/>
              </w:rPr>
              <w:t>[17].</w:t>
            </w:r>
          </w:p>
          <w:p w14:paraId="1DB42798">
            <w:pPr>
              <w:pStyle w:val="15"/>
              <w:spacing w:line="360" w:lineRule="auto"/>
              <w:ind w:right="143"/>
              <w:jc w:val="left"/>
              <w:rPr>
                <w:rFonts w:hint="default" w:ascii="Times New Roman" w:hAnsi="Times New Roman" w:cs="Times New Roman"/>
                <w:sz w:val="28"/>
                <w:szCs w:val="28"/>
                <w:lang w:val="uk-UA"/>
              </w:rPr>
            </w:pPr>
          </w:p>
        </w:tc>
      </w:tr>
      <w:tr w14:paraId="1215280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B7ECC7C">
            <w:pPr>
              <w:pStyle w:val="15"/>
              <w:rPr>
                <w:sz w:val="16"/>
              </w:rPr>
            </w:pPr>
          </w:p>
        </w:tc>
        <w:tc>
          <w:tcPr>
            <w:tcW w:w="567" w:type="dxa"/>
            <w:tcBorders>
              <w:bottom w:val="single" w:color="000000" w:sz="12" w:space="0"/>
            </w:tcBorders>
          </w:tcPr>
          <w:p w14:paraId="03E4D043">
            <w:pPr>
              <w:pStyle w:val="15"/>
              <w:rPr>
                <w:sz w:val="16"/>
              </w:rPr>
            </w:pPr>
          </w:p>
        </w:tc>
        <w:tc>
          <w:tcPr>
            <w:tcW w:w="1418" w:type="dxa"/>
            <w:tcBorders>
              <w:bottom w:val="single" w:color="000000" w:sz="12" w:space="0"/>
            </w:tcBorders>
          </w:tcPr>
          <w:p w14:paraId="6E77A8E1">
            <w:pPr>
              <w:pStyle w:val="15"/>
              <w:rPr>
                <w:sz w:val="16"/>
              </w:rPr>
            </w:pPr>
          </w:p>
        </w:tc>
        <w:tc>
          <w:tcPr>
            <w:tcW w:w="850" w:type="dxa"/>
            <w:tcBorders>
              <w:bottom w:val="single" w:color="000000" w:sz="12" w:space="0"/>
            </w:tcBorders>
          </w:tcPr>
          <w:p w14:paraId="07E533EA">
            <w:pPr>
              <w:pStyle w:val="15"/>
              <w:rPr>
                <w:sz w:val="16"/>
              </w:rPr>
            </w:pPr>
          </w:p>
        </w:tc>
        <w:tc>
          <w:tcPr>
            <w:tcW w:w="567" w:type="dxa"/>
            <w:tcBorders>
              <w:bottom w:val="single" w:color="000000" w:sz="12" w:space="0"/>
            </w:tcBorders>
          </w:tcPr>
          <w:p w14:paraId="75C8E100">
            <w:pPr>
              <w:pStyle w:val="15"/>
              <w:rPr>
                <w:sz w:val="16"/>
              </w:rPr>
            </w:pPr>
          </w:p>
        </w:tc>
        <w:tc>
          <w:tcPr>
            <w:tcW w:w="5840" w:type="dxa"/>
            <w:vMerge w:val="restart"/>
          </w:tcPr>
          <w:p w14:paraId="75237B3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5B78042">
            <w:pPr>
              <w:pStyle w:val="15"/>
              <w:spacing w:before="30" w:line="188" w:lineRule="exact"/>
              <w:ind w:left="103"/>
              <w:rPr>
                <w:sz w:val="18"/>
              </w:rPr>
            </w:pPr>
            <w:r>
              <w:rPr>
                <w:sz w:val="18"/>
              </w:rPr>
              <w:t>Арк.</w:t>
            </w:r>
          </w:p>
        </w:tc>
      </w:tr>
      <w:tr w14:paraId="3C8C18A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DD27A16">
            <w:pPr>
              <w:pStyle w:val="15"/>
              <w:rPr>
                <w:sz w:val="16"/>
              </w:rPr>
            </w:pPr>
          </w:p>
        </w:tc>
        <w:tc>
          <w:tcPr>
            <w:tcW w:w="567" w:type="dxa"/>
            <w:tcBorders>
              <w:top w:val="single" w:color="000000" w:sz="12" w:space="0"/>
            </w:tcBorders>
          </w:tcPr>
          <w:p w14:paraId="0186D7DB">
            <w:pPr>
              <w:pStyle w:val="15"/>
              <w:rPr>
                <w:sz w:val="16"/>
              </w:rPr>
            </w:pPr>
          </w:p>
        </w:tc>
        <w:tc>
          <w:tcPr>
            <w:tcW w:w="1418" w:type="dxa"/>
            <w:tcBorders>
              <w:top w:val="single" w:color="000000" w:sz="12" w:space="0"/>
            </w:tcBorders>
          </w:tcPr>
          <w:p w14:paraId="2C7161B9">
            <w:pPr>
              <w:pStyle w:val="15"/>
              <w:rPr>
                <w:sz w:val="16"/>
              </w:rPr>
            </w:pPr>
          </w:p>
        </w:tc>
        <w:tc>
          <w:tcPr>
            <w:tcW w:w="850" w:type="dxa"/>
            <w:tcBorders>
              <w:top w:val="single" w:color="000000" w:sz="12" w:space="0"/>
            </w:tcBorders>
          </w:tcPr>
          <w:p w14:paraId="2A040B67">
            <w:pPr>
              <w:pStyle w:val="15"/>
              <w:rPr>
                <w:sz w:val="16"/>
              </w:rPr>
            </w:pPr>
          </w:p>
        </w:tc>
        <w:tc>
          <w:tcPr>
            <w:tcW w:w="567" w:type="dxa"/>
            <w:tcBorders>
              <w:top w:val="single" w:color="000000" w:sz="12" w:space="0"/>
            </w:tcBorders>
          </w:tcPr>
          <w:p w14:paraId="24AF85DC">
            <w:pPr>
              <w:pStyle w:val="15"/>
              <w:rPr>
                <w:sz w:val="16"/>
              </w:rPr>
            </w:pPr>
          </w:p>
        </w:tc>
        <w:tc>
          <w:tcPr>
            <w:tcW w:w="5840" w:type="dxa"/>
            <w:vMerge w:val="continue"/>
            <w:tcBorders>
              <w:top w:val="nil"/>
            </w:tcBorders>
          </w:tcPr>
          <w:p w14:paraId="5BBB36FA">
            <w:pPr>
              <w:rPr>
                <w:sz w:val="2"/>
                <w:szCs w:val="2"/>
              </w:rPr>
            </w:pPr>
          </w:p>
        </w:tc>
        <w:tc>
          <w:tcPr>
            <w:tcW w:w="567" w:type="dxa"/>
            <w:vMerge w:val="restart"/>
            <w:tcBorders>
              <w:top w:val="single" w:color="000000" w:sz="12" w:space="0"/>
            </w:tcBorders>
          </w:tcPr>
          <w:p w14:paraId="14F9F5A3">
            <w:pPr>
              <w:pStyle w:val="15"/>
              <w:spacing w:before="119"/>
              <w:ind w:left="26"/>
              <w:jc w:val="center"/>
              <w:rPr>
                <w:rFonts w:hint="default"/>
                <w:sz w:val="28"/>
                <w:lang w:val="ru-RU"/>
              </w:rPr>
            </w:pPr>
            <w:r>
              <w:rPr>
                <w:rFonts w:hint="default"/>
                <w:sz w:val="28"/>
                <w:lang w:val="uk-UA"/>
              </w:rPr>
              <w:t>2</w:t>
            </w:r>
            <w:r>
              <w:rPr>
                <w:rFonts w:hint="default"/>
                <w:sz w:val="28"/>
                <w:lang w:val="ru-RU"/>
              </w:rPr>
              <w:t>0</w:t>
            </w:r>
          </w:p>
        </w:tc>
      </w:tr>
      <w:tr w14:paraId="6973A5A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6B3381D">
            <w:pPr>
              <w:pStyle w:val="15"/>
              <w:spacing w:before="11"/>
              <w:ind w:left="160"/>
              <w:rPr>
                <w:sz w:val="18"/>
              </w:rPr>
            </w:pPr>
            <w:r>
              <w:rPr>
                <w:sz w:val="18"/>
              </w:rPr>
              <w:t>Зм.</w:t>
            </w:r>
          </w:p>
        </w:tc>
        <w:tc>
          <w:tcPr>
            <w:tcW w:w="567" w:type="dxa"/>
          </w:tcPr>
          <w:p w14:paraId="5EE91427">
            <w:pPr>
              <w:pStyle w:val="15"/>
              <w:spacing w:before="11"/>
              <w:ind w:left="103"/>
              <w:rPr>
                <w:sz w:val="18"/>
              </w:rPr>
            </w:pPr>
            <w:r>
              <w:rPr>
                <w:sz w:val="18"/>
              </w:rPr>
              <w:t>Арк.</w:t>
            </w:r>
          </w:p>
        </w:tc>
        <w:tc>
          <w:tcPr>
            <w:tcW w:w="1418" w:type="dxa"/>
          </w:tcPr>
          <w:p w14:paraId="02DDE62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2CF4F35">
            <w:pPr>
              <w:pStyle w:val="15"/>
              <w:spacing w:before="11"/>
              <w:ind w:left="156"/>
              <w:rPr>
                <w:sz w:val="18"/>
              </w:rPr>
            </w:pPr>
            <w:r>
              <w:rPr>
                <w:sz w:val="18"/>
              </w:rPr>
              <w:t>Підпис</w:t>
            </w:r>
          </w:p>
        </w:tc>
        <w:tc>
          <w:tcPr>
            <w:tcW w:w="567" w:type="dxa"/>
          </w:tcPr>
          <w:p w14:paraId="366523C2">
            <w:pPr>
              <w:pStyle w:val="15"/>
              <w:spacing w:before="11"/>
              <w:ind w:left="98"/>
              <w:rPr>
                <w:sz w:val="18"/>
              </w:rPr>
            </w:pPr>
            <w:r>
              <w:rPr>
                <w:sz w:val="18"/>
              </w:rPr>
              <w:t>Дата</w:t>
            </w:r>
          </w:p>
        </w:tc>
        <w:tc>
          <w:tcPr>
            <w:tcW w:w="5840" w:type="dxa"/>
            <w:vMerge w:val="continue"/>
            <w:tcBorders>
              <w:top w:val="nil"/>
            </w:tcBorders>
          </w:tcPr>
          <w:p w14:paraId="1B258BCA">
            <w:pPr>
              <w:rPr>
                <w:sz w:val="2"/>
                <w:szCs w:val="2"/>
              </w:rPr>
            </w:pPr>
          </w:p>
        </w:tc>
        <w:tc>
          <w:tcPr>
            <w:tcW w:w="567" w:type="dxa"/>
            <w:vMerge w:val="continue"/>
            <w:tcBorders>
              <w:top w:val="nil"/>
            </w:tcBorders>
          </w:tcPr>
          <w:p w14:paraId="25D72A85">
            <w:pPr>
              <w:rPr>
                <w:sz w:val="2"/>
                <w:szCs w:val="2"/>
              </w:rPr>
            </w:pPr>
          </w:p>
        </w:tc>
      </w:tr>
    </w:tbl>
    <w:p w14:paraId="38A466B0">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6A1F7C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4B48B3A">
            <w:pPr>
              <w:pStyle w:val="15"/>
              <w:rPr>
                <w:sz w:val="30"/>
              </w:rPr>
            </w:pPr>
          </w:p>
          <w:p w14:paraId="02A9386D">
            <w:pPr>
              <w:pStyle w:val="15"/>
              <w:spacing w:line="360" w:lineRule="auto"/>
              <w:ind w:left="261" w:leftChars="0" w:right="143" w:firstLine="1279" w:firstLineChars="0"/>
              <w:jc w:val="both"/>
              <w:rPr>
                <w:rFonts w:hint="default"/>
                <w:lang w:val="uk-UA"/>
              </w:rPr>
            </w:pPr>
            <w:r>
              <w:rPr>
                <w:rFonts w:hint="default"/>
                <w:lang w:val="uk-UA"/>
              </w:rPr>
              <w:t xml:space="preserve">   </w:t>
            </w:r>
          </w:p>
          <w:p w14:paraId="20D5F75A">
            <w:pPr>
              <w:pStyle w:val="15"/>
              <w:spacing w:line="360" w:lineRule="auto"/>
              <w:ind w:left="421" w:leftChars="0" w:right="143" w:firstLine="679" w:firstLineChars="0"/>
              <w:jc w:val="both"/>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t xml:space="preserve">Для активного відпочинку на сноуборді та лижах використовують курток, штанів, шапок та рукавичок. Матеріали </w:t>
            </w:r>
            <w:r>
              <w:rPr>
                <w:rFonts w:hint="default" w:ascii="Times New Roman" w:hAnsi="Times New Roman" w:eastAsia="SimSun" w:cs="Times New Roman"/>
                <w:color w:val="auto"/>
                <w:sz w:val="28"/>
                <w:szCs w:val="28"/>
                <w:lang w:val="uk-UA"/>
              </w:rPr>
              <w:t>—</w:t>
            </w:r>
            <w:r>
              <w:rPr>
                <w:rFonts w:hint="default" w:ascii="Times New Roman" w:hAnsi="Times New Roman" w:cs="Times New Roman"/>
                <w:color w:val="auto"/>
                <w:sz w:val="28"/>
                <w:szCs w:val="28"/>
                <w:lang w:val="uk-UA"/>
              </w:rPr>
              <w:t xml:space="preserve"> поліестер, фліс, синтетичні матеріали, які зберігають тепло, утеплені та водовідштовхувальні та мають захист від вітру (рис.1.</w:t>
            </w:r>
            <w:r>
              <w:rPr>
                <w:rFonts w:hint="default" w:cs="Times New Roman"/>
                <w:color w:val="auto"/>
                <w:sz w:val="28"/>
                <w:szCs w:val="28"/>
                <w:lang w:val="uk-UA"/>
              </w:rPr>
              <w:t>13</w:t>
            </w:r>
            <w:r>
              <w:rPr>
                <w:rFonts w:hint="default" w:ascii="Times New Roman" w:hAnsi="Times New Roman" w:cs="Times New Roman"/>
                <w:color w:val="auto"/>
                <w:sz w:val="28"/>
                <w:szCs w:val="28"/>
                <w:lang w:val="uk-UA"/>
              </w:rPr>
              <w:t xml:space="preserve">). </w:t>
            </w:r>
          </w:p>
          <w:p w14:paraId="7FDB8328">
            <w:pPr>
              <w:pStyle w:val="15"/>
              <w:spacing w:line="360" w:lineRule="auto"/>
              <w:ind w:left="421" w:leftChars="0" w:right="143" w:firstLine="679" w:firstLineChars="0"/>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uk-UA"/>
              </w:rPr>
              <w:t>Для активних відпочинках на пішохідних прогулянок використовували водовідштовхувальні легкі та зносостійкі матеріали, як поліестер, нейлон, плащові матеріали, курточні матеріали (рис.1.</w:t>
            </w:r>
            <w:r>
              <w:rPr>
                <w:rFonts w:hint="default" w:cs="Times New Roman"/>
                <w:color w:val="auto"/>
                <w:sz w:val="28"/>
                <w:szCs w:val="28"/>
                <w:lang w:val="uk-UA"/>
              </w:rPr>
              <w:t>14</w:t>
            </w:r>
            <w:r>
              <w:rPr>
                <w:rFonts w:hint="default" w:ascii="Times New Roman" w:hAnsi="Times New Roman" w:cs="Times New Roman"/>
                <w:color w:val="auto"/>
                <w:sz w:val="28"/>
                <w:szCs w:val="28"/>
                <w:lang w:val="uk-UA"/>
              </w:rPr>
              <w:t xml:space="preserve">) </w:t>
            </w:r>
            <w:r>
              <w:rPr>
                <w:rFonts w:hint="default" w:ascii="Times New Roman" w:hAnsi="Times New Roman" w:cs="Times New Roman"/>
                <w:color w:val="auto"/>
                <w:sz w:val="28"/>
                <w:szCs w:val="28"/>
                <w:lang w:val="en-US"/>
              </w:rPr>
              <w:t>[18].</w:t>
            </w:r>
          </w:p>
          <w:p w14:paraId="3D139F9A">
            <w:pPr>
              <w:pStyle w:val="15"/>
              <w:spacing w:line="360" w:lineRule="auto"/>
              <w:ind w:left="421" w:leftChars="0" w:right="143" w:firstLine="1119" w:firstLineChars="0"/>
              <w:jc w:val="both"/>
            </w:pPr>
            <w:r>
              <w:drawing>
                <wp:inline distT="0" distB="0" distL="114300" distR="114300">
                  <wp:extent cx="5184140" cy="1993265"/>
                  <wp:effectExtent l="0" t="0" r="10160" b="635"/>
                  <wp:docPr id="4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3"/>
                          <pic:cNvPicPr>
                            <a:picLocks noChangeAspect="1"/>
                          </pic:cNvPicPr>
                        </pic:nvPicPr>
                        <pic:blipFill>
                          <a:blip r:embed="rId29"/>
                          <a:stretch>
                            <a:fillRect/>
                          </a:stretch>
                        </pic:blipFill>
                        <pic:spPr>
                          <a:xfrm>
                            <a:off x="0" y="0"/>
                            <a:ext cx="5184140" cy="1993265"/>
                          </a:xfrm>
                          <a:prstGeom prst="rect">
                            <a:avLst/>
                          </a:prstGeom>
                          <a:noFill/>
                          <a:ln>
                            <a:noFill/>
                          </a:ln>
                        </pic:spPr>
                      </pic:pic>
                    </a:graphicData>
                  </a:graphic>
                </wp:inline>
              </w:drawing>
            </w:r>
          </w:p>
          <w:p w14:paraId="44110E4C">
            <w:pPr>
              <w:pStyle w:val="15"/>
              <w:spacing w:line="360" w:lineRule="auto"/>
              <w:ind w:left="421" w:leftChars="0" w:right="143" w:firstLine="679" w:firstLineChars="0"/>
              <w:jc w:val="left"/>
              <w:rPr>
                <w:rFonts w:hint="default" w:ascii="Times New Roman" w:hAnsi="Times New Roman" w:eastAsia="SimSun" w:cs="Times New Roman"/>
                <w:sz w:val="28"/>
                <w:szCs w:val="28"/>
                <w:lang w:val="uk-UA"/>
              </w:rPr>
            </w:pPr>
            <w:r>
              <w:rPr>
                <w:rFonts w:hint="default"/>
                <w:sz w:val="28"/>
                <w:szCs w:val="28"/>
                <w:lang w:val="uk-UA"/>
              </w:rPr>
              <w:t xml:space="preserve">Рисунок 1.13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Спортивний костюм для активного відпочинку на сноуборді </w:t>
            </w:r>
          </w:p>
          <w:p w14:paraId="6FEDCEC4">
            <w:pPr>
              <w:pStyle w:val="15"/>
              <w:spacing w:line="360" w:lineRule="auto"/>
              <w:ind w:left="421" w:leftChars="0" w:right="143" w:firstLine="19" w:firstLineChars="0"/>
              <w:jc w:val="left"/>
            </w:pPr>
            <w:r>
              <w:drawing>
                <wp:inline distT="0" distB="0" distL="114300" distR="114300">
                  <wp:extent cx="6023610" cy="2324100"/>
                  <wp:effectExtent l="0" t="0" r="8890" b="0"/>
                  <wp:docPr id="4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5"/>
                          <pic:cNvPicPr>
                            <a:picLocks noChangeAspect="1"/>
                          </pic:cNvPicPr>
                        </pic:nvPicPr>
                        <pic:blipFill>
                          <a:blip r:embed="rId30"/>
                          <a:stretch>
                            <a:fillRect/>
                          </a:stretch>
                        </pic:blipFill>
                        <pic:spPr>
                          <a:xfrm>
                            <a:off x="0" y="0"/>
                            <a:ext cx="6023610" cy="2324100"/>
                          </a:xfrm>
                          <a:prstGeom prst="rect">
                            <a:avLst/>
                          </a:prstGeom>
                          <a:noFill/>
                          <a:ln>
                            <a:noFill/>
                          </a:ln>
                        </pic:spPr>
                      </pic:pic>
                    </a:graphicData>
                  </a:graphic>
                </wp:inline>
              </w:drawing>
            </w:r>
          </w:p>
          <w:p w14:paraId="4C64C135">
            <w:pPr>
              <w:pStyle w:val="15"/>
              <w:spacing w:line="360" w:lineRule="auto"/>
              <w:ind w:left="421" w:leftChars="0" w:right="143" w:firstLine="679" w:firstLineChars="0"/>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Рисун</w:t>
            </w:r>
            <w:r>
              <w:rPr>
                <w:rFonts w:hint="default" w:cs="Times New Roman"/>
                <w:sz w:val="28"/>
                <w:szCs w:val="28"/>
                <w:lang w:val="uk-UA"/>
              </w:rPr>
              <w:t>ок</w:t>
            </w:r>
            <w:r>
              <w:rPr>
                <w:rFonts w:hint="default" w:ascii="Times New Roman" w:hAnsi="Times New Roman" w:cs="Times New Roman"/>
                <w:sz w:val="28"/>
                <w:szCs w:val="28"/>
                <w:lang w:val="uk-UA"/>
              </w:rPr>
              <w:t xml:space="preserve"> 1.</w:t>
            </w:r>
            <w:r>
              <w:rPr>
                <w:rFonts w:hint="default" w:cs="Times New Roman"/>
                <w:sz w:val="28"/>
                <w:szCs w:val="28"/>
                <w:lang w:val="uk-UA"/>
              </w:rPr>
              <w:t>14</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Сучасний спортивний одяг для активного відпочинку </w:t>
            </w:r>
          </w:p>
          <w:p w14:paraId="5F3474ED">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Спортивний одяг має довгу історію розвитку, що пов'язане зі змінами спорту, одягу та матеріалів.</w:t>
            </w:r>
          </w:p>
          <w:p w14:paraId="6D669B00">
            <w:pPr>
              <w:pStyle w:val="15"/>
              <w:spacing w:line="360" w:lineRule="auto"/>
              <w:ind w:right="143"/>
              <w:jc w:val="left"/>
              <w:rPr>
                <w:rFonts w:hint="default" w:ascii="Times New Roman" w:hAnsi="Times New Roman" w:cs="Times New Roman"/>
                <w:sz w:val="28"/>
                <w:szCs w:val="28"/>
                <w:lang w:val="uk-UA"/>
              </w:rPr>
            </w:pPr>
          </w:p>
        </w:tc>
      </w:tr>
      <w:tr w14:paraId="319DE07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A60C294">
            <w:pPr>
              <w:pStyle w:val="15"/>
              <w:rPr>
                <w:sz w:val="16"/>
              </w:rPr>
            </w:pPr>
          </w:p>
        </w:tc>
        <w:tc>
          <w:tcPr>
            <w:tcW w:w="567" w:type="dxa"/>
            <w:tcBorders>
              <w:bottom w:val="single" w:color="000000" w:sz="12" w:space="0"/>
            </w:tcBorders>
          </w:tcPr>
          <w:p w14:paraId="147C6AF5">
            <w:pPr>
              <w:pStyle w:val="15"/>
              <w:rPr>
                <w:sz w:val="16"/>
              </w:rPr>
            </w:pPr>
          </w:p>
        </w:tc>
        <w:tc>
          <w:tcPr>
            <w:tcW w:w="1418" w:type="dxa"/>
            <w:tcBorders>
              <w:bottom w:val="single" w:color="000000" w:sz="12" w:space="0"/>
            </w:tcBorders>
          </w:tcPr>
          <w:p w14:paraId="23614154">
            <w:pPr>
              <w:pStyle w:val="15"/>
              <w:rPr>
                <w:sz w:val="16"/>
              </w:rPr>
            </w:pPr>
          </w:p>
        </w:tc>
        <w:tc>
          <w:tcPr>
            <w:tcW w:w="850" w:type="dxa"/>
            <w:tcBorders>
              <w:bottom w:val="single" w:color="000000" w:sz="12" w:space="0"/>
            </w:tcBorders>
          </w:tcPr>
          <w:p w14:paraId="2D8E5410">
            <w:pPr>
              <w:pStyle w:val="15"/>
              <w:rPr>
                <w:sz w:val="16"/>
              </w:rPr>
            </w:pPr>
          </w:p>
        </w:tc>
        <w:tc>
          <w:tcPr>
            <w:tcW w:w="567" w:type="dxa"/>
            <w:tcBorders>
              <w:bottom w:val="single" w:color="000000" w:sz="12" w:space="0"/>
            </w:tcBorders>
          </w:tcPr>
          <w:p w14:paraId="1FC7967D">
            <w:pPr>
              <w:pStyle w:val="15"/>
              <w:rPr>
                <w:sz w:val="16"/>
              </w:rPr>
            </w:pPr>
          </w:p>
        </w:tc>
        <w:tc>
          <w:tcPr>
            <w:tcW w:w="5840" w:type="dxa"/>
            <w:vMerge w:val="restart"/>
          </w:tcPr>
          <w:p w14:paraId="33284BD4">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48D6508">
            <w:pPr>
              <w:pStyle w:val="15"/>
              <w:spacing w:before="30" w:line="188" w:lineRule="exact"/>
              <w:ind w:left="103"/>
              <w:rPr>
                <w:sz w:val="18"/>
              </w:rPr>
            </w:pPr>
            <w:r>
              <w:rPr>
                <w:sz w:val="18"/>
              </w:rPr>
              <w:t>Арк.</w:t>
            </w:r>
          </w:p>
        </w:tc>
      </w:tr>
      <w:tr w14:paraId="13F2CED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B1DD36F">
            <w:pPr>
              <w:pStyle w:val="15"/>
              <w:rPr>
                <w:sz w:val="16"/>
              </w:rPr>
            </w:pPr>
          </w:p>
        </w:tc>
        <w:tc>
          <w:tcPr>
            <w:tcW w:w="567" w:type="dxa"/>
            <w:tcBorders>
              <w:top w:val="single" w:color="000000" w:sz="12" w:space="0"/>
            </w:tcBorders>
          </w:tcPr>
          <w:p w14:paraId="3E3EB74D">
            <w:pPr>
              <w:pStyle w:val="15"/>
              <w:rPr>
                <w:sz w:val="16"/>
              </w:rPr>
            </w:pPr>
          </w:p>
        </w:tc>
        <w:tc>
          <w:tcPr>
            <w:tcW w:w="1418" w:type="dxa"/>
            <w:tcBorders>
              <w:top w:val="single" w:color="000000" w:sz="12" w:space="0"/>
            </w:tcBorders>
          </w:tcPr>
          <w:p w14:paraId="51D847F2">
            <w:pPr>
              <w:pStyle w:val="15"/>
              <w:rPr>
                <w:sz w:val="16"/>
              </w:rPr>
            </w:pPr>
          </w:p>
        </w:tc>
        <w:tc>
          <w:tcPr>
            <w:tcW w:w="850" w:type="dxa"/>
            <w:tcBorders>
              <w:top w:val="single" w:color="000000" w:sz="12" w:space="0"/>
            </w:tcBorders>
          </w:tcPr>
          <w:p w14:paraId="48192579">
            <w:pPr>
              <w:pStyle w:val="15"/>
              <w:rPr>
                <w:sz w:val="16"/>
              </w:rPr>
            </w:pPr>
          </w:p>
        </w:tc>
        <w:tc>
          <w:tcPr>
            <w:tcW w:w="567" w:type="dxa"/>
            <w:tcBorders>
              <w:top w:val="single" w:color="000000" w:sz="12" w:space="0"/>
            </w:tcBorders>
          </w:tcPr>
          <w:p w14:paraId="1109A9C1">
            <w:pPr>
              <w:pStyle w:val="15"/>
              <w:rPr>
                <w:sz w:val="16"/>
              </w:rPr>
            </w:pPr>
          </w:p>
        </w:tc>
        <w:tc>
          <w:tcPr>
            <w:tcW w:w="5840" w:type="dxa"/>
            <w:vMerge w:val="continue"/>
            <w:tcBorders>
              <w:top w:val="nil"/>
            </w:tcBorders>
          </w:tcPr>
          <w:p w14:paraId="4BAEAC3E">
            <w:pPr>
              <w:rPr>
                <w:sz w:val="2"/>
                <w:szCs w:val="2"/>
              </w:rPr>
            </w:pPr>
          </w:p>
        </w:tc>
        <w:tc>
          <w:tcPr>
            <w:tcW w:w="567" w:type="dxa"/>
            <w:vMerge w:val="restart"/>
            <w:tcBorders>
              <w:top w:val="single" w:color="000000" w:sz="12" w:space="0"/>
            </w:tcBorders>
          </w:tcPr>
          <w:p w14:paraId="632B1428">
            <w:pPr>
              <w:pStyle w:val="15"/>
              <w:spacing w:before="119"/>
              <w:ind w:left="26"/>
              <w:jc w:val="center"/>
              <w:rPr>
                <w:rFonts w:hint="default"/>
                <w:sz w:val="28"/>
                <w:lang w:val="ru-RU"/>
              </w:rPr>
            </w:pPr>
            <w:r>
              <w:rPr>
                <w:rFonts w:hint="default"/>
                <w:sz w:val="28"/>
                <w:lang w:val="uk-UA"/>
              </w:rPr>
              <w:t>2</w:t>
            </w:r>
            <w:r>
              <w:rPr>
                <w:rFonts w:hint="default"/>
                <w:sz w:val="28"/>
                <w:lang w:val="ru-RU"/>
              </w:rPr>
              <w:t>1</w:t>
            </w:r>
          </w:p>
        </w:tc>
      </w:tr>
      <w:tr w14:paraId="0346FA2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9FCCFAA">
            <w:pPr>
              <w:pStyle w:val="15"/>
              <w:spacing w:before="11"/>
              <w:ind w:left="160"/>
              <w:rPr>
                <w:sz w:val="18"/>
              </w:rPr>
            </w:pPr>
            <w:r>
              <w:rPr>
                <w:sz w:val="18"/>
              </w:rPr>
              <w:t>Зм.</w:t>
            </w:r>
          </w:p>
        </w:tc>
        <w:tc>
          <w:tcPr>
            <w:tcW w:w="567" w:type="dxa"/>
          </w:tcPr>
          <w:p w14:paraId="48E29989">
            <w:pPr>
              <w:pStyle w:val="15"/>
              <w:spacing w:before="11"/>
              <w:ind w:left="103"/>
              <w:rPr>
                <w:sz w:val="18"/>
              </w:rPr>
            </w:pPr>
            <w:r>
              <w:rPr>
                <w:sz w:val="18"/>
              </w:rPr>
              <w:t>Арк.</w:t>
            </w:r>
          </w:p>
        </w:tc>
        <w:tc>
          <w:tcPr>
            <w:tcW w:w="1418" w:type="dxa"/>
          </w:tcPr>
          <w:p w14:paraId="23482F9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608A461">
            <w:pPr>
              <w:pStyle w:val="15"/>
              <w:spacing w:before="11"/>
              <w:ind w:left="156"/>
              <w:rPr>
                <w:sz w:val="18"/>
              </w:rPr>
            </w:pPr>
            <w:r>
              <w:rPr>
                <w:sz w:val="18"/>
              </w:rPr>
              <w:t>Підпис</w:t>
            </w:r>
          </w:p>
        </w:tc>
        <w:tc>
          <w:tcPr>
            <w:tcW w:w="567" w:type="dxa"/>
          </w:tcPr>
          <w:p w14:paraId="47279AFC">
            <w:pPr>
              <w:pStyle w:val="15"/>
              <w:spacing w:before="11"/>
              <w:ind w:left="98"/>
              <w:rPr>
                <w:sz w:val="18"/>
              </w:rPr>
            </w:pPr>
            <w:r>
              <w:rPr>
                <w:sz w:val="18"/>
              </w:rPr>
              <w:t>Дата</w:t>
            </w:r>
          </w:p>
        </w:tc>
        <w:tc>
          <w:tcPr>
            <w:tcW w:w="5840" w:type="dxa"/>
            <w:vMerge w:val="continue"/>
            <w:tcBorders>
              <w:top w:val="nil"/>
            </w:tcBorders>
          </w:tcPr>
          <w:p w14:paraId="0D342FCF">
            <w:pPr>
              <w:rPr>
                <w:sz w:val="2"/>
                <w:szCs w:val="2"/>
              </w:rPr>
            </w:pPr>
          </w:p>
        </w:tc>
        <w:tc>
          <w:tcPr>
            <w:tcW w:w="567" w:type="dxa"/>
            <w:vMerge w:val="continue"/>
            <w:tcBorders>
              <w:top w:val="nil"/>
            </w:tcBorders>
          </w:tcPr>
          <w:p w14:paraId="3721559D">
            <w:pPr>
              <w:rPr>
                <w:sz w:val="2"/>
                <w:szCs w:val="2"/>
              </w:rPr>
            </w:pPr>
          </w:p>
        </w:tc>
      </w:tr>
    </w:tbl>
    <w:p w14:paraId="33CB977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08CEB6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42726B0">
            <w:pPr>
              <w:pStyle w:val="15"/>
              <w:rPr>
                <w:sz w:val="30"/>
              </w:rPr>
            </w:pPr>
          </w:p>
          <w:p w14:paraId="2961C728">
            <w:pPr>
              <w:pStyle w:val="15"/>
              <w:spacing w:line="360" w:lineRule="auto"/>
              <w:ind w:left="261" w:leftChars="0" w:right="143" w:firstLine="1279" w:firstLineChars="0"/>
              <w:jc w:val="both"/>
              <w:rPr>
                <w:rFonts w:hint="default"/>
                <w:lang w:val="uk-UA"/>
              </w:rPr>
            </w:pPr>
            <w:r>
              <w:rPr>
                <w:rFonts w:hint="default"/>
                <w:lang w:val="uk-UA"/>
              </w:rPr>
              <w:t xml:space="preserve">   </w:t>
            </w:r>
          </w:p>
          <w:p w14:paraId="79458822">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Спортивний одяг має довгу історію розвитку, що пов'язане зі змінами спорту, одягу та матеріалів.</w:t>
            </w:r>
            <w:r>
              <w:rPr>
                <w:rFonts w:hint="default" w:cs="Times New Roman"/>
                <w:sz w:val="28"/>
                <w:szCs w:val="28"/>
                <w:lang w:val="uk-UA"/>
              </w:rPr>
              <w:t xml:space="preserve"> У 19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20 століттях з'явився одяг для активного відпочинку для широких кіл споживачів.</w:t>
            </w:r>
          </w:p>
          <w:p w14:paraId="2426A205">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p>
          <w:p w14:paraId="0ADD24D0">
            <w:pPr>
              <w:pStyle w:val="15"/>
              <w:spacing w:line="360" w:lineRule="auto"/>
              <w:ind w:left="421" w:leftChars="0" w:right="143" w:firstLine="679" w:firstLineChars="0"/>
              <w:jc w:val="left"/>
              <w:rPr>
                <w:rFonts w:hint="default" w:cs="Times New Roman"/>
                <w:sz w:val="28"/>
                <w:szCs w:val="28"/>
                <w:lang w:val="uk-UA"/>
              </w:rPr>
            </w:pPr>
            <w:r>
              <w:rPr>
                <w:rFonts w:hint="default" w:cs="Times New Roman"/>
                <w:sz w:val="28"/>
                <w:szCs w:val="28"/>
                <w:lang w:val="uk-UA"/>
              </w:rPr>
              <w:t>1.2 Класифікація сучасного спортивного одягу</w:t>
            </w:r>
          </w:p>
          <w:p w14:paraId="723D2E93">
            <w:pPr>
              <w:pStyle w:val="15"/>
              <w:spacing w:line="360" w:lineRule="auto"/>
              <w:ind w:left="421" w:leftChars="0" w:right="143" w:firstLine="679" w:firstLineChars="0"/>
              <w:jc w:val="both"/>
              <w:rPr>
                <w:rFonts w:hint="default" w:cs="Times New Roman"/>
                <w:sz w:val="28"/>
                <w:szCs w:val="28"/>
                <w:lang w:val="uk-UA"/>
              </w:rPr>
            </w:pPr>
          </w:p>
          <w:p w14:paraId="227F126F">
            <w:pPr>
              <w:pStyle w:val="15"/>
              <w:spacing w:line="360" w:lineRule="auto"/>
              <w:ind w:left="421" w:leftChars="0" w:right="143" w:firstLine="679" w:firstLineChars="0"/>
              <w:jc w:val="both"/>
              <w:rPr>
                <w:rFonts w:hint="default" w:cs="Times New Roman"/>
                <w:sz w:val="28"/>
                <w:szCs w:val="28"/>
                <w:lang w:val="en-US"/>
              </w:rPr>
            </w:pPr>
            <w:r>
              <w:rPr>
                <w:rFonts w:hint="default" w:cs="Times New Roman"/>
                <w:sz w:val="28"/>
                <w:szCs w:val="28"/>
                <w:lang w:val="uk-UA"/>
              </w:rPr>
              <w:t>Сучасний спортивний одяг класифікується за кількома критеріями: 1) за сезоном: літній, зимовий, демісезонний; 2) за видами спорту: фітнес, активний відпочинок, велоспорт, сноуборд, біг, туризм, біатлон, лижні гонки, теніс, бамінтон, фігурне катання, хокей. Трекінг, фехтування, скейтбординг; 3) за призначенням: 1) тренувальний одяг; 2) одяг для повсякденності у спортивному стилі (рис. 1.15)</w:t>
            </w:r>
            <w:r>
              <w:rPr>
                <w:rFonts w:hint="default" w:cs="Times New Roman"/>
                <w:sz w:val="28"/>
                <w:szCs w:val="28"/>
                <w:lang w:val="en-US"/>
              </w:rPr>
              <w:t>.</w:t>
            </w:r>
          </w:p>
          <w:p w14:paraId="78C9348E">
            <w:pPr>
              <w:pStyle w:val="15"/>
              <w:spacing w:line="360" w:lineRule="auto"/>
              <w:ind w:left="421" w:leftChars="0" w:right="143" w:firstLine="459" w:firstLineChars="0"/>
              <w:jc w:val="left"/>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drawing>
                <wp:inline distT="0" distB="0" distL="114300" distR="114300">
                  <wp:extent cx="5657850" cy="2629535"/>
                  <wp:effectExtent l="0" t="0" r="6350" b="12065"/>
                  <wp:docPr id="40" name="Изображение 40" descr="КЛАСИФІКАЦІЯ СПОРТИВНОГО ОДЯГ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КЛАСИФІКАЦІЯ СПОРТИВНОГО ОДЯГУ1"/>
                          <pic:cNvPicPr>
                            <a:picLocks noChangeAspect="1"/>
                          </pic:cNvPicPr>
                        </pic:nvPicPr>
                        <pic:blipFill>
                          <a:blip r:embed="rId31"/>
                          <a:stretch>
                            <a:fillRect/>
                          </a:stretch>
                        </pic:blipFill>
                        <pic:spPr>
                          <a:xfrm>
                            <a:off x="0" y="0"/>
                            <a:ext cx="5657850" cy="2629535"/>
                          </a:xfrm>
                          <a:prstGeom prst="rect">
                            <a:avLst/>
                          </a:prstGeom>
                        </pic:spPr>
                      </pic:pic>
                    </a:graphicData>
                  </a:graphic>
                </wp:inline>
              </w:drawing>
            </w:r>
          </w:p>
          <w:p w14:paraId="15645E80">
            <w:pPr>
              <w:pStyle w:val="15"/>
              <w:spacing w:line="360" w:lineRule="auto"/>
              <w:ind w:left="421" w:leftChars="0" w:right="143" w:firstLine="679" w:firstLineChars="0"/>
              <w:jc w:val="center"/>
              <w:rPr>
                <w:rFonts w:hint="default" w:ascii="Times New Roman" w:hAnsi="Times New Roman" w:eastAsia="SimSun" w:cs="Times New Roman"/>
                <w:color w:val="auto"/>
                <w:sz w:val="28"/>
                <w:szCs w:val="28"/>
                <w:lang w:val="uk-UA"/>
              </w:rPr>
            </w:pPr>
            <w:r>
              <w:rPr>
                <w:rFonts w:hint="default" w:ascii="Times New Roman" w:hAnsi="Times New Roman" w:cs="Times New Roman"/>
                <w:color w:val="auto"/>
                <w:sz w:val="28"/>
                <w:szCs w:val="28"/>
                <w:lang w:val="uk-UA"/>
              </w:rPr>
              <w:t>Рисунок 1.</w:t>
            </w:r>
            <w:r>
              <w:rPr>
                <w:rFonts w:hint="default" w:cs="Times New Roman"/>
                <w:color w:val="auto"/>
                <w:sz w:val="28"/>
                <w:szCs w:val="28"/>
                <w:lang w:val="uk-UA"/>
              </w:rPr>
              <w:t>15</w:t>
            </w:r>
            <w:r>
              <w:rPr>
                <w:rFonts w:hint="default" w:ascii="Times New Roman" w:hAnsi="Times New Roman" w:cs="Times New Roman"/>
                <w:color w:val="auto"/>
                <w:sz w:val="28"/>
                <w:szCs w:val="28"/>
                <w:lang w:val="uk-UA"/>
              </w:rPr>
              <w:t xml:space="preserve"> </w:t>
            </w:r>
            <w:r>
              <w:rPr>
                <w:rFonts w:hint="default" w:ascii="Times New Roman" w:hAnsi="Times New Roman" w:eastAsia="SimSun" w:cs="Times New Roman"/>
                <w:color w:val="auto"/>
                <w:sz w:val="28"/>
                <w:szCs w:val="28"/>
                <w:lang w:val="uk-UA"/>
              </w:rPr>
              <w:t xml:space="preserve">— Класифікація спортивного одягу </w:t>
            </w:r>
            <w:r>
              <w:rPr>
                <w:rFonts w:hint="default" w:ascii="Times New Roman" w:hAnsi="Times New Roman" w:eastAsia="SimSun" w:cs="Times New Roman"/>
                <w:color w:val="auto"/>
                <w:sz w:val="28"/>
                <w:szCs w:val="28"/>
                <w:lang w:val="en-US"/>
              </w:rPr>
              <w:t>[19]</w:t>
            </w:r>
          </w:p>
          <w:p w14:paraId="16FB6F61">
            <w:pPr>
              <w:pStyle w:val="15"/>
              <w:spacing w:line="360" w:lineRule="auto"/>
              <w:ind w:left="421" w:leftChars="0" w:right="143" w:firstLine="679" w:firstLineChars="0"/>
              <w:jc w:val="both"/>
              <w:rPr>
                <w:rFonts w:hint="default" w:ascii="Times New Roman" w:hAnsi="Times New Roman" w:eastAsia="SimSun" w:cs="Times New Roman"/>
                <w:color w:val="auto"/>
                <w:sz w:val="28"/>
                <w:szCs w:val="28"/>
                <w:lang w:val="ru-RU"/>
              </w:rPr>
            </w:pPr>
            <w:r>
              <w:rPr>
                <w:rFonts w:hint="default" w:ascii="Times New Roman" w:hAnsi="Times New Roman" w:eastAsia="SimSun" w:cs="Times New Roman"/>
                <w:color w:val="auto"/>
                <w:sz w:val="28"/>
                <w:szCs w:val="28"/>
                <w:lang w:val="uk-UA"/>
              </w:rPr>
              <w:t>До спортивного одягу відносяться лосіни, майка, штани, шорти, комбінезон, кімоно, купальник, тріко, костюм, футболка, кофта (рис.1.</w:t>
            </w:r>
            <w:r>
              <w:rPr>
                <w:rFonts w:hint="default" w:eastAsia="SimSun" w:cs="Times New Roman"/>
                <w:color w:val="auto"/>
                <w:sz w:val="28"/>
                <w:szCs w:val="28"/>
                <w:lang w:val="uk-UA"/>
              </w:rPr>
              <w:t>16</w:t>
            </w:r>
            <w:r>
              <w:rPr>
                <w:rFonts w:hint="default" w:ascii="Times New Roman" w:hAnsi="Times New Roman" w:eastAsia="SimSun" w:cs="Times New Roman"/>
                <w:color w:val="auto"/>
                <w:sz w:val="28"/>
                <w:szCs w:val="28"/>
                <w:lang w:val="uk-UA"/>
              </w:rPr>
              <w:t xml:space="preserve">) </w:t>
            </w:r>
            <w:r>
              <w:rPr>
                <w:rFonts w:hint="default" w:ascii="Times New Roman" w:hAnsi="Times New Roman" w:eastAsia="SimSun" w:cs="Times New Roman"/>
                <w:color w:val="auto"/>
                <w:sz w:val="28"/>
                <w:szCs w:val="28"/>
                <w:lang w:val="en-US"/>
              </w:rPr>
              <w:t>[19].</w:t>
            </w:r>
          </w:p>
          <w:p w14:paraId="77DA6802">
            <w:pPr>
              <w:pStyle w:val="15"/>
              <w:spacing w:line="360" w:lineRule="auto"/>
              <w:ind w:right="143"/>
              <w:jc w:val="left"/>
              <w:rPr>
                <w:rFonts w:hint="default" w:ascii="Times New Roman" w:hAnsi="Times New Roman" w:cs="Times New Roman"/>
                <w:sz w:val="28"/>
                <w:szCs w:val="28"/>
                <w:lang w:val="uk-UA"/>
              </w:rPr>
            </w:pPr>
          </w:p>
        </w:tc>
      </w:tr>
      <w:tr w14:paraId="6C865A7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2F6241D">
            <w:pPr>
              <w:pStyle w:val="15"/>
              <w:rPr>
                <w:sz w:val="16"/>
              </w:rPr>
            </w:pPr>
          </w:p>
        </w:tc>
        <w:tc>
          <w:tcPr>
            <w:tcW w:w="567" w:type="dxa"/>
            <w:tcBorders>
              <w:bottom w:val="single" w:color="000000" w:sz="12" w:space="0"/>
            </w:tcBorders>
          </w:tcPr>
          <w:p w14:paraId="2359525C">
            <w:pPr>
              <w:pStyle w:val="15"/>
              <w:rPr>
                <w:sz w:val="16"/>
              </w:rPr>
            </w:pPr>
          </w:p>
        </w:tc>
        <w:tc>
          <w:tcPr>
            <w:tcW w:w="1418" w:type="dxa"/>
            <w:tcBorders>
              <w:bottom w:val="single" w:color="000000" w:sz="12" w:space="0"/>
            </w:tcBorders>
          </w:tcPr>
          <w:p w14:paraId="4AF952AC">
            <w:pPr>
              <w:pStyle w:val="15"/>
              <w:rPr>
                <w:sz w:val="16"/>
              </w:rPr>
            </w:pPr>
          </w:p>
        </w:tc>
        <w:tc>
          <w:tcPr>
            <w:tcW w:w="850" w:type="dxa"/>
            <w:tcBorders>
              <w:bottom w:val="single" w:color="000000" w:sz="12" w:space="0"/>
            </w:tcBorders>
          </w:tcPr>
          <w:p w14:paraId="1FE821DA">
            <w:pPr>
              <w:pStyle w:val="15"/>
              <w:rPr>
                <w:sz w:val="16"/>
              </w:rPr>
            </w:pPr>
          </w:p>
        </w:tc>
        <w:tc>
          <w:tcPr>
            <w:tcW w:w="567" w:type="dxa"/>
            <w:tcBorders>
              <w:bottom w:val="single" w:color="000000" w:sz="12" w:space="0"/>
            </w:tcBorders>
          </w:tcPr>
          <w:p w14:paraId="5CBD7DFA">
            <w:pPr>
              <w:pStyle w:val="15"/>
              <w:rPr>
                <w:sz w:val="16"/>
              </w:rPr>
            </w:pPr>
          </w:p>
        </w:tc>
        <w:tc>
          <w:tcPr>
            <w:tcW w:w="5840" w:type="dxa"/>
            <w:vMerge w:val="restart"/>
          </w:tcPr>
          <w:p w14:paraId="4AE1825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C876618">
            <w:pPr>
              <w:pStyle w:val="15"/>
              <w:spacing w:before="30" w:line="188" w:lineRule="exact"/>
              <w:ind w:left="103"/>
              <w:rPr>
                <w:sz w:val="18"/>
              </w:rPr>
            </w:pPr>
            <w:r>
              <w:rPr>
                <w:sz w:val="18"/>
              </w:rPr>
              <w:t>Арк.</w:t>
            </w:r>
          </w:p>
        </w:tc>
      </w:tr>
      <w:tr w14:paraId="2597F8D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652B6ED">
            <w:pPr>
              <w:pStyle w:val="15"/>
              <w:rPr>
                <w:sz w:val="16"/>
              </w:rPr>
            </w:pPr>
          </w:p>
        </w:tc>
        <w:tc>
          <w:tcPr>
            <w:tcW w:w="567" w:type="dxa"/>
            <w:tcBorders>
              <w:top w:val="single" w:color="000000" w:sz="12" w:space="0"/>
            </w:tcBorders>
          </w:tcPr>
          <w:p w14:paraId="47F9B253">
            <w:pPr>
              <w:pStyle w:val="15"/>
              <w:rPr>
                <w:sz w:val="16"/>
              </w:rPr>
            </w:pPr>
          </w:p>
        </w:tc>
        <w:tc>
          <w:tcPr>
            <w:tcW w:w="1418" w:type="dxa"/>
            <w:tcBorders>
              <w:top w:val="single" w:color="000000" w:sz="12" w:space="0"/>
            </w:tcBorders>
          </w:tcPr>
          <w:p w14:paraId="151C3E52">
            <w:pPr>
              <w:pStyle w:val="15"/>
              <w:rPr>
                <w:sz w:val="16"/>
              </w:rPr>
            </w:pPr>
          </w:p>
        </w:tc>
        <w:tc>
          <w:tcPr>
            <w:tcW w:w="850" w:type="dxa"/>
            <w:tcBorders>
              <w:top w:val="single" w:color="000000" w:sz="12" w:space="0"/>
            </w:tcBorders>
          </w:tcPr>
          <w:p w14:paraId="2A97786B">
            <w:pPr>
              <w:pStyle w:val="15"/>
              <w:rPr>
                <w:sz w:val="16"/>
              </w:rPr>
            </w:pPr>
          </w:p>
        </w:tc>
        <w:tc>
          <w:tcPr>
            <w:tcW w:w="567" w:type="dxa"/>
            <w:tcBorders>
              <w:top w:val="single" w:color="000000" w:sz="12" w:space="0"/>
            </w:tcBorders>
          </w:tcPr>
          <w:p w14:paraId="2048FDFD">
            <w:pPr>
              <w:pStyle w:val="15"/>
              <w:rPr>
                <w:sz w:val="16"/>
              </w:rPr>
            </w:pPr>
          </w:p>
        </w:tc>
        <w:tc>
          <w:tcPr>
            <w:tcW w:w="5840" w:type="dxa"/>
            <w:vMerge w:val="continue"/>
            <w:tcBorders>
              <w:top w:val="nil"/>
            </w:tcBorders>
          </w:tcPr>
          <w:p w14:paraId="08797E47">
            <w:pPr>
              <w:rPr>
                <w:sz w:val="2"/>
                <w:szCs w:val="2"/>
              </w:rPr>
            </w:pPr>
          </w:p>
        </w:tc>
        <w:tc>
          <w:tcPr>
            <w:tcW w:w="567" w:type="dxa"/>
            <w:vMerge w:val="restart"/>
            <w:tcBorders>
              <w:top w:val="single" w:color="000000" w:sz="12" w:space="0"/>
            </w:tcBorders>
          </w:tcPr>
          <w:p w14:paraId="5A3FE79D">
            <w:pPr>
              <w:pStyle w:val="15"/>
              <w:spacing w:before="119"/>
              <w:ind w:left="26"/>
              <w:jc w:val="center"/>
              <w:rPr>
                <w:rFonts w:hint="default"/>
                <w:sz w:val="28"/>
                <w:lang w:val="ru-RU"/>
              </w:rPr>
            </w:pPr>
            <w:r>
              <w:rPr>
                <w:rFonts w:hint="default"/>
                <w:sz w:val="28"/>
                <w:lang w:val="uk-UA"/>
              </w:rPr>
              <w:t>2</w:t>
            </w:r>
            <w:r>
              <w:rPr>
                <w:rFonts w:hint="default"/>
                <w:sz w:val="28"/>
                <w:lang w:val="ru-RU"/>
              </w:rPr>
              <w:t>2</w:t>
            </w:r>
          </w:p>
        </w:tc>
      </w:tr>
      <w:tr w14:paraId="5344CEA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6E5A4F9">
            <w:pPr>
              <w:pStyle w:val="15"/>
              <w:spacing w:before="11"/>
              <w:ind w:left="160"/>
              <w:rPr>
                <w:sz w:val="18"/>
              </w:rPr>
            </w:pPr>
            <w:r>
              <w:rPr>
                <w:sz w:val="18"/>
              </w:rPr>
              <w:t>Зм.</w:t>
            </w:r>
          </w:p>
        </w:tc>
        <w:tc>
          <w:tcPr>
            <w:tcW w:w="567" w:type="dxa"/>
          </w:tcPr>
          <w:p w14:paraId="38DD5535">
            <w:pPr>
              <w:pStyle w:val="15"/>
              <w:spacing w:before="11"/>
              <w:ind w:left="103"/>
              <w:rPr>
                <w:sz w:val="18"/>
              </w:rPr>
            </w:pPr>
            <w:r>
              <w:rPr>
                <w:sz w:val="18"/>
              </w:rPr>
              <w:t>Арк.</w:t>
            </w:r>
          </w:p>
        </w:tc>
        <w:tc>
          <w:tcPr>
            <w:tcW w:w="1418" w:type="dxa"/>
          </w:tcPr>
          <w:p w14:paraId="0A2125C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F6A578A">
            <w:pPr>
              <w:pStyle w:val="15"/>
              <w:spacing w:before="11"/>
              <w:ind w:left="156"/>
              <w:rPr>
                <w:sz w:val="18"/>
              </w:rPr>
            </w:pPr>
            <w:r>
              <w:rPr>
                <w:sz w:val="18"/>
              </w:rPr>
              <w:t>Підпис</w:t>
            </w:r>
          </w:p>
        </w:tc>
        <w:tc>
          <w:tcPr>
            <w:tcW w:w="567" w:type="dxa"/>
          </w:tcPr>
          <w:p w14:paraId="7E248BFD">
            <w:pPr>
              <w:pStyle w:val="15"/>
              <w:spacing w:before="11"/>
              <w:ind w:left="98"/>
              <w:rPr>
                <w:sz w:val="18"/>
              </w:rPr>
            </w:pPr>
            <w:r>
              <w:rPr>
                <w:sz w:val="18"/>
              </w:rPr>
              <w:t>Дата</w:t>
            </w:r>
          </w:p>
        </w:tc>
        <w:tc>
          <w:tcPr>
            <w:tcW w:w="5840" w:type="dxa"/>
            <w:vMerge w:val="continue"/>
            <w:tcBorders>
              <w:top w:val="nil"/>
            </w:tcBorders>
          </w:tcPr>
          <w:p w14:paraId="69DA9724">
            <w:pPr>
              <w:rPr>
                <w:sz w:val="2"/>
                <w:szCs w:val="2"/>
              </w:rPr>
            </w:pPr>
          </w:p>
        </w:tc>
        <w:tc>
          <w:tcPr>
            <w:tcW w:w="567" w:type="dxa"/>
            <w:vMerge w:val="continue"/>
            <w:tcBorders>
              <w:top w:val="nil"/>
            </w:tcBorders>
          </w:tcPr>
          <w:p w14:paraId="6E85015B">
            <w:pPr>
              <w:rPr>
                <w:sz w:val="2"/>
                <w:szCs w:val="2"/>
              </w:rPr>
            </w:pPr>
          </w:p>
        </w:tc>
      </w:tr>
    </w:tbl>
    <w:p w14:paraId="1D41337D">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CFEDA0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B53A127">
            <w:pPr>
              <w:pStyle w:val="15"/>
              <w:rPr>
                <w:sz w:val="30"/>
              </w:rPr>
            </w:pPr>
          </w:p>
          <w:p w14:paraId="2B44E7D7">
            <w:pPr>
              <w:pStyle w:val="15"/>
              <w:spacing w:line="360" w:lineRule="auto"/>
              <w:ind w:left="261" w:leftChars="0" w:right="143" w:firstLine="1279" w:firstLineChars="0"/>
              <w:jc w:val="both"/>
              <w:rPr>
                <w:rFonts w:hint="default"/>
                <w:lang w:val="uk-UA"/>
              </w:rPr>
            </w:pPr>
            <w:r>
              <w:rPr>
                <w:rFonts w:hint="default"/>
                <w:lang w:val="uk-UA"/>
              </w:rPr>
              <w:t xml:space="preserve">   </w:t>
            </w:r>
          </w:p>
          <w:p w14:paraId="1F695AA5">
            <w:pPr>
              <w:pStyle w:val="15"/>
              <w:spacing w:line="360" w:lineRule="auto"/>
              <w:ind w:left="438" w:leftChars="199" w:right="143" w:firstLine="439" w:firstLineChars="157"/>
              <w:jc w:val="left"/>
              <w:rPr>
                <w:rFonts w:hint="default" w:ascii="Times New Roman" w:hAnsi="Times New Roman"/>
                <w:sz w:val="28"/>
                <w:szCs w:val="28"/>
                <w:lang w:val="uk-UA"/>
              </w:rPr>
            </w:pPr>
            <w:r>
              <w:rPr>
                <w:rFonts w:hint="default" w:ascii="Times New Roman" w:hAnsi="Times New Roman"/>
                <w:sz w:val="28"/>
                <w:szCs w:val="28"/>
                <w:lang w:val="uk-UA"/>
              </w:rPr>
              <w:drawing>
                <wp:inline distT="0" distB="0" distL="114300" distR="114300">
                  <wp:extent cx="5730875" cy="2268220"/>
                  <wp:effectExtent l="0" t="0" r="9525" b="5080"/>
                  <wp:docPr id="54" name="Изображение 54" descr="АСОРТИМЕНТ ОДЯ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54" descr="АСОРТИМЕНТ ОДЯГУ"/>
                          <pic:cNvPicPr>
                            <a:picLocks noChangeAspect="1"/>
                          </pic:cNvPicPr>
                        </pic:nvPicPr>
                        <pic:blipFill>
                          <a:blip r:embed="rId32"/>
                          <a:stretch>
                            <a:fillRect/>
                          </a:stretch>
                        </pic:blipFill>
                        <pic:spPr>
                          <a:xfrm>
                            <a:off x="0" y="0"/>
                            <a:ext cx="5730875" cy="2268220"/>
                          </a:xfrm>
                          <a:prstGeom prst="rect">
                            <a:avLst/>
                          </a:prstGeom>
                        </pic:spPr>
                      </pic:pic>
                    </a:graphicData>
                  </a:graphic>
                </wp:inline>
              </w:drawing>
            </w:r>
          </w:p>
          <w:p w14:paraId="51ADFAEC">
            <w:pPr>
              <w:pStyle w:val="15"/>
              <w:spacing w:line="360" w:lineRule="auto"/>
              <w:ind w:left="438" w:leftChars="199" w:right="143" w:firstLine="660" w:firstLineChars="236"/>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Рисунок 1.</w:t>
            </w:r>
            <w:r>
              <w:rPr>
                <w:rFonts w:hint="default" w:cs="Times New Roman"/>
                <w:sz w:val="28"/>
                <w:szCs w:val="28"/>
                <w:lang w:val="uk-UA"/>
              </w:rPr>
              <w:t>16</w:t>
            </w:r>
            <w:r>
              <w:rPr>
                <w:rFonts w:hint="default" w:ascii="Times New Roman" w:hAnsi="Times New Roman" w:cs="Times New Roman"/>
                <w:sz w:val="28"/>
                <w:szCs w:val="28"/>
                <w:lang w:val="ru-RU"/>
              </w:rPr>
              <w:t xml:space="preserve"> </w:t>
            </w:r>
            <w:r>
              <w:rPr>
                <w:rFonts w:hint="default" w:ascii="Times New Roman" w:hAnsi="Times New Roman" w:eastAsia="SimSun" w:cs="Times New Roman"/>
                <w:sz w:val="28"/>
                <w:szCs w:val="28"/>
                <w:lang w:val="ru-RU"/>
              </w:rPr>
              <w:t>—</w:t>
            </w:r>
            <w:r>
              <w:rPr>
                <w:rFonts w:hint="default" w:ascii="Times New Roman" w:hAnsi="Times New Roman" w:cs="Times New Roman"/>
                <w:sz w:val="28"/>
                <w:szCs w:val="28"/>
                <w:lang w:val="ru-RU"/>
              </w:rPr>
              <w:t xml:space="preserve"> Асортимент одягу для спортивного одягу</w:t>
            </w:r>
          </w:p>
          <w:p w14:paraId="1122E649">
            <w:pPr>
              <w:pStyle w:val="15"/>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ru-RU"/>
              </w:rPr>
              <w:t>Тобто, сучасний спортивний одяг</w:t>
            </w:r>
            <w:r>
              <w:rPr>
                <w:rFonts w:hint="default" w:ascii="Times New Roman" w:hAnsi="Times New Roman" w:cs="Times New Roman"/>
                <w:sz w:val="28"/>
                <w:szCs w:val="28"/>
                <w:lang w:val="uk-UA"/>
              </w:rPr>
              <w:t xml:space="preserve"> виділяє видом одяг для активного відпочинку. До нього відносяться куртки, футболки, штани, комбінезон, шорти, майки, тріко-костюм, кофти, худі.</w:t>
            </w:r>
          </w:p>
          <w:p w14:paraId="5A16CAF0">
            <w:pPr>
              <w:pStyle w:val="15"/>
              <w:spacing w:line="360" w:lineRule="auto"/>
              <w:ind w:left="438" w:leftChars="199" w:right="143" w:firstLine="660" w:firstLineChars="236"/>
              <w:jc w:val="both"/>
              <w:rPr>
                <w:rFonts w:hint="default" w:ascii="Times New Roman" w:hAnsi="Times New Roman" w:cs="Times New Roman"/>
                <w:sz w:val="28"/>
                <w:szCs w:val="28"/>
                <w:lang w:val="uk-UA"/>
              </w:rPr>
            </w:pPr>
          </w:p>
          <w:p w14:paraId="15FE5277">
            <w:pPr>
              <w:pStyle w:val="15"/>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1.3 Вимоги спортивного одягу</w:t>
            </w:r>
          </w:p>
          <w:p w14:paraId="15C1FA23">
            <w:pPr>
              <w:pStyle w:val="15"/>
              <w:spacing w:line="360" w:lineRule="auto"/>
              <w:ind w:left="438" w:leftChars="199" w:right="143" w:firstLine="660" w:firstLineChars="236"/>
              <w:jc w:val="both"/>
              <w:rPr>
                <w:rFonts w:hint="default" w:ascii="Times New Roman" w:hAnsi="Times New Roman" w:cs="Times New Roman"/>
                <w:sz w:val="28"/>
                <w:szCs w:val="28"/>
                <w:lang w:val="uk-UA"/>
              </w:rPr>
            </w:pPr>
          </w:p>
          <w:p w14:paraId="1166E7BA">
            <w:pPr>
              <w:pStyle w:val="15"/>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В літературних джерелах основними до спортивного одягу для активного відпочинку визначені такі вимоги як: ергономічні та надійності, естетичні та конструкторсько-технологічні (рис.1.</w:t>
            </w:r>
            <w:r>
              <w:rPr>
                <w:rFonts w:hint="default" w:cs="Times New Roman"/>
                <w:sz w:val="28"/>
                <w:szCs w:val="28"/>
                <w:lang w:val="uk-UA"/>
              </w:rPr>
              <w:t>17</w:t>
            </w:r>
            <w:r>
              <w:rPr>
                <w:rFonts w:hint="default" w:ascii="Times New Roman" w:hAnsi="Times New Roman" w:cs="Times New Roman"/>
                <w:sz w:val="28"/>
                <w:szCs w:val="28"/>
                <w:lang w:val="uk-UA"/>
              </w:rPr>
              <w:t xml:space="preserve">). Відповідно до </w:t>
            </w:r>
            <w:r>
              <w:rPr>
                <w:rFonts w:hint="default" w:ascii="Times New Roman" w:hAnsi="Times New Roman" w:cs="Times New Roman"/>
                <w:sz w:val="28"/>
                <w:szCs w:val="28"/>
                <w:lang w:val="en-US"/>
              </w:rPr>
              <w:t>[20]</w:t>
            </w:r>
            <w:r>
              <w:rPr>
                <w:rFonts w:hint="default" w:ascii="Times New Roman" w:hAnsi="Times New Roman" w:cs="Times New Roman"/>
                <w:sz w:val="28"/>
                <w:szCs w:val="28"/>
                <w:lang w:val="uk-UA"/>
              </w:rPr>
              <w:t xml:space="preserve"> до ергономічних вимог відносяться: питомий поверхневий електричний опір, водопроникність, капілярність, жорсткість, гігроскопічність, коефіцієнт повітропроникності; до вимог надійності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стійкість до пофарбування до прання, розривне навантаження, зміна лінійних розмірів після мокрих обробок; стійкість до стирання площині; до естетичних вимог </w:t>
            </w:r>
            <w:r>
              <w:rPr>
                <w:rFonts w:hint="default" w:ascii="Times New Roman" w:hAnsi="Times New Roman" w:eastAsia="SimSun" w:cs="Times New Roman"/>
                <w:sz w:val="28"/>
                <w:szCs w:val="28"/>
                <w:lang w:val="uk-UA"/>
              </w:rPr>
              <w:t>— відповідність до матеріалів та оздоблення фурнітури призначенню виробу, рівність обробки та оздоблення виробу, чіткість та виразність виконання товарних знаків, художньо-естетична функція, соціально-естетична потреба; конструкторсько-технологічних вимог — відповідність виробу: основному функціональному призначенню, розмірні та повнотна вікова група людини, сезон та сфера застосування та умовам експлуатації, відповідність напрямку моди.</w:t>
            </w:r>
          </w:p>
        </w:tc>
      </w:tr>
      <w:tr w14:paraId="257D19E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260A810">
            <w:pPr>
              <w:pStyle w:val="15"/>
              <w:rPr>
                <w:sz w:val="16"/>
              </w:rPr>
            </w:pPr>
          </w:p>
        </w:tc>
        <w:tc>
          <w:tcPr>
            <w:tcW w:w="567" w:type="dxa"/>
            <w:tcBorders>
              <w:bottom w:val="single" w:color="000000" w:sz="12" w:space="0"/>
            </w:tcBorders>
          </w:tcPr>
          <w:p w14:paraId="41D7770B">
            <w:pPr>
              <w:pStyle w:val="15"/>
              <w:rPr>
                <w:sz w:val="16"/>
              </w:rPr>
            </w:pPr>
          </w:p>
        </w:tc>
        <w:tc>
          <w:tcPr>
            <w:tcW w:w="1418" w:type="dxa"/>
            <w:tcBorders>
              <w:bottom w:val="single" w:color="000000" w:sz="12" w:space="0"/>
            </w:tcBorders>
          </w:tcPr>
          <w:p w14:paraId="7DAB7382">
            <w:pPr>
              <w:pStyle w:val="15"/>
              <w:rPr>
                <w:sz w:val="16"/>
              </w:rPr>
            </w:pPr>
          </w:p>
        </w:tc>
        <w:tc>
          <w:tcPr>
            <w:tcW w:w="850" w:type="dxa"/>
            <w:tcBorders>
              <w:bottom w:val="single" w:color="000000" w:sz="12" w:space="0"/>
            </w:tcBorders>
          </w:tcPr>
          <w:p w14:paraId="462A6C4E">
            <w:pPr>
              <w:pStyle w:val="15"/>
              <w:rPr>
                <w:sz w:val="16"/>
              </w:rPr>
            </w:pPr>
          </w:p>
        </w:tc>
        <w:tc>
          <w:tcPr>
            <w:tcW w:w="567" w:type="dxa"/>
            <w:tcBorders>
              <w:bottom w:val="single" w:color="000000" w:sz="12" w:space="0"/>
            </w:tcBorders>
          </w:tcPr>
          <w:p w14:paraId="05715CAE">
            <w:pPr>
              <w:pStyle w:val="15"/>
              <w:rPr>
                <w:sz w:val="16"/>
              </w:rPr>
            </w:pPr>
          </w:p>
        </w:tc>
        <w:tc>
          <w:tcPr>
            <w:tcW w:w="5840" w:type="dxa"/>
            <w:vMerge w:val="restart"/>
          </w:tcPr>
          <w:p w14:paraId="3C2390F7">
            <w:pPr>
              <w:pStyle w:val="15"/>
              <w:spacing w:before="224"/>
              <w:ind w:left="1397"/>
              <w:rPr>
                <w:sz w:val="28"/>
              </w:rPr>
            </w:pPr>
            <w:r>
              <w:rPr>
                <w:rFonts w:hint="default"/>
                <w:sz w:val="28"/>
                <w:lang w:val="uk-UA"/>
              </w:rPr>
              <w:t xml:space="preserve">ДП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40495D0">
            <w:pPr>
              <w:pStyle w:val="15"/>
              <w:spacing w:before="30" w:line="188" w:lineRule="exact"/>
              <w:ind w:left="103"/>
              <w:rPr>
                <w:sz w:val="18"/>
              </w:rPr>
            </w:pPr>
            <w:r>
              <w:rPr>
                <w:sz w:val="18"/>
              </w:rPr>
              <w:t>Арк.</w:t>
            </w:r>
          </w:p>
        </w:tc>
      </w:tr>
      <w:tr w14:paraId="70C5991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FDDD1F9">
            <w:pPr>
              <w:pStyle w:val="15"/>
              <w:rPr>
                <w:sz w:val="16"/>
              </w:rPr>
            </w:pPr>
          </w:p>
        </w:tc>
        <w:tc>
          <w:tcPr>
            <w:tcW w:w="567" w:type="dxa"/>
            <w:tcBorders>
              <w:top w:val="single" w:color="000000" w:sz="12" w:space="0"/>
            </w:tcBorders>
          </w:tcPr>
          <w:p w14:paraId="59BF22AE">
            <w:pPr>
              <w:pStyle w:val="15"/>
              <w:rPr>
                <w:sz w:val="16"/>
              </w:rPr>
            </w:pPr>
          </w:p>
        </w:tc>
        <w:tc>
          <w:tcPr>
            <w:tcW w:w="1418" w:type="dxa"/>
            <w:tcBorders>
              <w:top w:val="single" w:color="000000" w:sz="12" w:space="0"/>
            </w:tcBorders>
          </w:tcPr>
          <w:p w14:paraId="63342A37">
            <w:pPr>
              <w:pStyle w:val="15"/>
              <w:rPr>
                <w:sz w:val="16"/>
              </w:rPr>
            </w:pPr>
          </w:p>
        </w:tc>
        <w:tc>
          <w:tcPr>
            <w:tcW w:w="850" w:type="dxa"/>
            <w:tcBorders>
              <w:top w:val="single" w:color="000000" w:sz="12" w:space="0"/>
            </w:tcBorders>
          </w:tcPr>
          <w:p w14:paraId="43616D31">
            <w:pPr>
              <w:pStyle w:val="15"/>
              <w:rPr>
                <w:sz w:val="16"/>
              </w:rPr>
            </w:pPr>
          </w:p>
        </w:tc>
        <w:tc>
          <w:tcPr>
            <w:tcW w:w="567" w:type="dxa"/>
            <w:tcBorders>
              <w:top w:val="single" w:color="000000" w:sz="12" w:space="0"/>
            </w:tcBorders>
          </w:tcPr>
          <w:p w14:paraId="3E263D2F">
            <w:pPr>
              <w:pStyle w:val="15"/>
              <w:rPr>
                <w:sz w:val="16"/>
              </w:rPr>
            </w:pPr>
          </w:p>
        </w:tc>
        <w:tc>
          <w:tcPr>
            <w:tcW w:w="5840" w:type="dxa"/>
            <w:vMerge w:val="continue"/>
            <w:tcBorders>
              <w:top w:val="nil"/>
            </w:tcBorders>
          </w:tcPr>
          <w:p w14:paraId="2C9A2AFF">
            <w:pPr>
              <w:rPr>
                <w:sz w:val="2"/>
                <w:szCs w:val="2"/>
              </w:rPr>
            </w:pPr>
          </w:p>
        </w:tc>
        <w:tc>
          <w:tcPr>
            <w:tcW w:w="567" w:type="dxa"/>
            <w:vMerge w:val="restart"/>
            <w:tcBorders>
              <w:top w:val="single" w:color="000000" w:sz="12" w:space="0"/>
            </w:tcBorders>
          </w:tcPr>
          <w:p w14:paraId="7265ED41">
            <w:pPr>
              <w:pStyle w:val="15"/>
              <w:spacing w:before="119"/>
              <w:ind w:left="26"/>
              <w:jc w:val="center"/>
              <w:rPr>
                <w:rFonts w:hint="default"/>
                <w:sz w:val="28"/>
                <w:lang w:val="ru-RU"/>
              </w:rPr>
            </w:pPr>
            <w:r>
              <w:rPr>
                <w:rFonts w:hint="default"/>
                <w:sz w:val="28"/>
                <w:lang w:val="uk-UA"/>
              </w:rPr>
              <w:t>2</w:t>
            </w:r>
            <w:r>
              <w:rPr>
                <w:rFonts w:hint="default"/>
                <w:sz w:val="28"/>
                <w:lang w:val="ru-RU"/>
              </w:rPr>
              <w:t>3</w:t>
            </w:r>
          </w:p>
        </w:tc>
      </w:tr>
      <w:tr w14:paraId="5769E39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C4F067A">
            <w:pPr>
              <w:pStyle w:val="15"/>
              <w:spacing w:before="11"/>
              <w:ind w:left="160"/>
              <w:rPr>
                <w:sz w:val="18"/>
              </w:rPr>
            </w:pPr>
            <w:r>
              <w:rPr>
                <w:sz w:val="18"/>
              </w:rPr>
              <w:t>Зм.</w:t>
            </w:r>
          </w:p>
        </w:tc>
        <w:tc>
          <w:tcPr>
            <w:tcW w:w="567" w:type="dxa"/>
          </w:tcPr>
          <w:p w14:paraId="067E05A7">
            <w:pPr>
              <w:pStyle w:val="15"/>
              <w:spacing w:before="11"/>
              <w:ind w:left="103"/>
              <w:rPr>
                <w:sz w:val="18"/>
              </w:rPr>
            </w:pPr>
            <w:r>
              <w:rPr>
                <w:sz w:val="18"/>
              </w:rPr>
              <w:t>Арк.</w:t>
            </w:r>
          </w:p>
        </w:tc>
        <w:tc>
          <w:tcPr>
            <w:tcW w:w="1418" w:type="dxa"/>
          </w:tcPr>
          <w:p w14:paraId="63FC7A37">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37CD569">
            <w:pPr>
              <w:pStyle w:val="15"/>
              <w:spacing w:before="11"/>
              <w:ind w:left="156"/>
              <w:rPr>
                <w:sz w:val="18"/>
              </w:rPr>
            </w:pPr>
            <w:r>
              <w:rPr>
                <w:sz w:val="18"/>
              </w:rPr>
              <w:t>Підпис</w:t>
            </w:r>
          </w:p>
        </w:tc>
        <w:tc>
          <w:tcPr>
            <w:tcW w:w="567" w:type="dxa"/>
          </w:tcPr>
          <w:p w14:paraId="78269F36">
            <w:pPr>
              <w:pStyle w:val="15"/>
              <w:spacing w:before="11"/>
              <w:ind w:left="98"/>
              <w:rPr>
                <w:sz w:val="18"/>
              </w:rPr>
            </w:pPr>
            <w:r>
              <w:rPr>
                <w:sz w:val="18"/>
              </w:rPr>
              <w:t>Дата</w:t>
            </w:r>
          </w:p>
        </w:tc>
        <w:tc>
          <w:tcPr>
            <w:tcW w:w="5840" w:type="dxa"/>
            <w:vMerge w:val="continue"/>
            <w:tcBorders>
              <w:top w:val="nil"/>
            </w:tcBorders>
          </w:tcPr>
          <w:p w14:paraId="6E2C3146">
            <w:pPr>
              <w:rPr>
                <w:sz w:val="2"/>
                <w:szCs w:val="2"/>
              </w:rPr>
            </w:pPr>
          </w:p>
        </w:tc>
        <w:tc>
          <w:tcPr>
            <w:tcW w:w="567" w:type="dxa"/>
            <w:vMerge w:val="continue"/>
            <w:tcBorders>
              <w:top w:val="nil"/>
            </w:tcBorders>
          </w:tcPr>
          <w:p w14:paraId="69A59F1C">
            <w:pPr>
              <w:rPr>
                <w:sz w:val="2"/>
                <w:szCs w:val="2"/>
              </w:rPr>
            </w:pPr>
          </w:p>
        </w:tc>
      </w:tr>
    </w:tbl>
    <w:p w14:paraId="7F8673BF">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0ACF52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549CA88">
            <w:pPr>
              <w:pStyle w:val="15"/>
              <w:spacing w:line="360" w:lineRule="auto"/>
              <w:rPr>
                <w:sz w:val="30"/>
              </w:rPr>
            </w:pPr>
          </w:p>
          <w:p w14:paraId="5899408F">
            <w:pPr>
              <w:pStyle w:val="15"/>
              <w:spacing w:line="360" w:lineRule="auto"/>
              <w:ind w:left="438" w:leftChars="199" w:firstLine="440" w:firstLineChars="220"/>
              <w:jc w:val="both"/>
              <w:rPr>
                <w:rFonts w:hint="default" w:cs="Times New Roman"/>
                <w:color w:val="auto"/>
                <w:sz w:val="20"/>
                <w:szCs w:val="20"/>
                <w:lang w:val="uk-UA"/>
              </w:rPr>
            </w:pPr>
            <w:r>
              <w:rPr>
                <w:rFonts w:hint="default" w:cs="Times New Roman"/>
                <w:color w:val="auto"/>
                <w:sz w:val="20"/>
                <w:szCs w:val="20"/>
                <w:lang w:val="uk-UA"/>
              </w:rPr>
              <w:drawing>
                <wp:inline distT="0" distB="0" distL="114300" distR="114300">
                  <wp:extent cx="5272405" cy="2166620"/>
                  <wp:effectExtent l="0" t="0" r="10795" b="5080"/>
                  <wp:docPr id="56" name="Изображение 56" descr="ВИМОГИ ДО СПОРТИВНОГО ОДЯГУ ДЛЯ АКТИВНОГО ВІДПОЧ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56" descr="ВИМОГИ ДО СПОРТИВНОГО ОДЯГУ ДЛЯ АКТИВНОГО ВІДПОЧИНКУ"/>
                          <pic:cNvPicPr>
                            <a:picLocks noChangeAspect="1"/>
                          </pic:cNvPicPr>
                        </pic:nvPicPr>
                        <pic:blipFill>
                          <a:blip r:embed="rId33"/>
                          <a:stretch>
                            <a:fillRect/>
                          </a:stretch>
                        </pic:blipFill>
                        <pic:spPr>
                          <a:xfrm>
                            <a:off x="0" y="0"/>
                            <a:ext cx="5272405" cy="2166620"/>
                          </a:xfrm>
                          <a:prstGeom prst="rect">
                            <a:avLst/>
                          </a:prstGeom>
                        </pic:spPr>
                      </pic:pic>
                    </a:graphicData>
                  </a:graphic>
                </wp:inline>
              </w:drawing>
            </w:r>
          </w:p>
          <w:p w14:paraId="2B8AC4AD">
            <w:pPr>
              <w:pStyle w:val="15"/>
              <w:spacing w:line="360" w:lineRule="auto"/>
              <w:ind w:left="438" w:leftChars="199" w:firstLine="616" w:firstLineChars="220"/>
              <w:jc w:val="left"/>
              <w:rPr>
                <w:rFonts w:hint="default" w:ascii="Times New Roman" w:hAnsi="Times New Roman" w:eastAsia="SimSun" w:cs="Times New Roman"/>
                <w:color w:val="auto"/>
                <w:sz w:val="28"/>
                <w:szCs w:val="28"/>
                <w:lang w:val="uk-UA"/>
              </w:rPr>
            </w:pPr>
            <w:r>
              <w:rPr>
                <w:rFonts w:hint="default" w:ascii="Times New Roman" w:hAnsi="Times New Roman" w:cs="Times New Roman"/>
                <w:color w:val="auto"/>
                <w:sz w:val="28"/>
                <w:szCs w:val="28"/>
                <w:lang w:val="uk-UA"/>
              </w:rPr>
              <w:t>Рисунок 1.</w:t>
            </w:r>
            <w:r>
              <w:rPr>
                <w:rFonts w:hint="default" w:cs="Times New Roman"/>
                <w:color w:val="auto"/>
                <w:sz w:val="28"/>
                <w:szCs w:val="28"/>
                <w:lang w:val="uk-UA"/>
              </w:rPr>
              <w:t>17</w:t>
            </w:r>
            <w:r>
              <w:rPr>
                <w:rFonts w:hint="default" w:ascii="Times New Roman" w:hAnsi="Times New Roman" w:cs="Times New Roman"/>
                <w:color w:val="auto"/>
                <w:sz w:val="28"/>
                <w:szCs w:val="28"/>
                <w:lang w:val="uk-UA"/>
              </w:rPr>
              <w:t xml:space="preserve"> </w:t>
            </w:r>
            <w:r>
              <w:rPr>
                <w:rFonts w:hint="default" w:ascii="Times New Roman" w:hAnsi="Times New Roman" w:eastAsia="SimSun" w:cs="Times New Roman"/>
                <w:color w:val="auto"/>
                <w:sz w:val="28"/>
                <w:szCs w:val="28"/>
                <w:lang w:val="uk-UA"/>
              </w:rPr>
              <w:t xml:space="preserve">— Класифікація вимог до спортивного одягу для активного відпочинку </w:t>
            </w:r>
            <w:r>
              <w:rPr>
                <w:rFonts w:hint="default" w:ascii="Times New Roman" w:hAnsi="Times New Roman" w:eastAsia="SimSun" w:cs="Times New Roman"/>
                <w:color w:val="auto"/>
                <w:sz w:val="28"/>
                <w:szCs w:val="28"/>
                <w:lang w:val="en-US"/>
              </w:rPr>
              <w:t>[20]</w:t>
            </w:r>
          </w:p>
          <w:p w14:paraId="1083CF66">
            <w:pPr>
              <w:pStyle w:val="15"/>
              <w:spacing w:line="360" w:lineRule="auto"/>
              <w:ind w:left="438" w:leftChars="199" w:right="211" w:rightChars="96" w:firstLine="616" w:firstLineChars="220"/>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Для споживача сучасного спортивного одягу важливими є естетичні вимоги. Відповідно до </w:t>
            </w:r>
            <w:r>
              <w:rPr>
                <w:rFonts w:hint="default" w:ascii="Times New Roman" w:hAnsi="Times New Roman" w:eastAsia="SimSun" w:cs="Times New Roman"/>
                <w:color w:val="auto"/>
                <w:sz w:val="28"/>
                <w:szCs w:val="28"/>
                <w:lang w:val="en-US"/>
              </w:rPr>
              <w:t>[21]</w:t>
            </w:r>
            <w:r>
              <w:rPr>
                <w:rFonts w:hint="default" w:ascii="Times New Roman" w:hAnsi="Times New Roman" w:eastAsia="SimSun" w:cs="Times New Roman"/>
                <w:color w:val="auto"/>
                <w:sz w:val="28"/>
                <w:szCs w:val="28"/>
                <w:lang w:val="uk-UA"/>
              </w:rPr>
              <w:t xml:space="preserve"> естетичні вимоги до костюма визначаються досконалістю композиційного та кольорового рішення моделі, гармонією, пропорційністю частин і цілого, пластичною виразністю форми, її тектонікою, стилістичним зв'язком з предметним світом, новизною моделі та конструкції, товарним виглядом. Форма костюма це просторова-часова категорія, в яку закладено певну інформацію про культуру, стиль, моду, науково-технічний розвиток суспільства, індивідуальні якості людини. Засобом об'єднання всіх елементів форми в єдиний твір, що виражає ідейно-художній та образний зміст костюма, є композиція. Естетичний рівень сучасного </w:t>
            </w:r>
            <w:r>
              <w:rPr>
                <w:rFonts w:hint="default" w:eastAsia="SimSun" w:cs="Times New Roman"/>
                <w:color w:val="auto"/>
                <w:sz w:val="28"/>
                <w:szCs w:val="28"/>
                <w:lang w:val="uk-UA"/>
              </w:rPr>
              <w:t>спортивного</w:t>
            </w:r>
            <w:r>
              <w:rPr>
                <w:rFonts w:hint="default" w:ascii="Times New Roman" w:hAnsi="Times New Roman" w:eastAsia="SimSun" w:cs="Times New Roman"/>
                <w:color w:val="auto"/>
                <w:sz w:val="28"/>
                <w:szCs w:val="28"/>
                <w:lang w:val="uk-UA"/>
              </w:rPr>
              <w:t xml:space="preserve"> костюма визначається взаємоузгодженістю у ньому перерахованих факторів </w:t>
            </w:r>
            <w:r>
              <w:rPr>
                <w:rFonts w:hint="default" w:ascii="Times New Roman" w:hAnsi="Times New Roman" w:eastAsia="SimSun" w:cs="Times New Roman"/>
                <w:color w:val="auto"/>
                <w:sz w:val="28"/>
                <w:szCs w:val="28"/>
                <w:lang w:val="en-US"/>
              </w:rPr>
              <w:t>[22]</w:t>
            </w:r>
            <w:r>
              <w:rPr>
                <w:rFonts w:hint="default" w:ascii="Times New Roman" w:hAnsi="Times New Roman" w:eastAsia="SimSun" w:cs="Times New Roman"/>
                <w:color w:val="auto"/>
                <w:sz w:val="28"/>
                <w:szCs w:val="28"/>
                <w:lang w:val="uk-UA"/>
              </w:rPr>
              <w:t xml:space="preserve">. </w:t>
            </w:r>
          </w:p>
          <w:p w14:paraId="464C777B">
            <w:pPr>
              <w:pStyle w:val="15"/>
              <w:spacing w:line="360" w:lineRule="auto"/>
              <w:ind w:left="438" w:leftChars="199" w:right="211" w:rightChars="96" w:firstLine="616" w:firstLineChars="220"/>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Конкретне вираження відповідності моди — це об'ємність форми, силует, конструкція, сировинний склад матеріалу, фактура, колір, форма і розташування дрібних елементів </w:t>
            </w:r>
            <w:r>
              <w:rPr>
                <w:rFonts w:hint="default" w:ascii="Times New Roman" w:hAnsi="Times New Roman" w:eastAsia="SimSun" w:cs="Times New Roman"/>
                <w:color w:val="auto"/>
                <w:sz w:val="28"/>
                <w:szCs w:val="28"/>
                <w:lang w:val="en-US"/>
              </w:rPr>
              <w:t>[22].</w:t>
            </w:r>
          </w:p>
          <w:p w14:paraId="01DB6EA9">
            <w:pPr>
              <w:pStyle w:val="15"/>
              <w:spacing w:line="360" w:lineRule="auto"/>
              <w:ind w:left="438" w:leftChars="199" w:right="211" w:rightChars="96" w:firstLine="616" w:firstLineChars="220"/>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Результати експериментів свідчать про те, що молодшій віковій групі жінок подобаються яскраві кольори. Вік і стать людини істотно впливають на вибір нею того чи іншого кольору. Жінки схильні вибирати жовтий, рожевий, червоний, зелений, помаранчевий, бордовий і ліловий кольори частіше.</w:t>
            </w:r>
          </w:p>
          <w:p w14:paraId="241152CF">
            <w:pPr>
              <w:pStyle w:val="15"/>
              <w:spacing w:line="360" w:lineRule="auto"/>
              <w:ind w:left="438" w:leftChars="199" w:firstLine="616" w:firstLineChars="220"/>
              <w:jc w:val="left"/>
              <w:rPr>
                <w:rFonts w:hint="default" w:ascii="Times New Roman" w:hAnsi="Times New Roman" w:eastAsia="SimSun" w:cs="Times New Roman"/>
                <w:color w:val="auto"/>
                <w:sz w:val="28"/>
                <w:szCs w:val="28"/>
                <w:lang w:val="uk-UA"/>
              </w:rPr>
            </w:pPr>
          </w:p>
          <w:p w14:paraId="4416AC01">
            <w:pPr>
              <w:pStyle w:val="15"/>
              <w:spacing w:line="362" w:lineRule="auto"/>
              <w:ind w:left="261" w:right="143" w:firstLine="707"/>
              <w:jc w:val="both"/>
              <w:rPr>
                <w:sz w:val="28"/>
              </w:rPr>
            </w:pPr>
          </w:p>
          <w:p w14:paraId="519ABB9C">
            <w:pPr>
              <w:pStyle w:val="15"/>
              <w:spacing w:line="362" w:lineRule="auto"/>
              <w:ind w:left="261" w:right="143" w:firstLine="707"/>
              <w:jc w:val="both"/>
              <w:rPr>
                <w:sz w:val="28"/>
              </w:rPr>
            </w:pPr>
          </w:p>
        </w:tc>
      </w:tr>
      <w:tr w14:paraId="3FFBB88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BC60D1D">
            <w:pPr>
              <w:pStyle w:val="15"/>
              <w:rPr>
                <w:sz w:val="16"/>
              </w:rPr>
            </w:pPr>
          </w:p>
        </w:tc>
        <w:tc>
          <w:tcPr>
            <w:tcW w:w="567" w:type="dxa"/>
            <w:tcBorders>
              <w:bottom w:val="single" w:color="000000" w:sz="12" w:space="0"/>
            </w:tcBorders>
          </w:tcPr>
          <w:p w14:paraId="277CE820">
            <w:pPr>
              <w:pStyle w:val="15"/>
              <w:rPr>
                <w:sz w:val="16"/>
              </w:rPr>
            </w:pPr>
          </w:p>
        </w:tc>
        <w:tc>
          <w:tcPr>
            <w:tcW w:w="1418" w:type="dxa"/>
            <w:tcBorders>
              <w:bottom w:val="single" w:color="000000" w:sz="12" w:space="0"/>
            </w:tcBorders>
          </w:tcPr>
          <w:p w14:paraId="171CF3D6">
            <w:pPr>
              <w:pStyle w:val="15"/>
              <w:rPr>
                <w:sz w:val="16"/>
              </w:rPr>
            </w:pPr>
          </w:p>
        </w:tc>
        <w:tc>
          <w:tcPr>
            <w:tcW w:w="850" w:type="dxa"/>
            <w:tcBorders>
              <w:bottom w:val="single" w:color="000000" w:sz="12" w:space="0"/>
            </w:tcBorders>
          </w:tcPr>
          <w:p w14:paraId="52DABD4E">
            <w:pPr>
              <w:pStyle w:val="15"/>
              <w:rPr>
                <w:sz w:val="16"/>
              </w:rPr>
            </w:pPr>
          </w:p>
        </w:tc>
        <w:tc>
          <w:tcPr>
            <w:tcW w:w="567" w:type="dxa"/>
            <w:tcBorders>
              <w:bottom w:val="single" w:color="000000" w:sz="12" w:space="0"/>
            </w:tcBorders>
          </w:tcPr>
          <w:p w14:paraId="0E6FDF68">
            <w:pPr>
              <w:pStyle w:val="15"/>
              <w:rPr>
                <w:sz w:val="16"/>
              </w:rPr>
            </w:pPr>
          </w:p>
        </w:tc>
        <w:tc>
          <w:tcPr>
            <w:tcW w:w="5840" w:type="dxa"/>
            <w:vMerge w:val="restart"/>
          </w:tcPr>
          <w:p w14:paraId="09422E64">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748A9EA">
            <w:pPr>
              <w:pStyle w:val="15"/>
              <w:spacing w:before="30" w:line="188" w:lineRule="exact"/>
              <w:ind w:left="103"/>
              <w:rPr>
                <w:sz w:val="18"/>
              </w:rPr>
            </w:pPr>
            <w:r>
              <w:rPr>
                <w:sz w:val="18"/>
              </w:rPr>
              <w:t>Арк.</w:t>
            </w:r>
          </w:p>
        </w:tc>
      </w:tr>
      <w:tr w14:paraId="19D90F3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610A1BB">
            <w:pPr>
              <w:pStyle w:val="15"/>
              <w:rPr>
                <w:sz w:val="16"/>
              </w:rPr>
            </w:pPr>
          </w:p>
        </w:tc>
        <w:tc>
          <w:tcPr>
            <w:tcW w:w="567" w:type="dxa"/>
            <w:tcBorders>
              <w:top w:val="single" w:color="000000" w:sz="12" w:space="0"/>
            </w:tcBorders>
          </w:tcPr>
          <w:p w14:paraId="7FF73A05">
            <w:pPr>
              <w:pStyle w:val="15"/>
              <w:rPr>
                <w:sz w:val="16"/>
              </w:rPr>
            </w:pPr>
          </w:p>
        </w:tc>
        <w:tc>
          <w:tcPr>
            <w:tcW w:w="1418" w:type="dxa"/>
            <w:tcBorders>
              <w:top w:val="single" w:color="000000" w:sz="12" w:space="0"/>
            </w:tcBorders>
          </w:tcPr>
          <w:p w14:paraId="5AF4DFB5">
            <w:pPr>
              <w:pStyle w:val="15"/>
              <w:rPr>
                <w:sz w:val="16"/>
              </w:rPr>
            </w:pPr>
          </w:p>
        </w:tc>
        <w:tc>
          <w:tcPr>
            <w:tcW w:w="850" w:type="dxa"/>
            <w:tcBorders>
              <w:top w:val="single" w:color="000000" w:sz="12" w:space="0"/>
            </w:tcBorders>
          </w:tcPr>
          <w:p w14:paraId="2E831615">
            <w:pPr>
              <w:pStyle w:val="15"/>
              <w:rPr>
                <w:sz w:val="16"/>
              </w:rPr>
            </w:pPr>
          </w:p>
        </w:tc>
        <w:tc>
          <w:tcPr>
            <w:tcW w:w="567" w:type="dxa"/>
            <w:tcBorders>
              <w:top w:val="single" w:color="000000" w:sz="12" w:space="0"/>
            </w:tcBorders>
          </w:tcPr>
          <w:p w14:paraId="0388ADCB">
            <w:pPr>
              <w:pStyle w:val="15"/>
              <w:rPr>
                <w:sz w:val="16"/>
              </w:rPr>
            </w:pPr>
          </w:p>
        </w:tc>
        <w:tc>
          <w:tcPr>
            <w:tcW w:w="5840" w:type="dxa"/>
            <w:vMerge w:val="continue"/>
            <w:tcBorders>
              <w:top w:val="nil"/>
            </w:tcBorders>
          </w:tcPr>
          <w:p w14:paraId="12F9A42D">
            <w:pPr>
              <w:rPr>
                <w:sz w:val="2"/>
                <w:szCs w:val="2"/>
              </w:rPr>
            </w:pPr>
          </w:p>
        </w:tc>
        <w:tc>
          <w:tcPr>
            <w:tcW w:w="567" w:type="dxa"/>
            <w:vMerge w:val="restart"/>
            <w:tcBorders>
              <w:top w:val="single" w:color="000000" w:sz="12" w:space="0"/>
            </w:tcBorders>
          </w:tcPr>
          <w:p w14:paraId="1C7DCBD4">
            <w:pPr>
              <w:pStyle w:val="15"/>
              <w:spacing w:before="119"/>
              <w:ind w:left="132"/>
              <w:rPr>
                <w:sz w:val="28"/>
              </w:rPr>
            </w:pPr>
            <w:r>
              <w:rPr>
                <w:rFonts w:hint="default"/>
                <w:sz w:val="28"/>
                <w:lang w:val="uk-UA"/>
              </w:rPr>
              <w:t>2</w:t>
            </w:r>
            <w:r>
              <w:rPr>
                <w:sz w:val="28"/>
              </w:rPr>
              <w:t>4</w:t>
            </w:r>
          </w:p>
        </w:tc>
      </w:tr>
      <w:tr w14:paraId="6068112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4E3EAD9">
            <w:pPr>
              <w:pStyle w:val="15"/>
              <w:spacing w:before="11"/>
              <w:ind w:left="160"/>
              <w:rPr>
                <w:sz w:val="18"/>
              </w:rPr>
            </w:pPr>
            <w:r>
              <w:rPr>
                <w:sz w:val="18"/>
              </w:rPr>
              <w:t>Зм.</w:t>
            </w:r>
          </w:p>
        </w:tc>
        <w:tc>
          <w:tcPr>
            <w:tcW w:w="567" w:type="dxa"/>
          </w:tcPr>
          <w:p w14:paraId="0C3465BD">
            <w:pPr>
              <w:pStyle w:val="15"/>
              <w:spacing w:before="11"/>
              <w:ind w:left="103"/>
              <w:rPr>
                <w:sz w:val="18"/>
              </w:rPr>
            </w:pPr>
            <w:r>
              <w:rPr>
                <w:sz w:val="18"/>
              </w:rPr>
              <w:t>Арк.</w:t>
            </w:r>
          </w:p>
        </w:tc>
        <w:tc>
          <w:tcPr>
            <w:tcW w:w="1418" w:type="dxa"/>
          </w:tcPr>
          <w:p w14:paraId="05514F4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6D23DFB">
            <w:pPr>
              <w:pStyle w:val="15"/>
              <w:spacing w:before="11"/>
              <w:ind w:left="156"/>
              <w:rPr>
                <w:sz w:val="18"/>
              </w:rPr>
            </w:pPr>
            <w:r>
              <w:rPr>
                <w:sz w:val="18"/>
              </w:rPr>
              <w:t>Підпис</w:t>
            </w:r>
          </w:p>
        </w:tc>
        <w:tc>
          <w:tcPr>
            <w:tcW w:w="567" w:type="dxa"/>
          </w:tcPr>
          <w:p w14:paraId="38202137">
            <w:pPr>
              <w:pStyle w:val="15"/>
              <w:spacing w:before="11"/>
              <w:ind w:left="98"/>
              <w:rPr>
                <w:sz w:val="18"/>
              </w:rPr>
            </w:pPr>
            <w:r>
              <w:rPr>
                <w:sz w:val="18"/>
              </w:rPr>
              <w:t>Дата</w:t>
            </w:r>
          </w:p>
        </w:tc>
        <w:tc>
          <w:tcPr>
            <w:tcW w:w="5840" w:type="dxa"/>
            <w:vMerge w:val="continue"/>
            <w:tcBorders>
              <w:top w:val="nil"/>
            </w:tcBorders>
          </w:tcPr>
          <w:p w14:paraId="0D0759BE">
            <w:pPr>
              <w:rPr>
                <w:sz w:val="2"/>
                <w:szCs w:val="2"/>
              </w:rPr>
            </w:pPr>
          </w:p>
        </w:tc>
        <w:tc>
          <w:tcPr>
            <w:tcW w:w="567" w:type="dxa"/>
            <w:vMerge w:val="continue"/>
            <w:tcBorders>
              <w:top w:val="nil"/>
            </w:tcBorders>
          </w:tcPr>
          <w:p w14:paraId="4F59C5D6">
            <w:pPr>
              <w:rPr>
                <w:sz w:val="2"/>
                <w:szCs w:val="2"/>
              </w:rPr>
            </w:pPr>
          </w:p>
        </w:tc>
      </w:tr>
    </w:tbl>
    <w:p w14:paraId="592C5AD8">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B5FBFA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8A6B960">
            <w:pPr>
              <w:pStyle w:val="15"/>
              <w:rPr>
                <w:sz w:val="30"/>
              </w:rPr>
            </w:pPr>
          </w:p>
          <w:p w14:paraId="06598907">
            <w:pPr>
              <w:pStyle w:val="15"/>
              <w:spacing w:line="360" w:lineRule="auto"/>
              <w:ind w:left="261" w:leftChars="0" w:right="143" w:firstLine="1279" w:firstLineChars="0"/>
              <w:jc w:val="both"/>
              <w:rPr>
                <w:rFonts w:hint="default"/>
                <w:lang w:val="uk-UA"/>
              </w:rPr>
            </w:pPr>
            <w:r>
              <w:rPr>
                <w:rFonts w:hint="default"/>
                <w:lang w:val="uk-UA"/>
              </w:rPr>
              <w:t xml:space="preserve">   </w:t>
            </w:r>
          </w:p>
          <w:p w14:paraId="5BF02C8F">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cs="Times New Roman"/>
                <w:sz w:val="28"/>
                <w:szCs w:val="28"/>
                <w:lang w:val="uk-UA"/>
              </w:rPr>
              <w:t xml:space="preserve">При проєктуванні спортивного одягу часто використовують тканини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компаньйони і прийоми комбінування різних тканин. Важливою вимогою є декоративність (барвистість) одягу, яку йому надають оздоблення, різнобарвні деталі, фурнітура, аплікації тощо </w:t>
            </w:r>
            <w:r>
              <w:rPr>
                <w:rFonts w:hint="default" w:ascii="Times New Roman" w:hAnsi="Times New Roman" w:eastAsia="SimSun" w:cs="Times New Roman"/>
                <w:sz w:val="28"/>
                <w:szCs w:val="28"/>
                <w:lang w:val="en-US"/>
              </w:rPr>
              <w:t>[23]</w:t>
            </w:r>
            <w:r>
              <w:rPr>
                <w:rFonts w:hint="default" w:ascii="Times New Roman" w:hAnsi="Times New Roman" w:eastAsia="SimSun" w:cs="Times New Roman"/>
                <w:sz w:val="28"/>
                <w:szCs w:val="28"/>
                <w:lang w:val="uk-UA"/>
              </w:rPr>
              <w:t xml:space="preserve">. </w:t>
            </w:r>
          </w:p>
          <w:p w14:paraId="5B44698D">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Естетичні вимоги, які стосуються дизайну виробу, напрямку моди, відповідності основних та допоміжних матеріалів, оригінальності виробу та раціональності його форми, цілісності композиції, досконалості виробничого виконання тощо. До показників, за якими визначають відповідність естетичним вимогам відносять характеристики оптичних властивостей (колір, ступінь білості, ступінь блиску, коефіцієнт відбиття), зовнішнього вигляду (відповідність художньо-кольористичного оформлення та структури матеріалу або виробу, коефіцієнт незминальності (зминальності), чіткість і виразність виконання товарних знаків та етикеток, коефіцієнт формостійкості пакета тощо </w:t>
            </w:r>
            <w:r>
              <w:rPr>
                <w:rFonts w:hint="default" w:ascii="Times New Roman" w:hAnsi="Times New Roman" w:eastAsia="SimSun" w:cs="Times New Roman"/>
                <w:sz w:val="28"/>
                <w:szCs w:val="28"/>
                <w:lang w:val="en-US"/>
              </w:rPr>
              <w:t>[22]</w:t>
            </w:r>
            <w:r>
              <w:rPr>
                <w:rFonts w:hint="default" w:ascii="Times New Roman" w:hAnsi="Times New Roman" w:eastAsia="SimSun" w:cs="Times New Roman"/>
                <w:sz w:val="28"/>
                <w:szCs w:val="28"/>
                <w:lang w:val="uk-UA"/>
              </w:rPr>
              <w:t xml:space="preserve">. </w:t>
            </w:r>
          </w:p>
          <w:p w14:paraId="603AB874">
            <w:pPr>
              <w:pStyle w:val="15"/>
              <w:spacing w:line="360" w:lineRule="auto"/>
              <w:ind w:left="421" w:leftChars="0" w:right="143" w:firstLine="679" w:firstLineChars="0"/>
              <w:jc w:val="both"/>
              <w:rPr>
                <w:rFonts w:hint="default" w:eastAsia="SimSun" w:cs="Times New Roman"/>
                <w:sz w:val="28"/>
                <w:szCs w:val="28"/>
                <w:lang w:val="uk-UA"/>
              </w:rPr>
            </w:pPr>
            <w:r>
              <w:rPr>
                <w:rFonts w:hint="default" w:ascii="Times New Roman" w:hAnsi="Times New Roman" w:eastAsia="SimSun" w:cs="Times New Roman"/>
                <w:sz w:val="28"/>
                <w:szCs w:val="28"/>
                <w:lang w:val="uk-UA"/>
              </w:rPr>
              <w:t xml:space="preserve">Соціально-естетичні функції одягу полягають у її соціальній корисності, тобто в здатності одягу предметно-чуттєвим чином (формою, кольором, матеріалом) відображати свою природну </w:t>
            </w:r>
            <w:r>
              <w:rPr>
                <w:rFonts w:hint="default" w:eastAsia="SimSun" w:cs="Times New Roman"/>
                <w:sz w:val="28"/>
                <w:szCs w:val="28"/>
                <w:lang w:val="uk-UA"/>
              </w:rPr>
              <w:t xml:space="preserve">і суспільну доцільність, красу, досконалість, гармонію з довкіллям і людиною і нести в собі певну інформацію. Потреба відчувати позитивні емоції від почуття неповторності, новизни і модності одягу духовної близькості з родинними групами людей </w:t>
            </w:r>
            <w:r>
              <w:rPr>
                <w:rFonts w:hint="default" w:eastAsia="SimSun" w:cs="Times New Roman"/>
                <w:sz w:val="28"/>
                <w:szCs w:val="28"/>
                <w:lang w:val="en-US"/>
              </w:rPr>
              <w:t>[23].</w:t>
            </w:r>
            <w:r>
              <w:rPr>
                <w:rFonts w:hint="default" w:eastAsia="SimSun" w:cs="Times New Roman"/>
                <w:sz w:val="28"/>
                <w:szCs w:val="28"/>
                <w:lang w:val="uk-UA"/>
              </w:rPr>
              <w:t xml:space="preserve"> Вони поділяються на соціальні та естетичні </w:t>
            </w:r>
            <w:r>
              <w:rPr>
                <w:rFonts w:hint="default" w:eastAsia="SimSun" w:cs="Times New Roman"/>
                <w:sz w:val="28"/>
                <w:szCs w:val="28"/>
                <w:lang w:val="en-US"/>
              </w:rPr>
              <w:t>[24].</w:t>
            </w:r>
          </w:p>
          <w:p w14:paraId="759DE428">
            <w:pPr>
              <w:pStyle w:val="15"/>
              <w:spacing w:line="360" w:lineRule="auto"/>
              <w:ind w:left="421" w:leftChars="0" w:right="143" w:firstLine="679" w:firstLineChars="0"/>
              <w:jc w:val="both"/>
              <w:rPr>
                <w:rFonts w:hint="default" w:eastAsia="SimSun" w:cs="Times New Roman"/>
                <w:sz w:val="28"/>
                <w:szCs w:val="28"/>
                <w:lang w:val="uk-UA"/>
              </w:rPr>
            </w:pPr>
            <w:r>
              <w:rPr>
                <w:rFonts w:hint="default" w:eastAsia="SimSun" w:cs="Times New Roman"/>
                <w:sz w:val="28"/>
                <w:szCs w:val="28"/>
                <w:lang w:val="uk-UA"/>
              </w:rPr>
              <w:t>Соціальні функції характеризують відповідність вироби суспільно необхідним потребам, його суспільну значущість і доцільність.</w:t>
            </w:r>
          </w:p>
          <w:p w14:paraId="3CFC06E3">
            <w:pPr>
              <w:pStyle w:val="15"/>
              <w:spacing w:line="360" w:lineRule="auto"/>
              <w:ind w:left="421" w:leftChars="0" w:right="143" w:firstLine="679" w:firstLineChars="0"/>
              <w:jc w:val="both"/>
              <w:rPr>
                <w:rFonts w:hint="default" w:eastAsia="SimSun" w:cs="Times New Roman"/>
                <w:sz w:val="28"/>
                <w:szCs w:val="28"/>
                <w:lang w:val="uk-UA"/>
              </w:rPr>
            </w:pPr>
            <w:r>
              <w:rPr>
                <w:rFonts w:hint="default" w:eastAsia="SimSun" w:cs="Times New Roman"/>
                <w:sz w:val="28"/>
                <w:szCs w:val="28"/>
                <w:lang w:val="uk-UA"/>
              </w:rPr>
              <w:t xml:space="preserve">Художньо-естетична функція одягу полягає в її здатності приносити людині чуттєво-емоційне задоволення своєю художністю, гармонією в навколишньому світі </w:t>
            </w:r>
            <w:r>
              <w:rPr>
                <w:rFonts w:hint="default" w:eastAsia="SimSun" w:cs="Times New Roman"/>
                <w:sz w:val="28"/>
                <w:szCs w:val="28"/>
                <w:lang w:val="en-US"/>
              </w:rPr>
              <w:t>[23].</w:t>
            </w:r>
            <w:r>
              <w:rPr>
                <w:rFonts w:hint="default" w:eastAsia="SimSun" w:cs="Times New Roman"/>
                <w:sz w:val="28"/>
                <w:szCs w:val="28"/>
                <w:lang w:val="uk-UA"/>
              </w:rPr>
              <w:t xml:space="preserve"> </w:t>
            </w:r>
          </w:p>
          <w:p w14:paraId="2DFD0BCF">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Духовні потреби — потреби в самоствердженні, самовдосконалення та творчому самовираженні. Потреба в повазі та самоповазі, визнані статусу.</w:t>
            </w:r>
          </w:p>
        </w:tc>
      </w:tr>
      <w:tr w14:paraId="6B6CB96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3EAF0FD">
            <w:pPr>
              <w:pStyle w:val="15"/>
              <w:rPr>
                <w:sz w:val="16"/>
              </w:rPr>
            </w:pPr>
          </w:p>
        </w:tc>
        <w:tc>
          <w:tcPr>
            <w:tcW w:w="567" w:type="dxa"/>
            <w:tcBorders>
              <w:bottom w:val="single" w:color="000000" w:sz="12" w:space="0"/>
            </w:tcBorders>
          </w:tcPr>
          <w:p w14:paraId="5DC8DF4A">
            <w:pPr>
              <w:pStyle w:val="15"/>
              <w:rPr>
                <w:sz w:val="16"/>
              </w:rPr>
            </w:pPr>
          </w:p>
        </w:tc>
        <w:tc>
          <w:tcPr>
            <w:tcW w:w="1418" w:type="dxa"/>
            <w:tcBorders>
              <w:bottom w:val="single" w:color="000000" w:sz="12" w:space="0"/>
            </w:tcBorders>
          </w:tcPr>
          <w:p w14:paraId="1189DD2E">
            <w:pPr>
              <w:pStyle w:val="15"/>
              <w:rPr>
                <w:sz w:val="16"/>
              </w:rPr>
            </w:pPr>
          </w:p>
        </w:tc>
        <w:tc>
          <w:tcPr>
            <w:tcW w:w="850" w:type="dxa"/>
            <w:tcBorders>
              <w:bottom w:val="single" w:color="000000" w:sz="12" w:space="0"/>
            </w:tcBorders>
          </w:tcPr>
          <w:p w14:paraId="5A66936F">
            <w:pPr>
              <w:pStyle w:val="15"/>
              <w:rPr>
                <w:sz w:val="16"/>
              </w:rPr>
            </w:pPr>
          </w:p>
        </w:tc>
        <w:tc>
          <w:tcPr>
            <w:tcW w:w="567" w:type="dxa"/>
            <w:tcBorders>
              <w:bottom w:val="single" w:color="000000" w:sz="12" w:space="0"/>
            </w:tcBorders>
          </w:tcPr>
          <w:p w14:paraId="4A3D5408">
            <w:pPr>
              <w:pStyle w:val="15"/>
              <w:rPr>
                <w:sz w:val="16"/>
              </w:rPr>
            </w:pPr>
          </w:p>
        </w:tc>
        <w:tc>
          <w:tcPr>
            <w:tcW w:w="5840" w:type="dxa"/>
            <w:vMerge w:val="restart"/>
          </w:tcPr>
          <w:p w14:paraId="290B523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7AE3B9F0">
            <w:pPr>
              <w:pStyle w:val="15"/>
              <w:spacing w:before="30" w:line="188" w:lineRule="exact"/>
              <w:ind w:left="103"/>
              <w:rPr>
                <w:sz w:val="18"/>
              </w:rPr>
            </w:pPr>
            <w:r>
              <w:rPr>
                <w:sz w:val="18"/>
              </w:rPr>
              <w:t>Арк.</w:t>
            </w:r>
          </w:p>
        </w:tc>
      </w:tr>
      <w:tr w14:paraId="402D756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107CA0B">
            <w:pPr>
              <w:pStyle w:val="15"/>
              <w:rPr>
                <w:sz w:val="16"/>
              </w:rPr>
            </w:pPr>
          </w:p>
        </w:tc>
        <w:tc>
          <w:tcPr>
            <w:tcW w:w="567" w:type="dxa"/>
            <w:tcBorders>
              <w:top w:val="single" w:color="000000" w:sz="12" w:space="0"/>
            </w:tcBorders>
          </w:tcPr>
          <w:p w14:paraId="140C5521">
            <w:pPr>
              <w:pStyle w:val="15"/>
              <w:rPr>
                <w:sz w:val="16"/>
              </w:rPr>
            </w:pPr>
          </w:p>
        </w:tc>
        <w:tc>
          <w:tcPr>
            <w:tcW w:w="1418" w:type="dxa"/>
            <w:tcBorders>
              <w:top w:val="single" w:color="000000" w:sz="12" w:space="0"/>
            </w:tcBorders>
          </w:tcPr>
          <w:p w14:paraId="66243E97">
            <w:pPr>
              <w:pStyle w:val="15"/>
              <w:rPr>
                <w:sz w:val="16"/>
              </w:rPr>
            </w:pPr>
          </w:p>
        </w:tc>
        <w:tc>
          <w:tcPr>
            <w:tcW w:w="850" w:type="dxa"/>
            <w:tcBorders>
              <w:top w:val="single" w:color="000000" w:sz="12" w:space="0"/>
            </w:tcBorders>
          </w:tcPr>
          <w:p w14:paraId="55419309">
            <w:pPr>
              <w:pStyle w:val="15"/>
              <w:rPr>
                <w:sz w:val="16"/>
              </w:rPr>
            </w:pPr>
          </w:p>
        </w:tc>
        <w:tc>
          <w:tcPr>
            <w:tcW w:w="567" w:type="dxa"/>
            <w:tcBorders>
              <w:top w:val="single" w:color="000000" w:sz="12" w:space="0"/>
            </w:tcBorders>
          </w:tcPr>
          <w:p w14:paraId="58C05755">
            <w:pPr>
              <w:pStyle w:val="15"/>
              <w:rPr>
                <w:sz w:val="16"/>
              </w:rPr>
            </w:pPr>
          </w:p>
        </w:tc>
        <w:tc>
          <w:tcPr>
            <w:tcW w:w="5840" w:type="dxa"/>
            <w:vMerge w:val="continue"/>
            <w:tcBorders>
              <w:top w:val="nil"/>
            </w:tcBorders>
          </w:tcPr>
          <w:p w14:paraId="5967F609">
            <w:pPr>
              <w:rPr>
                <w:sz w:val="2"/>
                <w:szCs w:val="2"/>
              </w:rPr>
            </w:pPr>
          </w:p>
        </w:tc>
        <w:tc>
          <w:tcPr>
            <w:tcW w:w="567" w:type="dxa"/>
            <w:vMerge w:val="restart"/>
            <w:tcBorders>
              <w:top w:val="single" w:color="000000" w:sz="12" w:space="0"/>
            </w:tcBorders>
          </w:tcPr>
          <w:p w14:paraId="0B0C0A82">
            <w:pPr>
              <w:pStyle w:val="15"/>
              <w:spacing w:before="119"/>
              <w:ind w:left="26"/>
              <w:jc w:val="center"/>
              <w:rPr>
                <w:rFonts w:hint="default"/>
                <w:sz w:val="28"/>
                <w:lang w:val="uk-UA"/>
              </w:rPr>
            </w:pPr>
            <w:r>
              <w:rPr>
                <w:rFonts w:hint="default"/>
                <w:sz w:val="28"/>
                <w:lang w:val="uk-UA"/>
              </w:rPr>
              <w:t>25</w:t>
            </w:r>
          </w:p>
        </w:tc>
      </w:tr>
      <w:tr w14:paraId="7A14F3C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2344F07">
            <w:pPr>
              <w:pStyle w:val="15"/>
              <w:spacing w:before="11"/>
              <w:ind w:left="160"/>
              <w:rPr>
                <w:sz w:val="18"/>
              </w:rPr>
            </w:pPr>
            <w:r>
              <w:rPr>
                <w:sz w:val="18"/>
              </w:rPr>
              <w:t>Зм.</w:t>
            </w:r>
          </w:p>
        </w:tc>
        <w:tc>
          <w:tcPr>
            <w:tcW w:w="567" w:type="dxa"/>
          </w:tcPr>
          <w:p w14:paraId="0F2BE5A4">
            <w:pPr>
              <w:pStyle w:val="15"/>
              <w:spacing w:before="11"/>
              <w:ind w:left="103"/>
              <w:rPr>
                <w:sz w:val="18"/>
              </w:rPr>
            </w:pPr>
            <w:r>
              <w:rPr>
                <w:sz w:val="18"/>
              </w:rPr>
              <w:t>Арк.</w:t>
            </w:r>
          </w:p>
        </w:tc>
        <w:tc>
          <w:tcPr>
            <w:tcW w:w="1418" w:type="dxa"/>
          </w:tcPr>
          <w:p w14:paraId="5947872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76981D9">
            <w:pPr>
              <w:pStyle w:val="15"/>
              <w:spacing w:before="11"/>
              <w:ind w:left="156"/>
              <w:rPr>
                <w:sz w:val="18"/>
              </w:rPr>
            </w:pPr>
            <w:r>
              <w:rPr>
                <w:sz w:val="18"/>
              </w:rPr>
              <w:t>Підпис</w:t>
            </w:r>
          </w:p>
        </w:tc>
        <w:tc>
          <w:tcPr>
            <w:tcW w:w="567" w:type="dxa"/>
          </w:tcPr>
          <w:p w14:paraId="2CC15E92">
            <w:pPr>
              <w:pStyle w:val="15"/>
              <w:spacing w:before="11"/>
              <w:ind w:left="98"/>
              <w:rPr>
                <w:sz w:val="18"/>
              </w:rPr>
            </w:pPr>
            <w:r>
              <w:rPr>
                <w:sz w:val="18"/>
              </w:rPr>
              <w:t>Дата</w:t>
            </w:r>
          </w:p>
        </w:tc>
        <w:tc>
          <w:tcPr>
            <w:tcW w:w="5840" w:type="dxa"/>
            <w:vMerge w:val="continue"/>
            <w:tcBorders>
              <w:top w:val="nil"/>
            </w:tcBorders>
          </w:tcPr>
          <w:p w14:paraId="456F8FC1">
            <w:pPr>
              <w:rPr>
                <w:sz w:val="2"/>
                <w:szCs w:val="2"/>
              </w:rPr>
            </w:pPr>
          </w:p>
        </w:tc>
        <w:tc>
          <w:tcPr>
            <w:tcW w:w="567" w:type="dxa"/>
            <w:vMerge w:val="continue"/>
            <w:tcBorders>
              <w:top w:val="nil"/>
            </w:tcBorders>
          </w:tcPr>
          <w:p w14:paraId="70F554ED">
            <w:pPr>
              <w:rPr>
                <w:sz w:val="2"/>
                <w:szCs w:val="2"/>
              </w:rPr>
            </w:pPr>
          </w:p>
        </w:tc>
      </w:tr>
    </w:tbl>
    <w:p w14:paraId="397F911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0959B5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E5A2521">
            <w:pPr>
              <w:pStyle w:val="15"/>
              <w:spacing w:line="360" w:lineRule="auto"/>
              <w:rPr>
                <w:sz w:val="30"/>
              </w:rPr>
            </w:pPr>
          </w:p>
          <w:p w14:paraId="27378F3A">
            <w:pPr>
              <w:pStyle w:val="15"/>
              <w:spacing w:line="360" w:lineRule="auto"/>
              <w:ind w:left="261" w:leftChars="0" w:right="143" w:firstLine="1279" w:firstLineChars="0"/>
              <w:jc w:val="both"/>
              <w:rPr>
                <w:rFonts w:hint="default"/>
                <w:lang w:val="uk-UA"/>
              </w:rPr>
            </w:pPr>
            <w:r>
              <w:rPr>
                <w:rFonts w:hint="default"/>
                <w:lang w:val="uk-UA"/>
              </w:rPr>
              <w:t xml:space="preserve">   </w:t>
            </w:r>
          </w:p>
          <w:p w14:paraId="77ACEA4A">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Естетичні вимоги стосуються дизайну виробу, його напрямку моди, відповідності основних та допоміжних матеріалів, оригінальність виробу та раціональності його форми, цілісності композиції, тощо. Це насамперед оптичні властивості, зовнішній вигляд та ін..</w:t>
            </w:r>
          </w:p>
          <w:p w14:paraId="65CEE16E">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 xml:space="preserve">У світі спортивного одягу, як і в будь-якому іншому напрямку моди, постійно відбуваються зміни. Тренди та інновації змінюються з кожним сезоном, кожним роком, надаючи спортсменам усього світу можливість використовувати нові технології та дизайнерські рішення. В 2024 році очікується, що цей світ буде ще більш інноваційним та цікавим. Відповідно до </w:t>
            </w:r>
            <w:r>
              <w:rPr>
                <w:rFonts w:hint="default" w:cs="Times New Roman"/>
                <w:sz w:val="28"/>
                <w:szCs w:val="28"/>
                <w:lang w:val="en-US"/>
              </w:rPr>
              <w:t xml:space="preserve">[25] </w:t>
            </w:r>
            <w:r>
              <w:rPr>
                <w:rFonts w:hint="default" w:cs="Times New Roman"/>
                <w:sz w:val="28"/>
                <w:szCs w:val="28"/>
                <w:lang w:val="uk-UA"/>
              </w:rPr>
              <w:t>основними вимогами до спортивного одягу, окрім естетичних будуть екологічність та технологічність.</w:t>
            </w:r>
          </w:p>
          <w:p w14:paraId="419269F5">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 xml:space="preserve">Однією з основних тенденцій 2024 року є використання екологічно чистих матеріалів. Виробники спортивного одягу все більше звертають увагу на сталість та екологічність своїх продуктів. Використання перероблених матеріалів (наприклад, апсайклінг), біорозкладних тканин та екологічних технологій буде поширюватися, що дозволить зробити спортивний одяг більш сталим і дружнім до навколишнього середовища </w:t>
            </w:r>
            <w:r>
              <w:rPr>
                <w:rFonts w:hint="default" w:cs="Times New Roman"/>
                <w:sz w:val="28"/>
                <w:szCs w:val="28"/>
                <w:lang w:val="en-US"/>
              </w:rPr>
              <w:t>[26].</w:t>
            </w:r>
          </w:p>
          <w:p w14:paraId="682382D5">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Технологічні тканини з вбудованими сенсорами та мікрочіпами стануть ще більш поширеними в 2024 році. Вони можуть слідкувати за рівнем вологості, температурою тіла, частотою серцевих скорочень та іншими параметрами в реальному часі. Такий одяг може надавати спортсменам додаткову інформацію про їхнє здоров</w:t>
            </w:r>
            <w:r>
              <w:rPr>
                <w:rFonts w:hint="default" w:ascii="Times New Roman" w:hAnsi="Times New Roman" w:cs="Times New Roman"/>
                <w:sz w:val="28"/>
                <w:szCs w:val="28"/>
                <w:lang w:val="uk-UA"/>
              </w:rPr>
              <w:t>'</w:t>
            </w:r>
            <w:r>
              <w:rPr>
                <w:rFonts w:hint="default" w:cs="Times New Roman"/>
                <w:sz w:val="28"/>
                <w:szCs w:val="28"/>
                <w:lang w:val="uk-UA"/>
              </w:rPr>
              <w:t xml:space="preserve">я та фізичний стан під час тренування. </w:t>
            </w:r>
          </w:p>
          <w:p w14:paraId="368FBFD6">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Особистість та індивідуальність стануть ключовими тенденціями в дизайні спортивного одягу. Виробники будуть надавати більше можливостей для персоналізації продуктів, включаючи вибір кольору, дизайну, розміру та навіть власного монограмування.</w:t>
            </w:r>
          </w:p>
          <w:p w14:paraId="537EE963">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 xml:space="preserve">До високої моди відносяться естетичні вимоги виробу, які залежать від кольоровї гами, характеру і композиції малюнка застосованих матеріалів, силуету, форми і композиції елементів самого виробу. Важливе значення має вірне використання матеріалу у відповідності з призначенням виробу, </w:t>
            </w:r>
          </w:p>
        </w:tc>
      </w:tr>
      <w:tr w14:paraId="4612A8F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6EEA854">
            <w:pPr>
              <w:pStyle w:val="15"/>
              <w:rPr>
                <w:sz w:val="16"/>
              </w:rPr>
            </w:pPr>
          </w:p>
        </w:tc>
        <w:tc>
          <w:tcPr>
            <w:tcW w:w="567" w:type="dxa"/>
            <w:tcBorders>
              <w:bottom w:val="single" w:color="000000" w:sz="12" w:space="0"/>
            </w:tcBorders>
          </w:tcPr>
          <w:p w14:paraId="0AE630E4">
            <w:pPr>
              <w:pStyle w:val="15"/>
              <w:rPr>
                <w:sz w:val="16"/>
              </w:rPr>
            </w:pPr>
          </w:p>
        </w:tc>
        <w:tc>
          <w:tcPr>
            <w:tcW w:w="1418" w:type="dxa"/>
            <w:tcBorders>
              <w:bottom w:val="single" w:color="000000" w:sz="12" w:space="0"/>
            </w:tcBorders>
          </w:tcPr>
          <w:p w14:paraId="2AD7443C">
            <w:pPr>
              <w:pStyle w:val="15"/>
              <w:rPr>
                <w:sz w:val="16"/>
              </w:rPr>
            </w:pPr>
          </w:p>
        </w:tc>
        <w:tc>
          <w:tcPr>
            <w:tcW w:w="850" w:type="dxa"/>
            <w:tcBorders>
              <w:bottom w:val="single" w:color="000000" w:sz="12" w:space="0"/>
            </w:tcBorders>
          </w:tcPr>
          <w:p w14:paraId="7AA3F10B">
            <w:pPr>
              <w:pStyle w:val="15"/>
              <w:rPr>
                <w:sz w:val="16"/>
              </w:rPr>
            </w:pPr>
          </w:p>
        </w:tc>
        <w:tc>
          <w:tcPr>
            <w:tcW w:w="567" w:type="dxa"/>
            <w:tcBorders>
              <w:bottom w:val="single" w:color="000000" w:sz="12" w:space="0"/>
            </w:tcBorders>
          </w:tcPr>
          <w:p w14:paraId="3CF9FE5F">
            <w:pPr>
              <w:pStyle w:val="15"/>
              <w:rPr>
                <w:sz w:val="16"/>
              </w:rPr>
            </w:pPr>
          </w:p>
        </w:tc>
        <w:tc>
          <w:tcPr>
            <w:tcW w:w="5840" w:type="dxa"/>
            <w:vMerge w:val="restart"/>
          </w:tcPr>
          <w:p w14:paraId="04DF4EC6">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EE082DB">
            <w:pPr>
              <w:pStyle w:val="15"/>
              <w:spacing w:before="30" w:line="188" w:lineRule="exact"/>
              <w:ind w:left="103"/>
              <w:rPr>
                <w:sz w:val="18"/>
              </w:rPr>
            </w:pPr>
            <w:r>
              <w:rPr>
                <w:sz w:val="18"/>
              </w:rPr>
              <w:t>Арк.</w:t>
            </w:r>
          </w:p>
        </w:tc>
      </w:tr>
      <w:tr w14:paraId="0A0E5FD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B483E33">
            <w:pPr>
              <w:pStyle w:val="15"/>
              <w:rPr>
                <w:sz w:val="16"/>
              </w:rPr>
            </w:pPr>
          </w:p>
        </w:tc>
        <w:tc>
          <w:tcPr>
            <w:tcW w:w="567" w:type="dxa"/>
            <w:tcBorders>
              <w:top w:val="single" w:color="000000" w:sz="12" w:space="0"/>
            </w:tcBorders>
          </w:tcPr>
          <w:p w14:paraId="6ECB756C">
            <w:pPr>
              <w:pStyle w:val="15"/>
              <w:rPr>
                <w:sz w:val="16"/>
              </w:rPr>
            </w:pPr>
          </w:p>
        </w:tc>
        <w:tc>
          <w:tcPr>
            <w:tcW w:w="1418" w:type="dxa"/>
            <w:tcBorders>
              <w:top w:val="single" w:color="000000" w:sz="12" w:space="0"/>
            </w:tcBorders>
          </w:tcPr>
          <w:p w14:paraId="381CFF5C">
            <w:pPr>
              <w:pStyle w:val="15"/>
              <w:rPr>
                <w:sz w:val="16"/>
              </w:rPr>
            </w:pPr>
          </w:p>
        </w:tc>
        <w:tc>
          <w:tcPr>
            <w:tcW w:w="850" w:type="dxa"/>
            <w:tcBorders>
              <w:top w:val="single" w:color="000000" w:sz="12" w:space="0"/>
            </w:tcBorders>
          </w:tcPr>
          <w:p w14:paraId="46BDA2F0">
            <w:pPr>
              <w:pStyle w:val="15"/>
              <w:rPr>
                <w:sz w:val="16"/>
              </w:rPr>
            </w:pPr>
          </w:p>
        </w:tc>
        <w:tc>
          <w:tcPr>
            <w:tcW w:w="567" w:type="dxa"/>
            <w:tcBorders>
              <w:top w:val="single" w:color="000000" w:sz="12" w:space="0"/>
            </w:tcBorders>
          </w:tcPr>
          <w:p w14:paraId="29AF41F3">
            <w:pPr>
              <w:pStyle w:val="15"/>
              <w:rPr>
                <w:sz w:val="16"/>
              </w:rPr>
            </w:pPr>
          </w:p>
        </w:tc>
        <w:tc>
          <w:tcPr>
            <w:tcW w:w="5840" w:type="dxa"/>
            <w:vMerge w:val="continue"/>
            <w:tcBorders>
              <w:top w:val="nil"/>
            </w:tcBorders>
          </w:tcPr>
          <w:p w14:paraId="5424156E">
            <w:pPr>
              <w:rPr>
                <w:sz w:val="2"/>
                <w:szCs w:val="2"/>
              </w:rPr>
            </w:pPr>
          </w:p>
        </w:tc>
        <w:tc>
          <w:tcPr>
            <w:tcW w:w="567" w:type="dxa"/>
            <w:vMerge w:val="restart"/>
            <w:tcBorders>
              <w:top w:val="single" w:color="000000" w:sz="12" w:space="0"/>
            </w:tcBorders>
          </w:tcPr>
          <w:p w14:paraId="49FB2C27">
            <w:pPr>
              <w:pStyle w:val="15"/>
              <w:spacing w:before="119"/>
              <w:ind w:left="26"/>
              <w:jc w:val="center"/>
              <w:rPr>
                <w:rFonts w:hint="default"/>
                <w:sz w:val="28"/>
                <w:lang w:val="uk-UA"/>
              </w:rPr>
            </w:pPr>
            <w:r>
              <w:rPr>
                <w:rFonts w:hint="default"/>
                <w:sz w:val="28"/>
                <w:lang w:val="uk-UA"/>
              </w:rPr>
              <w:t>26</w:t>
            </w:r>
          </w:p>
        </w:tc>
      </w:tr>
      <w:tr w14:paraId="3AD4266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FFC9041">
            <w:pPr>
              <w:pStyle w:val="15"/>
              <w:spacing w:before="11"/>
              <w:ind w:left="160"/>
              <w:rPr>
                <w:sz w:val="18"/>
              </w:rPr>
            </w:pPr>
            <w:r>
              <w:rPr>
                <w:sz w:val="18"/>
              </w:rPr>
              <w:t>Зм.</w:t>
            </w:r>
          </w:p>
        </w:tc>
        <w:tc>
          <w:tcPr>
            <w:tcW w:w="567" w:type="dxa"/>
          </w:tcPr>
          <w:p w14:paraId="5610B880">
            <w:pPr>
              <w:pStyle w:val="15"/>
              <w:spacing w:before="11"/>
              <w:ind w:left="103"/>
              <w:rPr>
                <w:sz w:val="18"/>
              </w:rPr>
            </w:pPr>
            <w:r>
              <w:rPr>
                <w:sz w:val="18"/>
              </w:rPr>
              <w:t>Арк.</w:t>
            </w:r>
          </w:p>
        </w:tc>
        <w:tc>
          <w:tcPr>
            <w:tcW w:w="1418" w:type="dxa"/>
          </w:tcPr>
          <w:p w14:paraId="34370D0D">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8C18E12">
            <w:pPr>
              <w:pStyle w:val="15"/>
              <w:spacing w:before="11"/>
              <w:ind w:left="156"/>
              <w:rPr>
                <w:sz w:val="18"/>
              </w:rPr>
            </w:pPr>
            <w:r>
              <w:rPr>
                <w:sz w:val="18"/>
              </w:rPr>
              <w:t>Підпис</w:t>
            </w:r>
          </w:p>
        </w:tc>
        <w:tc>
          <w:tcPr>
            <w:tcW w:w="567" w:type="dxa"/>
          </w:tcPr>
          <w:p w14:paraId="2FBFFD67">
            <w:pPr>
              <w:pStyle w:val="15"/>
              <w:spacing w:before="11"/>
              <w:ind w:left="98"/>
              <w:rPr>
                <w:sz w:val="18"/>
              </w:rPr>
            </w:pPr>
            <w:r>
              <w:rPr>
                <w:sz w:val="18"/>
              </w:rPr>
              <w:t>Дата</w:t>
            </w:r>
          </w:p>
        </w:tc>
        <w:tc>
          <w:tcPr>
            <w:tcW w:w="5840" w:type="dxa"/>
            <w:vMerge w:val="continue"/>
            <w:tcBorders>
              <w:top w:val="nil"/>
            </w:tcBorders>
          </w:tcPr>
          <w:p w14:paraId="65A24F00">
            <w:pPr>
              <w:rPr>
                <w:sz w:val="2"/>
                <w:szCs w:val="2"/>
              </w:rPr>
            </w:pPr>
          </w:p>
        </w:tc>
        <w:tc>
          <w:tcPr>
            <w:tcW w:w="567" w:type="dxa"/>
            <w:vMerge w:val="continue"/>
            <w:tcBorders>
              <w:top w:val="nil"/>
            </w:tcBorders>
          </w:tcPr>
          <w:p w14:paraId="1F226E9E">
            <w:pPr>
              <w:rPr>
                <w:sz w:val="2"/>
                <w:szCs w:val="2"/>
              </w:rPr>
            </w:pPr>
          </w:p>
        </w:tc>
      </w:tr>
    </w:tbl>
    <w:p w14:paraId="6870738E">
      <w:pPr>
        <w:spacing w:after="0"/>
        <w:rPr>
          <w:sz w:val="2"/>
          <w:szCs w:val="2"/>
        </w:rPr>
        <w:sectPr>
          <w:pgSz w:w="11910" w:h="16840"/>
          <w:pgMar w:top="320" w:right="160" w:bottom="280" w:left="1020" w:header="720" w:footer="720" w:gutter="0"/>
          <w:cols w:space="720" w:num="1"/>
        </w:sectPr>
      </w:pPr>
    </w:p>
    <w:p w14:paraId="3AADC1ED">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DF5DFB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4171F3F">
            <w:pPr>
              <w:pStyle w:val="15"/>
              <w:rPr>
                <w:sz w:val="30"/>
              </w:rPr>
            </w:pPr>
          </w:p>
          <w:p w14:paraId="68B5E707">
            <w:pPr>
              <w:pStyle w:val="15"/>
              <w:spacing w:line="360" w:lineRule="auto"/>
              <w:ind w:left="261" w:leftChars="0" w:right="143" w:firstLine="1279" w:firstLineChars="0"/>
              <w:jc w:val="both"/>
              <w:rPr>
                <w:rFonts w:hint="default"/>
                <w:lang w:val="uk-UA"/>
              </w:rPr>
            </w:pPr>
            <w:r>
              <w:rPr>
                <w:rFonts w:hint="default"/>
                <w:lang w:val="uk-UA"/>
              </w:rPr>
              <w:t xml:space="preserve">   </w:t>
            </w:r>
          </w:p>
          <w:p w14:paraId="3161C43B">
            <w:pPr>
              <w:pStyle w:val="15"/>
              <w:spacing w:line="360" w:lineRule="auto"/>
              <w:ind w:left="421" w:leftChars="0" w:right="143" w:firstLine="19" w:firstLineChars="0"/>
              <w:jc w:val="both"/>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 xml:space="preserve">тому основний матеріал вибраного спортивного костюма повинен відповідати художньо-кольористичним оформленням, за структурою та обробкою </w:t>
            </w:r>
            <w:r>
              <w:rPr>
                <w:rFonts w:hint="default" w:ascii="Times New Roman" w:hAnsi="Times New Roman" w:eastAsia="SimSun" w:cs="Times New Roman"/>
                <w:sz w:val="28"/>
                <w:szCs w:val="28"/>
                <w:lang w:val="uk-UA"/>
              </w:rPr>
              <w:t xml:space="preserve">— сучасного напрямку моди </w:t>
            </w:r>
            <w:r>
              <w:rPr>
                <w:rFonts w:hint="default" w:ascii="Times New Roman" w:hAnsi="Times New Roman" w:eastAsia="SimSun" w:cs="Times New Roman"/>
                <w:sz w:val="28"/>
                <w:szCs w:val="28"/>
                <w:lang w:val="en-US"/>
              </w:rPr>
              <w:t>[26].</w:t>
            </w:r>
          </w:p>
          <w:p w14:paraId="462CA823">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Спортивний одяг продовжує освоювати нові території, включаючи високу моду. В 2024 році очікується зростання кількості співпраць між відомими модними домами та виробниками спортивного одягу. Це означає, що спортивний одяг буде не лише функціональним, але й стильним, можливо навіть розкішним.</w:t>
            </w:r>
          </w:p>
          <w:p w14:paraId="0A53BEC8">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В підрозділі розроблена класифікація естетичних вимог, які можна використовувати для аналізу та розробки вимог для активного відпочинку. Відповідно до літературних джерел найбільш важливими є такі вимоги як: ергономічні та надійності, естетичні та конструкторсько-технологічні.</w:t>
            </w:r>
          </w:p>
          <w:p w14:paraId="37B55B26">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p>
          <w:p w14:paraId="62F1FB2A">
            <w:pPr>
              <w:pStyle w:val="15"/>
              <w:spacing w:line="360" w:lineRule="auto"/>
              <w:ind w:left="421" w:leftChars="0" w:right="143" w:firstLine="679" w:firstLineChars="0"/>
              <w:jc w:val="left"/>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1.4 Вимоги до матеріалів та обладнання при проєктуванні спортивного одягу</w:t>
            </w:r>
          </w:p>
          <w:p w14:paraId="747273E2">
            <w:pPr>
              <w:pStyle w:val="15"/>
              <w:spacing w:line="360" w:lineRule="auto"/>
              <w:ind w:left="421" w:leftChars="0" w:right="143" w:firstLine="679" w:firstLineChars="0"/>
              <w:jc w:val="left"/>
              <w:rPr>
                <w:rFonts w:hint="default" w:ascii="Times New Roman" w:hAnsi="Times New Roman" w:eastAsia="SimSun" w:cs="Times New Roman"/>
                <w:sz w:val="28"/>
                <w:szCs w:val="28"/>
                <w:lang w:val="uk-UA"/>
              </w:rPr>
            </w:pPr>
          </w:p>
          <w:p w14:paraId="760A44EF">
            <w:pPr>
              <w:pStyle w:val="15"/>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Сучасні матеріали та тканини включають різноманітні технології та інновації, які роблять текстиль більш функціональним та екологічним. Ось кілька прикладів: </w:t>
            </w:r>
          </w:p>
          <w:p w14:paraId="661E1077">
            <w:pPr>
              <w:pStyle w:val="15"/>
              <w:numPr>
                <w:ilvl w:val="0"/>
                <w:numId w:val="5"/>
              </w:numPr>
              <w:spacing w:line="360" w:lineRule="auto"/>
              <w:ind w:left="421" w:leftChars="0" w:right="143"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біотканини: виготовлені з природних ресурсів, таких як бавовна, льон та кешу, біотканини стають все більш популярними через їхню екологічність та біорозкладність. Вимоги до біотканин: безпека (біотканини повинні бут безпечними для здоров'я людини та навколишнього середовища); ефективність (вони повинні</w:t>
            </w:r>
            <w:r>
              <w:rPr>
                <w:rFonts w:hint="default" w:eastAsia="SimSun" w:cs="Times New Roman"/>
                <w:sz w:val="28"/>
                <w:szCs w:val="28"/>
                <w:lang w:val="uk-UA"/>
              </w:rPr>
              <w:t xml:space="preserve"> ефективно виконувати своє призначене завдання, наприклад, фільтрування чи захист); стабільність (біотканини повинні бути стабільними в різних умовах, включаючи температуру та вологість); біорозкладність (вони повинні бути біорозкладними, тобто здатними до природного розкладу без залишення шкідливих залишків); компліантність (біотканини повинні </w:t>
            </w:r>
          </w:p>
          <w:p w14:paraId="1D8B50AF">
            <w:pPr>
              <w:pStyle w:val="15"/>
              <w:spacing w:line="360" w:lineRule="auto"/>
              <w:ind w:right="143"/>
              <w:jc w:val="left"/>
              <w:rPr>
                <w:rFonts w:hint="default" w:ascii="Times New Roman" w:hAnsi="Times New Roman" w:cs="Times New Roman"/>
                <w:sz w:val="28"/>
                <w:szCs w:val="28"/>
                <w:lang w:val="uk-UA"/>
              </w:rPr>
            </w:pPr>
          </w:p>
        </w:tc>
      </w:tr>
      <w:tr w14:paraId="682496C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ACD3451">
            <w:pPr>
              <w:pStyle w:val="15"/>
              <w:rPr>
                <w:sz w:val="16"/>
              </w:rPr>
            </w:pPr>
          </w:p>
        </w:tc>
        <w:tc>
          <w:tcPr>
            <w:tcW w:w="567" w:type="dxa"/>
            <w:tcBorders>
              <w:bottom w:val="single" w:color="000000" w:sz="12" w:space="0"/>
            </w:tcBorders>
          </w:tcPr>
          <w:p w14:paraId="78F0B33E">
            <w:pPr>
              <w:pStyle w:val="15"/>
              <w:rPr>
                <w:sz w:val="16"/>
              </w:rPr>
            </w:pPr>
          </w:p>
        </w:tc>
        <w:tc>
          <w:tcPr>
            <w:tcW w:w="1418" w:type="dxa"/>
            <w:tcBorders>
              <w:bottom w:val="single" w:color="000000" w:sz="12" w:space="0"/>
            </w:tcBorders>
          </w:tcPr>
          <w:p w14:paraId="63EA6E09">
            <w:pPr>
              <w:pStyle w:val="15"/>
              <w:rPr>
                <w:sz w:val="16"/>
              </w:rPr>
            </w:pPr>
          </w:p>
        </w:tc>
        <w:tc>
          <w:tcPr>
            <w:tcW w:w="850" w:type="dxa"/>
            <w:tcBorders>
              <w:bottom w:val="single" w:color="000000" w:sz="12" w:space="0"/>
            </w:tcBorders>
          </w:tcPr>
          <w:p w14:paraId="79EA55CD">
            <w:pPr>
              <w:pStyle w:val="15"/>
              <w:rPr>
                <w:sz w:val="16"/>
              </w:rPr>
            </w:pPr>
          </w:p>
        </w:tc>
        <w:tc>
          <w:tcPr>
            <w:tcW w:w="567" w:type="dxa"/>
            <w:tcBorders>
              <w:bottom w:val="single" w:color="000000" w:sz="12" w:space="0"/>
            </w:tcBorders>
          </w:tcPr>
          <w:p w14:paraId="07001565">
            <w:pPr>
              <w:pStyle w:val="15"/>
              <w:rPr>
                <w:sz w:val="16"/>
              </w:rPr>
            </w:pPr>
          </w:p>
        </w:tc>
        <w:tc>
          <w:tcPr>
            <w:tcW w:w="5840" w:type="dxa"/>
            <w:vMerge w:val="restart"/>
          </w:tcPr>
          <w:p w14:paraId="1A11DED6">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03A0405">
            <w:pPr>
              <w:pStyle w:val="15"/>
              <w:spacing w:before="30" w:line="188" w:lineRule="exact"/>
              <w:ind w:left="103"/>
              <w:rPr>
                <w:sz w:val="18"/>
              </w:rPr>
            </w:pPr>
            <w:r>
              <w:rPr>
                <w:sz w:val="18"/>
              </w:rPr>
              <w:t>Арк.</w:t>
            </w:r>
          </w:p>
        </w:tc>
      </w:tr>
      <w:tr w14:paraId="182CABD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C85EBA3">
            <w:pPr>
              <w:pStyle w:val="15"/>
              <w:rPr>
                <w:sz w:val="16"/>
              </w:rPr>
            </w:pPr>
          </w:p>
        </w:tc>
        <w:tc>
          <w:tcPr>
            <w:tcW w:w="567" w:type="dxa"/>
            <w:tcBorders>
              <w:top w:val="single" w:color="000000" w:sz="12" w:space="0"/>
            </w:tcBorders>
          </w:tcPr>
          <w:p w14:paraId="0ED7313D">
            <w:pPr>
              <w:pStyle w:val="15"/>
              <w:rPr>
                <w:sz w:val="16"/>
              </w:rPr>
            </w:pPr>
          </w:p>
        </w:tc>
        <w:tc>
          <w:tcPr>
            <w:tcW w:w="1418" w:type="dxa"/>
            <w:tcBorders>
              <w:top w:val="single" w:color="000000" w:sz="12" w:space="0"/>
            </w:tcBorders>
          </w:tcPr>
          <w:p w14:paraId="66466354">
            <w:pPr>
              <w:pStyle w:val="15"/>
              <w:rPr>
                <w:sz w:val="16"/>
              </w:rPr>
            </w:pPr>
          </w:p>
        </w:tc>
        <w:tc>
          <w:tcPr>
            <w:tcW w:w="850" w:type="dxa"/>
            <w:tcBorders>
              <w:top w:val="single" w:color="000000" w:sz="12" w:space="0"/>
            </w:tcBorders>
          </w:tcPr>
          <w:p w14:paraId="13AD49E5">
            <w:pPr>
              <w:pStyle w:val="15"/>
              <w:rPr>
                <w:sz w:val="16"/>
              </w:rPr>
            </w:pPr>
          </w:p>
        </w:tc>
        <w:tc>
          <w:tcPr>
            <w:tcW w:w="567" w:type="dxa"/>
            <w:tcBorders>
              <w:top w:val="single" w:color="000000" w:sz="12" w:space="0"/>
            </w:tcBorders>
          </w:tcPr>
          <w:p w14:paraId="783C0F44">
            <w:pPr>
              <w:pStyle w:val="15"/>
              <w:rPr>
                <w:sz w:val="16"/>
              </w:rPr>
            </w:pPr>
          </w:p>
        </w:tc>
        <w:tc>
          <w:tcPr>
            <w:tcW w:w="5840" w:type="dxa"/>
            <w:vMerge w:val="continue"/>
            <w:tcBorders>
              <w:top w:val="nil"/>
            </w:tcBorders>
          </w:tcPr>
          <w:p w14:paraId="1E3F2353">
            <w:pPr>
              <w:rPr>
                <w:sz w:val="2"/>
                <w:szCs w:val="2"/>
              </w:rPr>
            </w:pPr>
          </w:p>
        </w:tc>
        <w:tc>
          <w:tcPr>
            <w:tcW w:w="567" w:type="dxa"/>
            <w:vMerge w:val="restart"/>
            <w:tcBorders>
              <w:top w:val="single" w:color="000000" w:sz="12" w:space="0"/>
            </w:tcBorders>
          </w:tcPr>
          <w:p w14:paraId="383DED53">
            <w:pPr>
              <w:pStyle w:val="15"/>
              <w:spacing w:before="119"/>
              <w:ind w:left="26"/>
              <w:jc w:val="center"/>
              <w:rPr>
                <w:rFonts w:hint="default"/>
                <w:sz w:val="28"/>
                <w:lang w:val="uk-UA"/>
              </w:rPr>
            </w:pPr>
            <w:r>
              <w:rPr>
                <w:rFonts w:hint="default"/>
                <w:sz w:val="28"/>
                <w:lang w:val="uk-UA"/>
              </w:rPr>
              <w:t>27</w:t>
            </w:r>
          </w:p>
        </w:tc>
      </w:tr>
      <w:tr w14:paraId="6A77094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75FF58D">
            <w:pPr>
              <w:pStyle w:val="15"/>
              <w:spacing w:before="11"/>
              <w:ind w:left="160"/>
              <w:rPr>
                <w:sz w:val="18"/>
              </w:rPr>
            </w:pPr>
            <w:r>
              <w:rPr>
                <w:sz w:val="18"/>
              </w:rPr>
              <w:t>Зм.</w:t>
            </w:r>
          </w:p>
        </w:tc>
        <w:tc>
          <w:tcPr>
            <w:tcW w:w="567" w:type="dxa"/>
          </w:tcPr>
          <w:p w14:paraId="1DA10B49">
            <w:pPr>
              <w:pStyle w:val="15"/>
              <w:spacing w:before="11"/>
              <w:ind w:left="103"/>
              <w:rPr>
                <w:sz w:val="18"/>
              </w:rPr>
            </w:pPr>
            <w:r>
              <w:rPr>
                <w:sz w:val="18"/>
              </w:rPr>
              <w:t>Арк.</w:t>
            </w:r>
          </w:p>
        </w:tc>
        <w:tc>
          <w:tcPr>
            <w:tcW w:w="1418" w:type="dxa"/>
          </w:tcPr>
          <w:p w14:paraId="201FECBA">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CC481FC">
            <w:pPr>
              <w:pStyle w:val="15"/>
              <w:spacing w:before="11"/>
              <w:ind w:left="156"/>
              <w:rPr>
                <w:sz w:val="18"/>
              </w:rPr>
            </w:pPr>
            <w:r>
              <w:rPr>
                <w:sz w:val="18"/>
              </w:rPr>
              <w:t>Підпис</w:t>
            </w:r>
          </w:p>
        </w:tc>
        <w:tc>
          <w:tcPr>
            <w:tcW w:w="567" w:type="dxa"/>
          </w:tcPr>
          <w:p w14:paraId="2A61FA08">
            <w:pPr>
              <w:pStyle w:val="15"/>
              <w:spacing w:before="11"/>
              <w:ind w:left="98"/>
              <w:rPr>
                <w:sz w:val="18"/>
              </w:rPr>
            </w:pPr>
            <w:r>
              <w:rPr>
                <w:sz w:val="18"/>
              </w:rPr>
              <w:t>Дата</w:t>
            </w:r>
          </w:p>
        </w:tc>
        <w:tc>
          <w:tcPr>
            <w:tcW w:w="5840" w:type="dxa"/>
            <w:vMerge w:val="continue"/>
            <w:tcBorders>
              <w:top w:val="nil"/>
            </w:tcBorders>
          </w:tcPr>
          <w:p w14:paraId="18DDCE81">
            <w:pPr>
              <w:rPr>
                <w:sz w:val="2"/>
                <w:szCs w:val="2"/>
              </w:rPr>
            </w:pPr>
          </w:p>
        </w:tc>
        <w:tc>
          <w:tcPr>
            <w:tcW w:w="567" w:type="dxa"/>
            <w:vMerge w:val="continue"/>
            <w:tcBorders>
              <w:top w:val="nil"/>
            </w:tcBorders>
          </w:tcPr>
          <w:p w14:paraId="018103E9">
            <w:pPr>
              <w:rPr>
                <w:sz w:val="2"/>
                <w:szCs w:val="2"/>
              </w:rPr>
            </w:pPr>
          </w:p>
        </w:tc>
      </w:tr>
    </w:tbl>
    <w:p w14:paraId="663F3DB4">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F45BD7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PrEx>
        <w:trPr>
          <w:trHeight w:val="15151" w:hRule="atLeast"/>
        </w:trPr>
        <w:tc>
          <w:tcPr>
            <w:tcW w:w="10377" w:type="dxa"/>
            <w:gridSpan w:val="7"/>
          </w:tcPr>
          <w:p w14:paraId="087A376A">
            <w:pPr>
              <w:pStyle w:val="15"/>
              <w:rPr>
                <w:sz w:val="30"/>
              </w:rPr>
            </w:pPr>
          </w:p>
          <w:p w14:paraId="44366754">
            <w:pPr>
              <w:pStyle w:val="15"/>
              <w:spacing w:line="360" w:lineRule="auto"/>
              <w:ind w:left="261" w:leftChars="0" w:right="143" w:firstLine="1279" w:firstLineChars="0"/>
              <w:jc w:val="both"/>
              <w:rPr>
                <w:rFonts w:hint="default"/>
                <w:lang w:val="uk-UA"/>
              </w:rPr>
            </w:pPr>
            <w:r>
              <w:rPr>
                <w:rFonts w:hint="default"/>
                <w:lang w:val="uk-UA"/>
              </w:rPr>
              <w:t xml:space="preserve">   </w:t>
            </w:r>
          </w:p>
          <w:p w14:paraId="687F31F0">
            <w:pPr>
              <w:pStyle w:val="15"/>
              <w:spacing w:line="360" w:lineRule="auto"/>
              <w:ind w:left="421" w:leftChars="0" w:right="143" w:firstLine="19" w:firstLineChars="0"/>
              <w:jc w:val="both"/>
              <w:rPr>
                <w:rFonts w:hint="default" w:cs="Times New Roman"/>
                <w:sz w:val="28"/>
                <w:szCs w:val="28"/>
                <w:lang w:val="uk-UA"/>
              </w:rPr>
            </w:pPr>
            <w:r>
              <w:rPr>
                <w:rFonts w:hint="default" w:cs="Times New Roman"/>
                <w:sz w:val="28"/>
                <w:szCs w:val="28"/>
                <w:lang w:val="uk-UA"/>
              </w:rPr>
              <w:t xml:space="preserve">відповідати різним регуляторним стандартам та вимогам, залежно від їх застосування)(рис.1.18) </w:t>
            </w:r>
            <w:r>
              <w:rPr>
                <w:rFonts w:hint="default" w:cs="Times New Roman"/>
                <w:sz w:val="28"/>
                <w:szCs w:val="28"/>
                <w:lang w:val="en-US"/>
              </w:rPr>
              <w:t>[27]</w:t>
            </w:r>
            <w:r>
              <w:rPr>
                <w:rFonts w:hint="default" w:cs="Times New Roman"/>
                <w:sz w:val="28"/>
                <w:szCs w:val="28"/>
                <w:lang w:val="uk-UA"/>
              </w:rPr>
              <w:t xml:space="preserve">; </w:t>
            </w:r>
          </w:p>
          <w:p w14:paraId="59A23B6D">
            <w:pPr>
              <w:pStyle w:val="15"/>
              <w:spacing w:line="360" w:lineRule="auto"/>
              <w:ind w:left="421" w:leftChars="0" w:right="143" w:firstLine="19" w:firstLineChars="0"/>
              <w:jc w:val="center"/>
            </w:pPr>
            <w:r>
              <w:drawing>
                <wp:inline distT="0" distB="0" distL="114300" distR="114300">
                  <wp:extent cx="2091055" cy="1377315"/>
                  <wp:effectExtent l="0" t="0" r="4445" b="6985"/>
                  <wp:docPr id="1" name="Изображение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75"/>
                          <pic:cNvPicPr>
                            <a:picLocks noChangeAspect="1"/>
                          </pic:cNvPicPr>
                        </pic:nvPicPr>
                        <pic:blipFill>
                          <a:blip r:embed="rId34"/>
                          <a:srcRect/>
                          <a:stretch>
                            <a:fillRect/>
                          </a:stretch>
                        </pic:blipFill>
                        <pic:spPr>
                          <a:xfrm>
                            <a:off x="0" y="0"/>
                            <a:ext cx="2091055" cy="1377315"/>
                          </a:xfrm>
                          <a:prstGeom prst="rect">
                            <a:avLst/>
                          </a:prstGeom>
                          <a:noFill/>
                          <a:ln>
                            <a:noFill/>
                          </a:ln>
                        </pic:spPr>
                      </pic:pic>
                    </a:graphicData>
                  </a:graphic>
                </wp:inline>
              </w:drawing>
            </w:r>
          </w:p>
          <w:p w14:paraId="13FBBB59">
            <w:pPr>
              <w:pStyle w:val="15"/>
              <w:spacing w:line="360" w:lineRule="auto"/>
              <w:ind w:left="421" w:leftChars="0" w:right="143" w:firstLine="679" w:firstLineChars="0"/>
              <w:jc w:val="left"/>
              <w:rPr>
                <w:rFonts w:hint="default"/>
                <w:sz w:val="28"/>
                <w:szCs w:val="28"/>
                <w:lang w:val="en-US"/>
              </w:rPr>
            </w:pPr>
            <w:r>
              <w:rPr>
                <w:rFonts w:hint="default"/>
                <w:sz w:val="28"/>
                <w:szCs w:val="28"/>
                <w:lang w:val="uk-UA"/>
              </w:rPr>
              <w:t xml:space="preserve">Рисунок 1.18 - Біотканини для спортивного одягу Джерело: </w:t>
            </w:r>
            <w:r>
              <w:rPr>
                <w:rFonts w:hint="default"/>
                <w:sz w:val="28"/>
                <w:szCs w:val="28"/>
                <w:lang w:val="en-US"/>
              </w:rPr>
              <w:t>newatlas.com</w:t>
            </w:r>
          </w:p>
          <w:p w14:paraId="07F2BC43">
            <w:pPr>
              <w:pStyle w:val="15"/>
              <w:numPr>
                <w:ilvl w:val="0"/>
                <w:numId w:val="5"/>
              </w:numPr>
              <w:spacing w:line="360" w:lineRule="auto"/>
              <w:ind w:left="421" w:leftChars="0" w:right="143" w:firstLine="679" w:firstLineChars="0"/>
              <w:jc w:val="both"/>
              <w:rPr>
                <w:rFonts w:hint="default"/>
                <w:sz w:val="28"/>
                <w:szCs w:val="28"/>
                <w:lang w:val="uk-UA"/>
              </w:rPr>
            </w:pPr>
            <w:r>
              <w:rPr>
                <w:rFonts w:hint="default"/>
                <w:sz w:val="28"/>
                <w:szCs w:val="28"/>
                <w:lang w:val="uk-UA"/>
              </w:rPr>
              <w:t xml:space="preserve">Сенсорні тканини: ці тканини інтегровані з сенсорними електроними компонентами, що дозволяє їм відчувати температуру, дотик та інші фізичні властивості. Вимоги до сенсорних тканин: термостійкість (сенсорні тканини повинні витримувати високі температури без деформації або втрати властивостей); хімічна стійкість (вони мають бути стійкими до різних хімічних речовин, які можуть зустрічатися в робочому та спортивному середовищі); механічна витривалість (тканини повинні витримувати механічні впливи, такі як розтягування, згинання та тривале натирання, зносостійкість); електроізоляція (для деяких застосувань важливо, щоб тканини мали високу електроізоляцію); біологічна сумісність (тканини повинні бути безпечними для людей, з якими вони будуть взаємодіяти) </w:t>
            </w:r>
            <w:r>
              <w:rPr>
                <w:rFonts w:hint="default"/>
                <w:sz w:val="28"/>
                <w:szCs w:val="28"/>
                <w:lang w:val="en-US"/>
              </w:rPr>
              <w:t>[28]</w:t>
            </w:r>
            <w:r>
              <w:rPr>
                <w:rFonts w:hint="default"/>
                <w:sz w:val="28"/>
                <w:szCs w:val="28"/>
                <w:lang w:val="uk-UA"/>
              </w:rPr>
              <w:t>;</w:t>
            </w:r>
          </w:p>
          <w:p w14:paraId="46494C83">
            <w:pPr>
              <w:pStyle w:val="15"/>
              <w:numPr>
                <w:ilvl w:val="0"/>
                <w:numId w:val="5"/>
              </w:numPr>
              <w:spacing w:line="360" w:lineRule="auto"/>
              <w:ind w:left="421" w:leftChars="0" w:right="143" w:firstLine="679" w:firstLineChars="0"/>
              <w:jc w:val="both"/>
              <w:rPr>
                <w:rFonts w:hint="default"/>
                <w:sz w:val="28"/>
                <w:szCs w:val="28"/>
                <w:lang w:val="uk-UA"/>
              </w:rPr>
            </w:pPr>
            <w:r>
              <w:rPr>
                <w:rFonts w:hint="default"/>
                <w:sz w:val="28"/>
                <w:szCs w:val="28"/>
                <w:lang w:val="uk-UA"/>
              </w:rPr>
              <w:t xml:space="preserve">складні (комбіновані) матеріали: комбінації різних волокон, таких як поліестер та натуральні волокна, створюють нові матеріали з унікальними властивостями, створюють нові матеріали з унікальними властивостями, такими як висока стійкість до зносу та підвищена зволожуваність. Вимоги до комбінованих матеріалів: механічні властивості (висока прочність, міцність та стійкість до розтягування); термічна стійкість (здатність матеріалу працювати при високих температур без деформації); електромагнітні властивості (часто важливо, щоб матеріал мав певні електромагнітні характеристики); корозійна стійкість (здатність матеріалу протистояти корозії та іншим хімічним впливам); екологічність (використання безпечних для навколишнього середовища </w:t>
            </w:r>
          </w:p>
          <w:p w14:paraId="2011DBEC">
            <w:pPr>
              <w:pStyle w:val="15"/>
              <w:spacing w:line="360" w:lineRule="auto"/>
              <w:ind w:right="143"/>
              <w:jc w:val="left"/>
              <w:rPr>
                <w:rFonts w:hint="default" w:ascii="Times New Roman" w:hAnsi="Times New Roman" w:cs="Times New Roman"/>
                <w:sz w:val="28"/>
                <w:szCs w:val="28"/>
                <w:lang w:val="uk-UA"/>
              </w:rPr>
            </w:pPr>
          </w:p>
        </w:tc>
      </w:tr>
      <w:tr w14:paraId="3FE7629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BC7ECD2">
            <w:pPr>
              <w:pStyle w:val="15"/>
              <w:rPr>
                <w:sz w:val="16"/>
              </w:rPr>
            </w:pPr>
          </w:p>
        </w:tc>
        <w:tc>
          <w:tcPr>
            <w:tcW w:w="567" w:type="dxa"/>
            <w:tcBorders>
              <w:bottom w:val="single" w:color="000000" w:sz="12" w:space="0"/>
            </w:tcBorders>
          </w:tcPr>
          <w:p w14:paraId="11115BD8">
            <w:pPr>
              <w:pStyle w:val="15"/>
              <w:rPr>
                <w:sz w:val="16"/>
              </w:rPr>
            </w:pPr>
          </w:p>
        </w:tc>
        <w:tc>
          <w:tcPr>
            <w:tcW w:w="1418" w:type="dxa"/>
            <w:tcBorders>
              <w:bottom w:val="single" w:color="000000" w:sz="12" w:space="0"/>
            </w:tcBorders>
          </w:tcPr>
          <w:p w14:paraId="6F54885A">
            <w:pPr>
              <w:pStyle w:val="15"/>
              <w:rPr>
                <w:sz w:val="16"/>
              </w:rPr>
            </w:pPr>
          </w:p>
        </w:tc>
        <w:tc>
          <w:tcPr>
            <w:tcW w:w="850" w:type="dxa"/>
            <w:tcBorders>
              <w:bottom w:val="single" w:color="000000" w:sz="12" w:space="0"/>
            </w:tcBorders>
          </w:tcPr>
          <w:p w14:paraId="77C84295">
            <w:pPr>
              <w:pStyle w:val="15"/>
              <w:rPr>
                <w:sz w:val="16"/>
              </w:rPr>
            </w:pPr>
          </w:p>
        </w:tc>
        <w:tc>
          <w:tcPr>
            <w:tcW w:w="567" w:type="dxa"/>
            <w:tcBorders>
              <w:bottom w:val="single" w:color="000000" w:sz="12" w:space="0"/>
            </w:tcBorders>
          </w:tcPr>
          <w:p w14:paraId="01837F9C">
            <w:pPr>
              <w:pStyle w:val="15"/>
              <w:rPr>
                <w:sz w:val="16"/>
              </w:rPr>
            </w:pPr>
          </w:p>
        </w:tc>
        <w:tc>
          <w:tcPr>
            <w:tcW w:w="5840" w:type="dxa"/>
            <w:vMerge w:val="restart"/>
          </w:tcPr>
          <w:p w14:paraId="0CB68B4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5616570">
            <w:pPr>
              <w:pStyle w:val="15"/>
              <w:spacing w:before="30" w:line="188" w:lineRule="exact"/>
              <w:ind w:left="103"/>
              <w:rPr>
                <w:sz w:val="18"/>
              </w:rPr>
            </w:pPr>
            <w:r>
              <w:rPr>
                <w:sz w:val="18"/>
              </w:rPr>
              <w:t>Арк.</w:t>
            </w:r>
          </w:p>
        </w:tc>
      </w:tr>
      <w:tr w14:paraId="290F1DF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0003EF1">
            <w:pPr>
              <w:pStyle w:val="15"/>
              <w:rPr>
                <w:sz w:val="16"/>
              </w:rPr>
            </w:pPr>
          </w:p>
        </w:tc>
        <w:tc>
          <w:tcPr>
            <w:tcW w:w="567" w:type="dxa"/>
            <w:tcBorders>
              <w:top w:val="single" w:color="000000" w:sz="12" w:space="0"/>
            </w:tcBorders>
          </w:tcPr>
          <w:p w14:paraId="3D6BC1A3">
            <w:pPr>
              <w:pStyle w:val="15"/>
              <w:rPr>
                <w:sz w:val="16"/>
              </w:rPr>
            </w:pPr>
          </w:p>
        </w:tc>
        <w:tc>
          <w:tcPr>
            <w:tcW w:w="1418" w:type="dxa"/>
            <w:tcBorders>
              <w:top w:val="single" w:color="000000" w:sz="12" w:space="0"/>
            </w:tcBorders>
          </w:tcPr>
          <w:p w14:paraId="2A92FF0B">
            <w:pPr>
              <w:pStyle w:val="15"/>
              <w:rPr>
                <w:sz w:val="16"/>
              </w:rPr>
            </w:pPr>
          </w:p>
        </w:tc>
        <w:tc>
          <w:tcPr>
            <w:tcW w:w="850" w:type="dxa"/>
            <w:tcBorders>
              <w:top w:val="single" w:color="000000" w:sz="12" w:space="0"/>
            </w:tcBorders>
          </w:tcPr>
          <w:p w14:paraId="169B8747">
            <w:pPr>
              <w:pStyle w:val="15"/>
              <w:rPr>
                <w:sz w:val="16"/>
              </w:rPr>
            </w:pPr>
          </w:p>
        </w:tc>
        <w:tc>
          <w:tcPr>
            <w:tcW w:w="567" w:type="dxa"/>
            <w:tcBorders>
              <w:top w:val="single" w:color="000000" w:sz="12" w:space="0"/>
            </w:tcBorders>
          </w:tcPr>
          <w:p w14:paraId="093ADB74">
            <w:pPr>
              <w:pStyle w:val="15"/>
              <w:rPr>
                <w:sz w:val="16"/>
              </w:rPr>
            </w:pPr>
          </w:p>
        </w:tc>
        <w:tc>
          <w:tcPr>
            <w:tcW w:w="5840" w:type="dxa"/>
            <w:vMerge w:val="continue"/>
            <w:tcBorders>
              <w:top w:val="nil"/>
            </w:tcBorders>
          </w:tcPr>
          <w:p w14:paraId="27137B33">
            <w:pPr>
              <w:rPr>
                <w:sz w:val="2"/>
                <w:szCs w:val="2"/>
              </w:rPr>
            </w:pPr>
          </w:p>
        </w:tc>
        <w:tc>
          <w:tcPr>
            <w:tcW w:w="567" w:type="dxa"/>
            <w:vMerge w:val="restart"/>
            <w:tcBorders>
              <w:top w:val="single" w:color="000000" w:sz="12" w:space="0"/>
            </w:tcBorders>
          </w:tcPr>
          <w:p w14:paraId="4219D9D8">
            <w:pPr>
              <w:pStyle w:val="15"/>
              <w:spacing w:before="119"/>
              <w:ind w:left="26"/>
              <w:jc w:val="center"/>
              <w:rPr>
                <w:rFonts w:hint="default"/>
                <w:sz w:val="28"/>
                <w:lang w:val="uk-UA"/>
              </w:rPr>
            </w:pPr>
            <w:r>
              <w:rPr>
                <w:rFonts w:hint="default"/>
                <w:sz w:val="28"/>
                <w:lang w:val="uk-UA"/>
              </w:rPr>
              <w:t>28</w:t>
            </w:r>
          </w:p>
        </w:tc>
      </w:tr>
      <w:tr w14:paraId="75D4F93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6589D36">
            <w:pPr>
              <w:pStyle w:val="15"/>
              <w:spacing w:before="11"/>
              <w:ind w:left="160"/>
              <w:rPr>
                <w:sz w:val="18"/>
              </w:rPr>
            </w:pPr>
            <w:r>
              <w:rPr>
                <w:sz w:val="18"/>
              </w:rPr>
              <w:t>Зм.</w:t>
            </w:r>
          </w:p>
        </w:tc>
        <w:tc>
          <w:tcPr>
            <w:tcW w:w="567" w:type="dxa"/>
          </w:tcPr>
          <w:p w14:paraId="59A89E13">
            <w:pPr>
              <w:pStyle w:val="15"/>
              <w:spacing w:before="11"/>
              <w:ind w:left="103"/>
              <w:rPr>
                <w:sz w:val="18"/>
              </w:rPr>
            </w:pPr>
            <w:r>
              <w:rPr>
                <w:sz w:val="18"/>
              </w:rPr>
              <w:t>Арк.</w:t>
            </w:r>
          </w:p>
        </w:tc>
        <w:tc>
          <w:tcPr>
            <w:tcW w:w="1418" w:type="dxa"/>
          </w:tcPr>
          <w:p w14:paraId="0FEA220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1A4D4E0">
            <w:pPr>
              <w:pStyle w:val="15"/>
              <w:spacing w:before="11"/>
              <w:ind w:left="156"/>
              <w:rPr>
                <w:sz w:val="18"/>
              </w:rPr>
            </w:pPr>
            <w:r>
              <w:rPr>
                <w:sz w:val="18"/>
              </w:rPr>
              <w:t>Підпис</w:t>
            </w:r>
          </w:p>
        </w:tc>
        <w:tc>
          <w:tcPr>
            <w:tcW w:w="567" w:type="dxa"/>
          </w:tcPr>
          <w:p w14:paraId="7B320C33">
            <w:pPr>
              <w:pStyle w:val="15"/>
              <w:spacing w:before="11"/>
              <w:ind w:left="98"/>
              <w:rPr>
                <w:sz w:val="18"/>
              </w:rPr>
            </w:pPr>
            <w:r>
              <w:rPr>
                <w:sz w:val="18"/>
              </w:rPr>
              <w:t>Дата</w:t>
            </w:r>
          </w:p>
        </w:tc>
        <w:tc>
          <w:tcPr>
            <w:tcW w:w="5840" w:type="dxa"/>
            <w:vMerge w:val="continue"/>
            <w:tcBorders>
              <w:top w:val="nil"/>
            </w:tcBorders>
          </w:tcPr>
          <w:p w14:paraId="09687DE2">
            <w:pPr>
              <w:rPr>
                <w:sz w:val="2"/>
                <w:szCs w:val="2"/>
              </w:rPr>
            </w:pPr>
          </w:p>
        </w:tc>
        <w:tc>
          <w:tcPr>
            <w:tcW w:w="567" w:type="dxa"/>
            <w:vMerge w:val="continue"/>
            <w:tcBorders>
              <w:top w:val="nil"/>
            </w:tcBorders>
          </w:tcPr>
          <w:p w14:paraId="1B079ED5">
            <w:pPr>
              <w:rPr>
                <w:sz w:val="2"/>
                <w:szCs w:val="2"/>
              </w:rPr>
            </w:pPr>
          </w:p>
        </w:tc>
      </w:tr>
    </w:tbl>
    <w:p w14:paraId="6189462D">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0A7492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6353818">
            <w:pPr>
              <w:pStyle w:val="15"/>
              <w:rPr>
                <w:sz w:val="30"/>
              </w:rPr>
            </w:pPr>
          </w:p>
          <w:p w14:paraId="62C62826">
            <w:pPr>
              <w:pStyle w:val="15"/>
              <w:spacing w:line="360" w:lineRule="auto"/>
              <w:ind w:left="261" w:leftChars="0" w:right="143" w:firstLine="1279" w:firstLineChars="0"/>
              <w:jc w:val="both"/>
              <w:rPr>
                <w:rFonts w:hint="default"/>
                <w:lang w:val="uk-UA"/>
              </w:rPr>
            </w:pPr>
            <w:r>
              <w:rPr>
                <w:rFonts w:hint="default"/>
                <w:lang w:val="uk-UA"/>
              </w:rPr>
              <w:t xml:space="preserve">   </w:t>
            </w:r>
          </w:p>
          <w:p w14:paraId="19A1BCE0">
            <w:pPr>
              <w:pStyle w:val="15"/>
              <w:spacing w:line="360" w:lineRule="auto"/>
              <w:ind w:left="421" w:leftChars="0" w:right="143" w:firstLine="19" w:firstLineChars="0"/>
              <w:jc w:val="both"/>
              <w:rPr>
                <w:rFonts w:hint="default" w:cs="Times New Roman"/>
                <w:sz w:val="28"/>
                <w:szCs w:val="28"/>
                <w:lang w:val="uk-UA"/>
              </w:rPr>
            </w:pPr>
            <w:r>
              <w:rPr>
                <w:rFonts w:hint="default" w:cs="Times New Roman"/>
                <w:sz w:val="28"/>
                <w:szCs w:val="28"/>
                <w:lang w:val="uk-UA"/>
              </w:rPr>
              <w:t xml:space="preserve">компонентів </w:t>
            </w:r>
            <w:r>
              <w:rPr>
                <w:rFonts w:hint="default" w:cs="Times New Roman"/>
                <w:sz w:val="28"/>
                <w:szCs w:val="28"/>
                <w:lang w:val="en-US"/>
              </w:rPr>
              <w:t>[29]</w:t>
            </w:r>
            <w:r>
              <w:rPr>
                <w:rFonts w:hint="default" w:cs="Times New Roman"/>
                <w:sz w:val="28"/>
                <w:szCs w:val="28"/>
                <w:lang w:val="uk-UA"/>
              </w:rPr>
              <w:t>;</w:t>
            </w:r>
          </w:p>
          <w:p w14:paraId="03FABAE1">
            <w:pPr>
              <w:pStyle w:val="15"/>
              <w:numPr>
                <w:ilvl w:val="0"/>
                <w:numId w:val="5"/>
              </w:numPr>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екологічні матеріали: використання відновлюваних ресурсів та біорозкладних матеріалів стає все більш важливим. Наприклад, тканини виготовлені з перероблених пластиків або біополімерів, допомагають зменшити вплив на навколишнє середовище. Вимоги до екологічних матеріалів: відповідність стандартам (матеріали повинні відповідати міжнародним стандартам екологічності, таким як </w:t>
            </w:r>
            <w:r>
              <w:rPr>
                <w:rFonts w:hint="default" w:ascii="Times New Roman" w:hAnsi="Times New Roman" w:cs="Times New Roman"/>
                <w:sz w:val="28"/>
                <w:szCs w:val="28"/>
                <w:lang w:val="en-US"/>
              </w:rPr>
              <w:t xml:space="preserve">ISO </w:t>
            </w:r>
            <w:r>
              <w:rPr>
                <w:rFonts w:hint="default" w:ascii="Times New Roman" w:hAnsi="Times New Roman" w:cs="Times New Roman"/>
                <w:sz w:val="28"/>
                <w:szCs w:val="28"/>
                <w:lang w:val="uk-UA"/>
              </w:rPr>
              <w:t xml:space="preserve">14000); біорозкладність (матеріали повинні бути біорозкладними, тобто здатними до природного розкладу без утворення шкідливих речовин); відновлюваність (використання відновлювальних ресурсів, таких як матеріали з перероблених матеріалів); мінімальний вплив на здоров'я (матеріали не повинні містити токсичних речовин, які можуть негативно впливати на здоров'я людей та навколишнє середовище); енергоефективність (виробництво та використання матеріалів повинно бути енергоефективним, щоб зменшити вуглецевий слід) </w:t>
            </w:r>
            <w:r>
              <w:rPr>
                <w:rFonts w:hint="default" w:ascii="Times New Roman" w:hAnsi="Times New Roman" w:cs="Times New Roman"/>
                <w:sz w:val="28"/>
                <w:szCs w:val="28"/>
                <w:lang w:val="en-US"/>
              </w:rPr>
              <w:t>[30].</w:t>
            </w:r>
          </w:p>
          <w:p w14:paraId="70844FDD">
            <w:pPr>
              <w:pStyle w:val="15"/>
              <w:numPr>
                <w:ilvl w:val="0"/>
                <w:numId w:val="0"/>
              </w:numPr>
              <w:spacing w:line="360" w:lineRule="auto"/>
              <w:ind w:left="220" w:leftChars="0" w:right="143" w:rightChars="0" w:firstLine="879" w:firstLineChars="314"/>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У 2024 році для спортивного одягу активно використовуються новітні тканини, які забезпечують комфорт, відтворюють енергію та підтримують здоровий стан. Ось деякі з них: </w:t>
            </w:r>
          </w:p>
          <w:p w14:paraId="2CAE9DED">
            <w:pPr>
              <w:pStyle w:val="15"/>
              <w:numPr>
                <w:ilvl w:val="0"/>
                <w:numId w:val="0"/>
              </w:numPr>
              <w:spacing w:line="360" w:lineRule="auto"/>
              <w:ind w:left="220" w:leftChars="0" w:right="143" w:rightChars="0" w:firstLine="879" w:firstLineChars="314"/>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а) мікрофібра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легка, віброеластична та вологовіддаюча. Тканина, що повинна бути міцною, гладкою, еластичною, термостійкою </w:t>
            </w:r>
            <w:r>
              <w:rPr>
                <w:rFonts w:hint="default" w:ascii="Times New Roman" w:hAnsi="Times New Roman" w:cs="Times New Roman"/>
                <w:sz w:val="28"/>
                <w:szCs w:val="28"/>
                <w:lang w:val="en-US"/>
              </w:rPr>
              <w:t>[31]</w:t>
            </w:r>
            <w:r>
              <w:rPr>
                <w:rFonts w:hint="default" w:ascii="Times New Roman" w:hAnsi="Times New Roman" w:cs="Times New Roman"/>
                <w:sz w:val="28"/>
                <w:szCs w:val="28"/>
                <w:lang w:val="uk-UA"/>
              </w:rPr>
              <w:t>;</w:t>
            </w:r>
          </w:p>
          <w:p w14:paraId="624966E6">
            <w:pPr>
              <w:pStyle w:val="15"/>
              <w:numPr>
                <w:ilvl w:val="0"/>
                <w:numId w:val="0"/>
              </w:numPr>
              <w:spacing w:line="360" w:lineRule="auto"/>
              <w:ind w:left="220" w:leftChars="0" w:right="143" w:rightChars="0" w:firstLine="879" w:firstLineChars="314"/>
              <w:jc w:val="both"/>
              <w:rPr>
                <w:rFonts w:hint="default" w:cs="Times New Roman"/>
                <w:sz w:val="28"/>
                <w:szCs w:val="28"/>
                <w:lang w:val="uk-UA"/>
              </w:rPr>
            </w:pPr>
            <w:r>
              <w:rPr>
                <w:rFonts w:hint="default" w:ascii="Times New Roman" w:hAnsi="Times New Roman" w:cs="Times New Roman"/>
                <w:sz w:val="28"/>
                <w:szCs w:val="28"/>
                <w:lang w:val="uk-UA"/>
              </w:rPr>
              <w:t xml:space="preserve">б) нейлон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w:t>
            </w:r>
            <w:r>
              <w:rPr>
                <w:rFonts w:hint="default" w:cs="Times New Roman"/>
                <w:sz w:val="28"/>
                <w:szCs w:val="28"/>
                <w:lang w:val="uk-UA"/>
              </w:rPr>
              <w:t xml:space="preserve">має високу здатність до випаровування поту та довговічність, характеризується міцністю, еластичністю, стійкістю до хімічних речовин, термостійкістю, вологостійкістю, міцністю на розрив, легкістю, стійкістю до ультрафіолетового випромінювання. Він міцний, стійкий до стирання, має чудові властивості розтягування ат відновлення. Нейлонова тканина також легка та швидко сохне, що робить її ідеальною для інтесивних видів спорту </w:t>
            </w:r>
            <w:r>
              <w:rPr>
                <w:rFonts w:hint="default" w:cs="Times New Roman"/>
                <w:sz w:val="28"/>
                <w:szCs w:val="28"/>
                <w:lang w:val="en-US"/>
              </w:rPr>
              <w:t>[32]</w:t>
            </w:r>
            <w:r>
              <w:rPr>
                <w:rFonts w:hint="default" w:cs="Times New Roman"/>
                <w:sz w:val="28"/>
                <w:szCs w:val="28"/>
                <w:lang w:val="uk-UA"/>
              </w:rPr>
              <w:t>;</w:t>
            </w:r>
          </w:p>
          <w:p w14:paraId="4CBB5E3B">
            <w:pPr>
              <w:pStyle w:val="15"/>
              <w:numPr>
                <w:ilvl w:val="0"/>
                <w:numId w:val="0"/>
              </w:numPr>
              <w:spacing w:line="360" w:lineRule="auto"/>
              <w:ind w:left="220" w:leftChars="0" w:right="143" w:rightChars="0" w:firstLine="879" w:firstLineChars="314"/>
              <w:jc w:val="both"/>
              <w:rPr>
                <w:rFonts w:hint="default" w:cs="Times New Roman"/>
                <w:sz w:val="28"/>
                <w:szCs w:val="28"/>
                <w:lang w:val="uk-UA"/>
              </w:rPr>
            </w:pPr>
            <w:r>
              <w:rPr>
                <w:rFonts w:hint="default" w:cs="Times New Roman"/>
                <w:sz w:val="28"/>
                <w:szCs w:val="28"/>
                <w:lang w:val="uk-UA"/>
              </w:rPr>
              <w:t xml:space="preserve">в) поліестер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w:t>
            </w:r>
            <w:r>
              <w:rPr>
                <w:rFonts w:hint="default" w:cs="Times New Roman"/>
                <w:sz w:val="28"/>
                <w:szCs w:val="28"/>
                <w:lang w:val="uk-UA"/>
              </w:rPr>
              <w:t xml:space="preserve">легкий та гнучкий, ідеальний для спортивного одягу. Тканина, що повинна бути міцною і довговічною, вологостійкою, еластичною, термостійкою, стійкою до ультрафіолету, стійкою до хімічних речовин, малий рівень зминання, легкість у догляді. Поліестер є однією з найпопулярніших </w:t>
            </w:r>
          </w:p>
          <w:p w14:paraId="0CAE1593">
            <w:pPr>
              <w:pStyle w:val="15"/>
              <w:spacing w:line="360" w:lineRule="auto"/>
              <w:ind w:right="143"/>
              <w:jc w:val="left"/>
              <w:rPr>
                <w:rFonts w:hint="default" w:ascii="Times New Roman" w:hAnsi="Times New Roman" w:cs="Times New Roman"/>
                <w:sz w:val="28"/>
                <w:szCs w:val="28"/>
                <w:lang w:val="uk-UA"/>
              </w:rPr>
            </w:pPr>
          </w:p>
        </w:tc>
      </w:tr>
      <w:tr w14:paraId="6A77A67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20F5330">
            <w:pPr>
              <w:pStyle w:val="15"/>
              <w:rPr>
                <w:sz w:val="16"/>
              </w:rPr>
            </w:pPr>
          </w:p>
        </w:tc>
        <w:tc>
          <w:tcPr>
            <w:tcW w:w="567" w:type="dxa"/>
            <w:tcBorders>
              <w:bottom w:val="single" w:color="000000" w:sz="12" w:space="0"/>
            </w:tcBorders>
          </w:tcPr>
          <w:p w14:paraId="63687AE7">
            <w:pPr>
              <w:pStyle w:val="15"/>
              <w:rPr>
                <w:sz w:val="16"/>
              </w:rPr>
            </w:pPr>
          </w:p>
        </w:tc>
        <w:tc>
          <w:tcPr>
            <w:tcW w:w="1418" w:type="dxa"/>
            <w:tcBorders>
              <w:bottom w:val="single" w:color="000000" w:sz="12" w:space="0"/>
            </w:tcBorders>
          </w:tcPr>
          <w:p w14:paraId="5C547F5A">
            <w:pPr>
              <w:pStyle w:val="15"/>
              <w:rPr>
                <w:sz w:val="16"/>
              </w:rPr>
            </w:pPr>
          </w:p>
        </w:tc>
        <w:tc>
          <w:tcPr>
            <w:tcW w:w="850" w:type="dxa"/>
            <w:tcBorders>
              <w:bottom w:val="single" w:color="000000" w:sz="12" w:space="0"/>
            </w:tcBorders>
          </w:tcPr>
          <w:p w14:paraId="2C1E8BDC">
            <w:pPr>
              <w:pStyle w:val="15"/>
              <w:rPr>
                <w:sz w:val="16"/>
              </w:rPr>
            </w:pPr>
          </w:p>
        </w:tc>
        <w:tc>
          <w:tcPr>
            <w:tcW w:w="567" w:type="dxa"/>
            <w:tcBorders>
              <w:bottom w:val="single" w:color="000000" w:sz="12" w:space="0"/>
            </w:tcBorders>
          </w:tcPr>
          <w:p w14:paraId="5C2364B6">
            <w:pPr>
              <w:pStyle w:val="15"/>
              <w:rPr>
                <w:sz w:val="16"/>
              </w:rPr>
            </w:pPr>
          </w:p>
        </w:tc>
        <w:tc>
          <w:tcPr>
            <w:tcW w:w="5840" w:type="dxa"/>
            <w:vMerge w:val="restart"/>
          </w:tcPr>
          <w:p w14:paraId="2F4DF21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71ECC77">
            <w:pPr>
              <w:pStyle w:val="15"/>
              <w:spacing w:before="30" w:line="188" w:lineRule="exact"/>
              <w:ind w:left="103"/>
              <w:rPr>
                <w:sz w:val="18"/>
              </w:rPr>
            </w:pPr>
            <w:r>
              <w:rPr>
                <w:sz w:val="18"/>
              </w:rPr>
              <w:t>Арк.</w:t>
            </w:r>
          </w:p>
        </w:tc>
      </w:tr>
      <w:tr w14:paraId="67F5A7E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707AC83">
            <w:pPr>
              <w:pStyle w:val="15"/>
              <w:rPr>
                <w:sz w:val="16"/>
              </w:rPr>
            </w:pPr>
          </w:p>
        </w:tc>
        <w:tc>
          <w:tcPr>
            <w:tcW w:w="567" w:type="dxa"/>
            <w:tcBorders>
              <w:top w:val="single" w:color="000000" w:sz="12" w:space="0"/>
            </w:tcBorders>
          </w:tcPr>
          <w:p w14:paraId="054B8743">
            <w:pPr>
              <w:pStyle w:val="15"/>
              <w:rPr>
                <w:sz w:val="16"/>
              </w:rPr>
            </w:pPr>
          </w:p>
        </w:tc>
        <w:tc>
          <w:tcPr>
            <w:tcW w:w="1418" w:type="dxa"/>
            <w:tcBorders>
              <w:top w:val="single" w:color="000000" w:sz="12" w:space="0"/>
            </w:tcBorders>
          </w:tcPr>
          <w:p w14:paraId="30B593AD">
            <w:pPr>
              <w:pStyle w:val="15"/>
              <w:rPr>
                <w:sz w:val="16"/>
              </w:rPr>
            </w:pPr>
          </w:p>
        </w:tc>
        <w:tc>
          <w:tcPr>
            <w:tcW w:w="850" w:type="dxa"/>
            <w:tcBorders>
              <w:top w:val="single" w:color="000000" w:sz="12" w:space="0"/>
            </w:tcBorders>
          </w:tcPr>
          <w:p w14:paraId="2B19366B">
            <w:pPr>
              <w:pStyle w:val="15"/>
              <w:rPr>
                <w:sz w:val="16"/>
              </w:rPr>
            </w:pPr>
          </w:p>
        </w:tc>
        <w:tc>
          <w:tcPr>
            <w:tcW w:w="567" w:type="dxa"/>
            <w:tcBorders>
              <w:top w:val="single" w:color="000000" w:sz="12" w:space="0"/>
            </w:tcBorders>
          </w:tcPr>
          <w:p w14:paraId="7FE28BF4">
            <w:pPr>
              <w:pStyle w:val="15"/>
              <w:rPr>
                <w:sz w:val="16"/>
              </w:rPr>
            </w:pPr>
          </w:p>
        </w:tc>
        <w:tc>
          <w:tcPr>
            <w:tcW w:w="5840" w:type="dxa"/>
            <w:vMerge w:val="continue"/>
            <w:tcBorders>
              <w:top w:val="nil"/>
            </w:tcBorders>
          </w:tcPr>
          <w:p w14:paraId="5BC28827">
            <w:pPr>
              <w:rPr>
                <w:sz w:val="2"/>
                <w:szCs w:val="2"/>
              </w:rPr>
            </w:pPr>
          </w:p>
        </w:tc>
        <w:tc>
          <w:tcPr>
            <w:tcW w:w="567" w:type="dxa"/>
            <w:vMerge w:val="restart"/>
            <w:tcBorders>
              <w:top w:val="single" w:color="000000" w:sz="12" w:space="0"/>
            </w:tcBorders>
          </w:tcPr>
          <w:p w14:paraId="086B1B84">
            <w:pPr>
              <w:pStyle w:val="15"/>
              <w:spacing w:before="119"/>
              <w:ind w:left="26"/>
              <w:jc w:val="center"/>
              <w:rPr>
                <w:rFonts w:hint="default"/>
                <w:sz w:val="28"/>
                <w:lang w:val="uk-UA"/>
              </w:rPr>
            </w:pPr>
            <w:r>
              <w:rPr>
                <w:rFonts w:hint="default"/>
                <w:sz w:val="28"/>
                <w:lang w:val="uk-UA"/>
              </w:rPr>
              <w:t>29</w:t>
            </w:r>
          </w:p>
        </w:tc>
      </w:tr>
      <w:tr w14:paraId="2A66D77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CC19326">
            <w:pPr>
              <w:pStyle w:val="15"/>
              <w:spacing w:before="11"/>
              <w:ind w:left="160"/>
              <w:rPr>
                <w:sz w:val="18"/>
              </w:rPr>
            </w:pPr>
            <w:r>
              <w:rPr>
                <w:sz w:val="18"/>
              </w:rPr>
              <w:t>Зм.</w:t>
            </w:r>
          </w:p>
        </w:tc>
        <w:tc>
          <w:tcPr>
            <w:tcW w:w="567" w:type="dxa"/>
          </w:tcPr>
          <w:p w14:paraId="4DAB1A41">
            <w:pPr>
              <w:pStyle w:val="15"/>
              <w:spacing w:before="11"/>
              <w:ind w:left="103"/>
              <w:rPr>
                <w:sz w:val="18"/>
              </w:rPr>
            </w:pPr>
            <w:r>
              <w:rPr>
                <w:sz w:val="18"/>
              </w:rPr>
              <w:t>Арк.</w:t>
            </w:r>
          </w:p>
        </w:tc>
        <w:tc>
          <w:tcPr>
            <w:tcW w:w="1418" w:type="dxa"/>
          </w:tcPr>
          <w:p w14:paraId="17BABCAD">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02AA3A5">
            <w:pPr>
              <w:pStyle w:val="15"/>
              <w:spacing w:before="11"/>
              <w:ind w:left="156"/>
              <w:rPr>
                <w:sz w:val="18"/>
              </w:rPr>
            </w:pPr>
            <w:r>
              <w:rPr>
                <w:sz w:val="18"/>
              </w:rPr>
              <w:t>Підпис</w:t>
            </w:r>
          </w:p>
        </w:tc>
        <w:tc>
          <w:tcPr>
            <w:tcW w:w="567" w:type="dxa"/>
          </w:tcPr>
          <w:p w14:paraId="1A88F5CA">
            <w:pPr>
              <w:pStyle w:val="15"/>
              <w:spacing w:before="11"/>
              <w:ind w:left="98"/>
              <w:rPr>
                <w:sz w:val="18"/>
              </w:rPr>
            </w:pPr>
            <w:r>
              <w:rPr>
                <w:sz w:val="18"/>
              </w:rPr>
              <w:t>Дата</w:t>
            </w:r>
          </w:p>
        </w:tc>
        <w:tc>
          <w:tcPr>
            <w:tcW w:w="5840" w:type="dxa"/>
            <w:vMerge w:val="continue"/>
            <w:tcBorders>
              <w:top w:val="nil"/>
            </w:tcBorders>
          </w:tcPr>
          <w:p w14:paraId="41C47AEF">
            <w:pPr>
              <w:rPr>
                <w:sz w:val="2"/>
                <w:szCs w:val="2"/>
              </w:rPr>
            </w:pPr>
          </w:p>
        </w:tc>
        <w:tc>
          <w:tcPr>
            <w:tcW w:w="567" w:type="dxa"/>
            <w:vMerge w:val="continue"/>
            <w:tcBorders>
              <w:top w:val="nil"/>
            </w:tcBorders>
          </w:tcPr>
          <w:p w14:paraId="7D0458FD">
            <w:pPr>
              <w:rPr>
                <w:sz w:val="2"/>
                <w:szCs w:val="2"/>
              </w:rPr>
            </w:pPr>
          </w:p>
        </w:tc>
      </w:tr>
    </w:tbl>
    <w:p w14:paraId="2C5C150C">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166565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B9787E4">
            <w:pPr>
              <w:pStyle w:val="15"/>
              <w:rPr>
                <w:sz w:val="30"/>
              </w:rPr>
            </w:pPr>
          </w:p>
          <w:p w14:paraId="0B517344">
            <w:pPr>
              <w:pStyle w:val="15"/>
              <w:spacing w:before="161" w:line="360" w:lineRule="auto"/>
              <w:ind w:left="421" w:leftChars="0" w:right="143" w:firstLine="19" w:firstLineChars="0"/>
              <w:jc w:val="both"/>
              <w:rPr>
                <w:rFonts w:hint="default"/>
                <w:sz w:val="22"/>
                <w:szCs w:val="20"/>
                <w:lang w:val="uk-UA"/>
              </w:rPr>
            </w:pPr>
          </w:p>
          <w:p w14:paraId="3EC194DD">
            <w:pPr>
              <w:spacing w:line="360" w:lineRule="auto"/>
              <w:ind w:left="438" w:leftChars="199" w:right="211" w:rightChars="96" w:firstLine="0" w:firstLineChars="0"/>
              <w:jc w:val="both"/>
              <w:rPr>
                <w:rFonts w:hint="default"/>
                <w:sz w:val="28"/>
                <w:lang w:val="en-US"/>
              </w:rPr>
            </w:pPr>
            <w:r>
              <w:rPr>
                <w:sz w:val="28"/>
                <w:lang w:val="uk-UA"/>
              </w:rPr>
              <w:t>тканин</w:t>
            </w:r>
            <w:r>
              <w:rPr>
                <w:rFonts w:hint="default"/>
                <w:sz w:val="28"/>
                <w:lang w:val="uk-UA"/>
              </w:rPr>
              <w:t xml:space="preserve"> для спортивної форми. Він легкий, дихаючий і забезпечує чудові властивості відводу вологи. Поліестер також відомий своєю довговічністю та стійкістю кольору, що робить його ідеальним вибором для високопродуктивних видів спорту </w:t>
            </w:r>
            <w:r>
              <w:rPr>
                <w:rFonts w:hint="default"/>
                <w:sz w:val="28"/>
                <w:lang w:val="en-US"/>
              </w:rPr>
              <w:t>[33];</w:t>
            </w:r>
          </w:p>
          <w:p w14:paraId="42553330">
            <w:pPr>
              <w:spacing w:line="360" w:lineRule="auto"/>
              <w:ind w:left="438" w:leftChars="199" w:right="211" w:rightChars="96" w:firstLine="660" w:firstLineChars="236"/>
              <w:jc w:val="both"/>
              <w:rPr>
                <w:rFonts w:hint="default"/>
                <w:sz w:val="28"/>
                <w:lang w:val="en-US"/>
              </w:rPr>
            </w:pPr>
            <w:r>
              <w:rPr>
                <w:rFonts w:hint="default"/>
                <w:sz w:val="28"/>
                <w:lang w:val="uk-UA"/>
              </w:rPr>
              <w:t xml:space="preserve">г) текстиль з кольорових пігментів забезпечує додатковий захист від ультрафіолетових променів, характеризується стійкістю кольорів, безпекою для шкіри, екологічною, рівномірному фарбуванню, зберіганню кольору, стійкою до прання, зносостійкою </w:t>
            </w:r>
            <w:r>
              <w:rPr>
                <w:rFonts w:hint="default"/>
                <w:sz w:val="28"/>
                <w:lang w:val="en-US"/>
              </w:rPr>
              <w:t xml:space="preserve">[34]; </w:t>
            </w:r>
          </w:p>
          <w:p w14:paraId="729CD08D">
            <w:pPr>
              <w:spacing w:line="360" w:lineRule="auto"/>
              <w:ind w:left="438" w:leftChars="199" w:right="211" w:rightChars="96" w:firstLine="660" w:firstLineChars="236"/>
              <w:jc w:val="both"/>
              <w:rPr>
                <w:rFonts w:hint="default"/>
                <w:sz w:val="28"/>
                <w:lang w:val="uk-UA"/>
              </w:rPr>
            </w:pPr>
            <w:r>
              <w:rPr>
                <w:rFonts w:hint="default"/>
                <w:sz w:val="28"/>
                <w:lang w:val="uk-UA"/>
              </w:rPr>
              <w:t>д) текстиль з антибактеріальним покриттям підтримує чистоту та здоров</w:t>
            </w:r>
            <w:r>
              <w:rPr>
                <w:rFonts w:hint="default" w:ascii="Times New Roman" w:hAnsi="Times New Roman" w:cs="Times New Roman"/>
                <w:sz w:val="28"/>
                <w:lang w:val="uk-UA"/>
              </w:rPr>
              <w:t>'</w:t>
            </w:r>
            <w:r>
              <w:rPr>
                <w:rFonts w:hint="default"/>
                <w:sz w:val="28"/>
                <w:lang w:val="uk-UA"/>
              </w:rPr>
              <w:t xml:space="preserve">я кожної частини тіла. Ці тканини допомагають зробити спортивний одяг більш ефективним та комфортним. Тканина, що повинна бути ефективною, довговічною, безпечною, екологічною, рівномірною покриттям, сумісною з матеріалом, вентиляційною, простою за доглядом </w:t>
            </w:r>
            <w:r>
              <w:rPr>
                <w:rFonts w:hint="default"/>
                <w:sz w:val="28"/>
                <w:lang w:val="en-US"/>
              </w:rPr>
              <w:t>[35]</w:t>
            </w:r>
            <w:r>
              <w:rPr>
                <w:rFonts w:hint="default"/>
                <w:sz w:val="28"/>
                <w:lang w:val="uk-UA"/>
              </w:rPr>
              <w:t>;</w:t>
            </w:r>
          </w:p>
          <w:p w14:paraId="77ABDA2F">
            <w:pPr>
              <w:spacing w:line="360" w:lineRule="auto"/>
              <w:ind w:left="438" w:leftChars="199" w:right="211" w:rightChars="96" w:firstLine="660" w:firstLineChars="236"/>
              <w:jc w:val="both"/>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 xml:space="preserve">е) спандекс, також відомий як лайкра, </w:t>
            </w:r>
            <w:r>
              <w:rPr>
                <w:rFonts w:hint="default" w:ascii="Times New Roman" w:hAnsi="Times New Roman" w:eastAsia="SimSun" w:cs="Times New Roman"/>
                <w:sz w:val="28"/>
                <w:szCs w:val="28"/>
                <w:lang w:val="uk-UA"/>
              </w:rPr>
              <w:t xml:space="preserve">— це еластична тканина, яка забезпечує високий рівень гнучкості та свободи рухів. Він зазвичай використовується в компресійному одязі та спортивному одязі для підвищення продуктивності та підтримки відновлення м'язів. Характеризується еластичністю, міцністю,комфортом, здатністю до відведення вологи, термостійкістю, стійкістю до хімічних впливів, стійкістю до ультрафіолету, зносостійкістю </w:t>
            </w:r>
            <w:r>
              <w:rPr>
                <w:rFonts w:hint="default" w:ascii="Times New Roman" w:hAnsi="Times New Roman" w:eastAsia="SimSun" w:cs="Times New Roman"/>
                <w:sz w:val="28"/>
                <w:szCs w:val="28"/>
                <w:lang w:val="en-US"/>
              </w:rPr>
              <w:t>[36]</w:t>
            </w:r>
            <w:r>
              <w:rPr>
                <w:rFonts w:hint="default" w:ascii="Times New Roman" w:hAnsi="Times New Roman" w:eastAsia="SimSun" w:cs="Times New Roman"/>
                <w:sz w:val="28"/>
                <w:szCs w:val="28"/>
                <w:lang w:val="uk-UA"/>
              </w:rPr>
              <w:t>;</w:t>
            </w:r>
          </w:p>
          <w:p w14:paraId="3D5F96BB">
            <w:pPr>
              <w:spacing w:line="360" w:lineRule="auto"/>
              <w:ind w:left="438" w:leftChars="199" w:right="211" w:rightChars="96" w:firstLine="660" w:firstLineChars="236"/>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є) бавовна — ц</w:t>
            </w:r>
            <w:r>
              <w:rPr>
                <w:rFonts w:hint="default" w:eastAsia="SimSun" w:cs="Times New Roman"/>
                <w:sz w:val="28"/>
                <w:szCs w:val="28"/>
                <w:lang w:val="uk-UA"/>
              </w:rPr>
              <w:t>е натуральне волокно, яке відоме своєю м</w:t>
            </w:r>
            <w:r>
              <w:rPr>
                <w:rFonts w:hint="default" w:ascii="Times New Roman" w:hAnsi="Times New Roman" w:eastAsia="SimSun" w:cs="Times New Roman"/>
                <w:sz w:val="28"/>
                <w:szCs w:val="28"/>
                <w:lang w:val="uk-UA"/>
              </w:rPr>
              <w:t>'</w:t>
            </w:r>
            <w:r>
              <w:rPr>
                <w:rFonts w:hint="default" w:eastAsia="SimSun" w:cs="Times New Roman"/>
                <w:sz w:val="28"/>
                <w:szCs w:val="28"/>
                <w:lang w:val="uk-UA"/>
              </w:rPr>
              <w:t>якістю та повітропроникністю. Хоча він може не мати таких властивостей відведення вологи, як синтетичні тканини, він все ще є популярним вибором для спортивної форми, особливо для більш повсякденних видів спорту, де комфорт є пріоритетом. Тканина, що повинна бути чистою волокнами, міцною, м</w:t>
            </w:r>
            <w:r>
              <w:rPr>
                <w:rFonts w:hint="default" w:ascii="Times New Roman" w:hAnsi="Times New Roman" w:eastAsia="SimSun" w:cs="Times New Roman"/>
                <w:sz w:val="28"/>
                <w:szCs w:val="28"/>
                <w:lang w:val="uk-UA"/>
              </w:rPr>
              <w:t>'</w:t>
            </w:r>
            <w:r>
              <w:rPr>
                <w:rFonts w:hint="default" w:eastAsia="SimSun" w:cs="Times New Roman"/>
                <w:sz w:val="28"/>
                <w:szCs w:val="28"/>
                <w:lang w:val="uk-UA"/>
              </w:rPr>
              <w:t xml:space="preserve">якою, здатною до поглинання вологи, вентиляційною, гіпоалергенною, стійкою до зминання, екологічною </w:t>
            </w:r>
            <w:r>
              <w:rPr>
                <w:rFonts w:hint="default" w:eastAsia="SimSun" w:cs="Times New Roman"/>
                <w:sz w:val="28"/>
                <w:szCs w:val="28"/>
                <w:lang w:val="en-US"/>
              </w:rPr>
              <w:t>[37]</w:t>
            </w:r>
            <w:r>
              <w:rPr>
                <w:rFonts w:hint="default" w:eastAsia="SimSun" w:cs="Times New Roman"/>
                <w:sz w:val="28"/>
                <w:szCs w:val="28"/>
                <w:lang w:val="uk-UA"/>
              </w:rPr>
              <w:t>;</w:t>
            </w:r>
          </w:p>
          <w:p w14:paraId="57123E9F">
            <w:pPr>
              <w:pStyle w:val="15"/>
              <w:spacing w:before="161" w:line="360" w:lineRule="auto"/>
              <w:ind w:left="421" w:leftChars="0" w:right="143" w:firstLine="19" w:firstLineChars="0"/>
              <w:jc w:val="both"/>
              <w:rPr>
                <w:rFonts w:hint="default"/>
                <w:sz w:val="28"/>
                <w:lang w:val="uk-UA"/>
              </w:rPr>
            </w:pPr>
          </w:p>
        </w:tc>
      </w:tr>
      <w:tr w14:paraId="0FCB516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716071A">
            <w:pPr>
              <w:pStyle w:val="15"/>
              <w:rPr>
                <w:sz w:val="16"/>
              </w:rPr>
            </w:pPr>
          </w:p>
        </w:tc>
        <w:tc>
          <w:tcPr>
            <w:tcW w:w="567" w:type="dxa"/>
            <w:tcBorders>
              <w:bottom w:val="single" w:color="000000" w:sz="12" w:space="0"/>
            </w:tcBorders>
          </w:tcPr>
          <w:p w14:paraId="53963DFC">
            <w:pPr>
              <w:pStyle w:val="15"/>
              <w:rPr>
                <w:sz w:val="16"/>
              </w:rPr>
            </w:pPr>
          </w:p>
        </w:tc>
        <w:tc>
          <w:tcPr>
            <w:tcW w:w="1418" w:type="dxa"/>
            <w:tcBorders>
              <w:bottom w:val="single" w:color="000000" w:sz="12" w:space="0"/>
            </w:tcBorders>
          </w:tcPr>
          <w:p w14:paraId="506D9222">
            <w:pPr>
              <w:pStyle w:val="15"/>
              <w:rPr>
                <w:sz w:val="16"/>
              </w:rPr>
            </w:pPr>
          </w:p>
        </w:tc>
        <w:tc>
          <w:tcPr>
            <w:tcW w:w="850" w:type="dxa"/>
            <w:tcBorders>
              <w:bottom w:val="single" w:color="000000" w:sz="12" w:space="0"/>
            </w:tcBorders>
          </w:tcPr>
          <w:p w14:paraId="3582871D">
            <w:pPr>
              <w:pStyle w:val="15"/>
              <w:rPr>
                <w:sz w:val="16"/>
              </w:rPr>
            </w:pPr>
          </w:p>
        </w:tc>
        <w:tc>
          <w:tcPr>
            <w:tcW w:w="567" w:type="dxa"/>
            <w:tcBorders>
              <w:bottom w:val="single" w:color="000000" w:sz="12" w:space="0"/>
            </w:tcBorders>
          </w:tcPr>
          <w:p w14:paraId="6AB81E79">
            <w:pPr>
              <w:pStyle w:val="15"/>
              <w:rPr>
                <w:sz w:val="16"/>
              </w:rPr>
            </w:pPr>
          </w:p>
        </w:tc>
        <w:tc>
          <w:tcPr>
            <w:tcW w:w="5840" w:type="dxa"/>
            <w:vMerge w:val="restart"/>
          </w:tcPr>
          <w:p w14:paraId="3214AA3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B065BB7">
            <w:pPr>
              <w:pStyle w:val="15"/>
              <w:spacing w:before="30" w:line="188" w:lineRule="exact"/>
              <w:ind w:left="103"/>
              <w:rPr>
                <w:sz w:val="18"/>
              </w:rPr>
            </w:pPr>
            <w:r>
              <w:rPr>
                <w:sz w:val="18"/>
              </w:rPr>
              <w:t>Арк.</w:t>
            </w:r>
          </w:p>
        </w:tc>
      </w:tr>
      <w:tr w14:paraId="499C23F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E96239A">
            <w:pPr>
              <w:pStyle w:val="15"/>
              <w:rPr>
                <w:sz w:val="16"/>
              </w:rPr>
            </w:pPr>
          </w:p>
        </w:tc>
        <w:tc>
          <w:tcPr>
            <w:tcW w:w="567" w:type="dxa"/>
            <w:tcBorders>
              <w:top w:val="single" w:color="000000" w:sz="12" w:space="0"/>
            </w:tcBorders>
          </w:tcPr>
          <w:p w14:paraId="06EDD876">
            <w:pPr>
              <w:pStyle w:val="15"/>
              <w:rPr>
                <w:sz w:val="16"/>
              </w:rPr>
            </w:pPr>
          </w:p>
        </w:tc>
        <w:tc>
          <w:tcPr>
            <w:tcW w:w="1418" w:type="dxa"/>
            <w:tcBorders>
              <w:top w:val="single" w:color="000000" w:sz="12" w:space="0"/>
            </w:tcBorders>
          </w:tcPr>
          <w:p w14:paraId="56981EDD">
            <w:pPr>
              <w:pStyle w:val="15"/>
              <w:rPr>
                <w:sz w:val="16"/>
              </w:rPr>
            </w:pPr>
          </w:p>
        </w:tc>
        <w:tc>
          <w:tcPr>
            <w:tcW w:w="850" w:type="dxa"/>
            <w:tcBorders>
              <w:top w:val="single" w:color="000000" w:sz="12" w:space="0"/>
            </w:tcBorders>
          </w:tcPr>
          <w:p w14:paraId="15FEF7F2">
            <w:pPr>
              <w:pStyle w:val="15"/>
              <w:rPr>
                <w:sz w:val="16"/>
              </w:rPr>
            </w:pPr>
          </w:p>
        </w:tc>
        <w:tc>
          <w:tcPr>
            <w:tcW w:w="567" w:type="dxa"/>
            <w:tcBorders>
              <w:top w:val="single" w:color="000000" w:sz="12" w:space="0"/>
            </w:tcBorders>
          </w:tcPr>
          <w:p w14:paraId="0027E708">
            <w:pPr>
              <w:pStyle w:val="15"/>
              <w:rPr>
                <w:sz w:val="16"/>
              </w:rPr>
            </w:pPr>
          </w:p>
        </w:tc>
        <w:tc>
          <w:tcPr>
            <w:tcW w:w="5840" w:type="dxa"/>
            <w:vMerge w:val="continue"/>
            <w:tcBorders>
              <w:top w:val="nil"/>
            </w:tcBorders>
          </w:tcPr>
          <w:p w14:paraId="1EFEB8B1">
            <w:pPr>
              <w:rPr>
                <w:sz w:val="2"/>
                <w:szCs w:val="2"/>
              </w:rPr>
            </w:pPr>
          </w:p>
        </w:tc>
        <w:tc>
          <w:tcPr>
            <w:tcW w:w="567" w:type="dxa"/>
            <w:vMerge w:val="restart"/>
            <w:tcBorders>
              <w:top w:val="single" w:color="000000" w:sz="12" w:space="0"/>
            </w:tcBorders>
          </w:tcPr>
          <w:p w14:paraId="01CF4220">
            <w:pPr>
              <w:pStyle w:val="15"/>
              <w:spacing w:before="119"/>
              <w:ind w:left="132"/>
              <w:rPr>
                <w:sz w:val="28"/>
              </w:rPr>
            </w:pPr>
            <w:r>
              <w:rPr>
                <w:rFonts w:hint="default"/>
                <w:sz w:val="28"/>
                <w:lang w:val="uk-UA"/>
              </w:rPr>
              <w:t>3</w:t>
            </w:r>
            <w:r>
              <w:rPr>
                <w:sz w:val="28"/>
              </w:rPr>
              <w:t>0</w:t>
            </w:r>
          </w:p>
        </w:tc>
      </w:tr>
      <w:tr w14:paraId="4D954EE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45F40BE">
            <w:pPr>
              <w:pStyle w:val="15"/>
              <w:spacing w:before="11"/>
              <w:ind w:left="160"/>
              <w:rPr>
                <w:sz w:val="18"/>
              </w:rPr>
            </w:pPr>
            <w:r>
              <w:rPr>
                <w:sz w:val="18"/>
              </w:rPr>
              <w:t>Зм.</w:t>
            </w:r>
          </w:p>
        </w:tc>
        <w:tc>
          <w:tcPr>
            <w:tcW w:w="567" w:type="dxa"/>
          </w:tcPr>
          <w:p w14:paraId="696DAE1F">
            <w:pPr>
              <w:pStyle w:val="15"/>
              <w:spacing w:before="11"/>
              <w:ind w:left="103"/>
              <w:rPr>
                <w:sz w:val="18"/>
              </w:rPr>
            </w:pPr>
            <w:r>
              <w:rPr>
                <w:sz w:val="18"/>
              </w:rPr>
              <w:t>Арк.</w:t>
            </w:r>
          </w:p>
        </w:tc>
        <w:tc>
          <w:tcPr>
            <w:tcW w:w="1418" w:type="dxa"/>
          </w:tcPr>
          <w:p w14:paraId="14B8F73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329E575">
            <w:pPr>
              <w:pStyle w:val="15"/>
              <w:spacing w:before="11"/>
              <w:ind w:left="156"/>
              <w:rPr>
                <w:sz w:val="18"/>
              </w:rPr>
            </w:pPr>
            <w:r>
              <w:rPr>
                <w:sz w:val="18"/>
              </w:rPr>
              <w:t>Підпис</w:t>
            </w:r>
          </w:p>
        </w:tc>
        <w:tc>
          <w:tcPr>
            <w:tcW w:w="567" w:type="dxa"/>
          </w:tcPr>
          <w:p w14:paraId="2660DA7D">
            <w:pPr>
              <w:pStyle w:val="15"/>
              <w:spacing w:before="11"/>
              <w:ind w:left="98"/>
              <w:rPr>
                <w:sz w:val="18"/>
              </w:rPr>
            </w:pPr>
            <w:r>
              <w:rPr>
                <w:sz w:val="18"/>
              </w:rPr>
              <w:t>Дата</w:t>
            </w:r>
          </w:p>
        </w:tc>
        <w:tc>
          <w:tcPr>
            <w:tcW w:w="5840" w:type="dxa"/>
            <w:vMerge w:val="continue"/>
            <w:tcBorders>
              <w:top w:val="nil"/>
            </w:tcBorders>
          </w:tcPr>
          <w:p w14:paraId="0C23DDC9">
            <w:pPr>
              <w:rPr>
                <w:sz w:val="2"/>
                <w:szCs w:val="2"/>
              </w:rPr>
            </w:pPr>
          </w:p>
        </w:tc>
        <w:tc>
          <w:tcPr>
            <w:tcW w:w="567" w:type="dxa"/>
            <w:vMerge w:val="continue"/>
            <w:tcBorders>
              <w:top w:val="nil"/>
            </w:tcBorders>
          </w:tcPr>
          <w:p w14:paraId="7445D02E">
            <w:pPr>
              <w:rPr>
                <w:sz w:val="2"/>
                <w:szCs w:val="2"/>
              </w:rPr>
            </w:pPr>
          </w:p>
        </w:tc>
      </w:tr>
    </w:tbl>
    <w:p w14:paraId="042D7504">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68FD14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D18CAA0">
            <w:pPr>
              <w:pStyle w:val="15"/>
              <w:rPr>
                <w:sz w:val="30"/>
              </w:rPr>
            </w:pPr>
          </w:p>
          <w:p w14:paraId="7589A67C">
            <w:pPr>
              <w:pStyle w:val="15"/>
              <w:spacing w:before="161" w:line="360" w:lineRule="auto"/>
              <w:ind w:right="143"/>
              <w:jc w:val="both"/>
              <w:rPr>
                <w:rFonts w:hint="default"/>
                <w:sz w:val="22"/>
                <w:szCs w:val="20"/>
                <w:lang w:val="uk-UA"/>
              </w:rPr>
            </w:pPr>
          </w:p>
          <w:p w14:paraId="410CB63F">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 xml:space="preserve">ж) сітка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сітчаста тканина добре пропускає повітря та забезпечує чудову вентиляцію, що робить її ідеальною для спортивної форми, яку носять у жарких та вологих умовах. Його часто використовують у місцях, де необхідний максимальний потік повітря, наприклад, під пахвами та на спині трикотажу. Характеризується міцністю, еластичністю, гнучкістю, прозорістю, вентиляцією, стійкістю до зовнішніх факторів, легкістю у догляді </w:t>
            </w:r>
            <w:r>
              <w:rPr>
                <w:rFonts w:hint="default" w:eastAsia="SimSun" w:cs="Times New Roman"/>
                <w:sz w:val="28"/>
                <w:szCs w:val="28"/>
                <w:lang w:val="en-US"/>
              </w:rPr>
              <w:t>[38].</w:t>
            </w:r>
          </w:p>
          <w:p w14:paraId="73DA78DF">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Для пошиття спортивного одягу використовують спеціалізовані швейні машини, які забезпечують високу якість швів та здатні працювати з еластичними та міцними тканинами, такими як нейлон, поліестер, спандекс.</w:t>
            </w:r>
          </w:p>
          <w:p w14:paraId="0A073F2B">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Ці машини допомагають створювати якісний спортивний одяг, який витримує значні навантаження та зберігає форму.</w:t>
            </w:r>
          </w:p>
          <w:p w14:paraId="5DA84C87">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Розкрійне обладнання є важливим компонентом у швейному виробництві, оскільки обладнання забезпечує точність і ефективність при розкроюванні тканин.</w:t>
            </w:r>
          </w:p>
          <w:p w14:paraId="384907AC">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Вимоги до швейного обладнання: міцність і надійність (швейні машини повинні бути виготовлені з міцних матеріалів, щоб забезпечити тривале використання без поломок), продуктивність (повинно мати високу швидкість шиття, можливість працювати з різними товщинами тканин та типами тканин), точність (забезпечення точних швів для отримання високоякісного результату), функціональність (автоматична обрізка ниток, регулювання довжини стібка, можливість виконання різних типів швів), зручність у використанні (ергономічний дизайн та легке управління роблять зручним для швачки), безпека (обладнанні захисними механізмами, які запобігають травмами під час роботи), енергоефективність (споживання мінімальну електроенергію при максимальній продуктивності), можливість обслуговування (зниження витрат на обслуговувань).</w:t>
            </w:r>
          </w:p>
          <w:p w14:paraId="6AE2B2C2">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 xml:space="preserve">Вимоги до розкрійного обладнання: висока точність розкрою, рівномірність розкрою, продуктивність, можливість обробки великих обсягів, </w:t>
            </w:r>
          </w:p>
        </w:tc>
      </w:tr>
      <w:tr w14:paraId="7FDA7E6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7C77FAE">
            <w:pPr>
              <w:pStyle w:val="15"/>
              <w:rPr>
                <w:sz w:val="16"/>
              </w:rPr>
            </w:pPr>
          </w:p>
        </w:tc>
        <w:tc>
          <w:tcPr>
            <w:tcW w:w="567" w:type="dxa"/>
            <w:tcBorders>
              <w:bottom w:val="single" w:color="000000" w:sz="12" w:space="0"/>
            </w:tcBorders>
          </w:tcPr>
          <w:p w14:paraId="4D2AD793">
            <w:pPr>
              <w:pStyle w:val="15"/>
              <w:rPr>
                <w:sz w:val="16"/>
              </w:rPr>
            </w:pPr>
          </w:p>
        </w:tc>
        <w:tc>
          <w:tcPr>
            <w:tcW w:w="1418" w:type="dxa"/>
            <w:tcBorders>
              <w:bottom w:val="single" w:color="000000" w:sz="12" w:space="0"/>
            </w:tcBorders>
          </w:tcPr>
          <w:p w14:paraId="72D3A8C5">
            <w:pPr>
              <w:pStyle w:val="15"/>
              <w:rPr>
                <w:sz w:val="16"/>
              </w:rPr>
            </w:pPr>
          </w:p>
        </w:tc>
        <w:tc>
          <w:tcPr>
            <w:tcW w:w="850" w:type="dxa"/>
            <w:tcBorders>
              <w:bottom w:val="single" w:color="000000" w:sz="12" w:space="0"/>
            </w:tcBorders>
          </w:tcPr>
          <w:p w14:paraId="6E7A01D5">
            <w:pPr>
              <w:pStyle w:val="15"/>
              <w:rPr>
                <w:sz w:val="16"/>
              </w:rPr>
            </w:pPr>
          </w:p>
        </w:tc>
        <w:tc>
          <w:tcPr>
            <w:tcW w:w="567" w:type="dxa"/>
            <w:tcBorders>
              <w:bottom w:val="single" w:color="000000" w:sz="12" w:space="0"/>
            </w:tcBorders>
          </w:tcPr>
          <w:p w14:paraId="5A27CFF3">
            <w:pPr>
              <w:pStyle w:val="15"/>
              <w:rPr>
                <w:sz w:val="16"/>
              </w:rPr>
            </w:pPr>
          </w:p>
        </w:tc>
        <w:tc>
          <w:tcPr>
            <w:tcW w:w="5840" w:type="dxa"/>
            <w:vMerge w:val="restart"/>
          </w:tcPr>
          <w:p w14:paraId="1092C1C4">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41E3307">
            <w:pPr>
              <w:pStyle w:val="15"/>
              <w:spacing w:before="30" w:line="188" w:lineRule="exact"/>
              <w:ind w:left="103"/>
              <w:rPr>
                <w:sz w:val="18"/>
              </w:rPr>
            </w:pPr>
            <w:r>
              <w:rPr>
                <w:sz w:val="18"/>
              </w:rPr>
              <w:t>Арк.</w:t>
            </w:r>
          </w:p>
        </w:tc>
      </w:tr>
      <w:tr w14:paraId="25E90DB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486AC70">
            <w:pPr>
              <w:pStyle w:val="15"/>
              <w:rPr>
                <w:sz w:val="16"/>
              </w:rPr>
            </w:pPr>
          </w:p>
        </w:tc>
        <w:tc>
          <w:tcPr>
            <w:tcW w:w="567" w:type="dxa"/>
            <w:tcBorders>
              <w:top w:val="single" w:color="000000" w:sz="12" w:space="0"/>
            </w:tcBorders>
          </w:tcPr>
          <w:p w14:paraId="6D37FE0E">
            <w:pPr>
              <w:pStyle w:val="15"/>
              <w:rPr>
                <w:sz w:val="16"/>
              </w:rPr>
            </w:pPr>
          </w:p>
        </w:tc>
        <w:tc>
          <w:tcPr>
            <w:tcW w:w="1418" w:type="dxa"/>
            <w:tcBorders>
              <w:top w:val="single" w:color="000000" w:sz="12" w:space="0"/>
            </w:tcBorders>
          </w:tcPr>
          <w:p w14:paraId="6533B23E">
            <w:pPr>
              <w:pStyle w:val="15"/>
              <w:rPr>
                <w:sz w:val="16"/>
              </w:rPr>
            </w:pPr>
          </w:p>
        </w:tc>
        <w:tc>
          <w:tcPr>
            <w:tcW w:w="850" w:type="dxa"/>
            <w:tcBorders>
              <w:top w:val="single" w:color="000000" w:sz="12" w:space="0"/>
            </w:tcBorders>
          </w:tcPr>
          <w:p w14:paraId="12B0EACA">
            <w:pPr>
              <w:pStyle w:val="15"/>
              <w:rPr>
                <w:sz w:val="16"/>
              </w:rPr>
            </w:pPr>
          </w:p>
        </w:tc>
        <w:tc>
          <w:tcPr>
            <w:tcW w:w="567" w:type="dxa"/>
            <w:tcBorders>
              <w:top w:val="single" w:color="000000" w:sz="12" w:space="0"/>
            </w:tcBorders>
          </w:tcPr>
          <w:p w14:paraId="1ACE06F3">
            <w:pPr>
              <w:pStyle w:val="15"/>
              <w:rPr>
                <w:sz w:val="16"/>
              </w:rPr>
            </w:pPr>
          </w:p>
        </w:tc>
        <w:tc>
          <w:tcPr>
            <w:tcW w:w="5840" w:type="dxa"/>
            <w:vMerge w:val="continue"/>
            <w:tcBorders>
              <w:top w:val="nil"/>
            </w:tcBorders>
          </w:tcPr>
          <w:p w14:paraId="67A9A6B9">
            <w:pPr>
              <w:rPr>
                <w:sz w:val="2"/>
                <w:szCs w:val="2"/>
              </w:rPr>
            </w:pPr>
          </w:p>
        </w:tc>
        <w:tc>
          <w:tcPr>
            <w:tcW w:w="567" w:type="dxa"/>
            <w:vMerge w:val="restart"/>
            <w:tcBorders>
              <w:top w:val="single" w:color="000000" w:sz="12" w:space="0"/>
            </w:tcBorders>
          </w:tcPr>
          <w:p w14:paraId="31C2AD83">
            <w:pPr>
              <w:pStyle w:val="15"/>
              <w:spacing w:before="119"/>
              <w:ind w:left="132"/>
              <w:rPr>
                <w:rFonts w:hint="default"/>
                <w:sz w:val="28"/>
                <w:lang w:val="uk-UA"/>
              </w:rPr>
            </w:pPr>
            <w:r>
              <w:rPr>
                <w:rFonts w:hint="default"/>
                <w:sz w:val="28"/>
                <w:lang w:val="uk-UA"/>
              </w:rPr>
              <w:t>31</w:t>
            </w:r>
          </w:p>
        </w:tc>
      </w:tr>
      <w:tr w14:paraId="15A903D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BFD1C9B">
            <w:pPr>
              <w:pStyle w:val="15"/>
              <w:spacing w:before="11"/>
              <w:ind w:left="160"/>
              <w:rPr>
                <w:sz w:val="18"/>
              </w:rPr>
            </w:pPr>
            <w:r>
              <w:rPr>
                <w:sz w:val="18"/>
              </w:rPr>
              <w:t>Зм.</w:t>
            </w:r>
          </w:p>
        </w:tc>
        <w:tc>
          <w:tcPr>
            <w:tcW w:w="567" w:type="dxa"/>
          </w:tcPr>
          <w:p w14:paraId="7BD69FBB">
            <w:pPr>
              <w:pStyle w:val="15"/>
              <w:spacing w:before="11"/>
              <w:ind w:left="103"/>
              <w:rPr>
                <w:sz w:val="18"/>
              </w:rPr>
            </w:pPr>
            <w:r>
              <w:rPr>
                <w:sz w:val="18"/>
              </w:rPr>
              <w:t>Арк.</w:t>
            </w:r>
          </w:p>
        </w:tc>
        <w:tc>
          <w:tcPr>
            <w:tcW w:w="1418" w:type="dxa"/>
          </w:tcPr>
          <w:p w14:paraId="60F019D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457D7B6">
            <w:pPr>
              <w:pStyle w:val="15"/>
              <w:spacing w:before="11"/>
              <w:ind w:left="156"/>
              <w:rPr>
                <w:sz w:val="18"/>
              </w:rPr>
            </w:pPr>
            <w:r>
              <w:rPr>
                <w:sz w:val="18"/>
              </w:rPr>
              <w:t>Підпис</w:t>
            </w:r>
          </w:p>
        </w:tc>
        <w:tc>
          <w:tcPr>
            <w:tcW w:w="567" w:type="dxa"/>
          </w:tcPr>
          <w:p w14:paraId="06A77D10">
            <w:pPr>
              <w:pStyle w:val="15"/>
              <w:spacing w:before="11"/>
              <w:ind w:left="98"/>
              <w:rPr>
                <w:sz w:val="18"/>
              </w:rPr>
            </w:pPr>
            <w:r>
              <w:rPr>
                <w:sz w:val="18"/>
              </w:rPr>
              <w:t>Дата</w:t>
            </w:r>
          </w:p>
        </w:tc>
        <w:tc>
          <w:tcPr>
            <w:tcW w:w="5840" w:type="dxa"/>
            <w:vMerge w:val="continue"/>
            <w:tcBorders>
              <w:top w:val="nil"/>
            </w:tcBorders>
          </w:tcPr>
          <w:p w14:paraId="5A9522D4">
            <w:pPr>
              <w:rPr>
                <w:sz w:val="2"/>
                <w:szCs w:val="2"/>
              </w:rPr>
            </w:pPr>
          </w:p>
        </w:tc>
        <w:tc>
          <w:tcPr>
            <w:tcW w:w="567" w:type="dxa"/>
            <w:vMerge w:val="continue"/>
            <w:tcBorders>
              <w:top w:val="nil"/>
            </w:tcBorders>
          </w:tcPr>
          <w:p w14:paraId="5D823B8F">
            <w:pPr>
              <w:rPr>
                <w:sz w:val="2"/>
                <w:szCs w:val="2"/>
              </w:rPr>
            </w:pPr>
          </w:p>
        </w:tc>
      </w:tr>
    </w:tbl>
    <w:p w14:paraId="22E54AB9">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16AED7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D6DCBE6">
            <w:pPr>
              <w:pStyle w:val="15"/>
              <w:spacing w:before="161" w:line="360" w:lineRule="auto"/>
              <w:ind w:right="143"/>
              <w:jc w:val="both"/>
              <w:rPr>
                <w:rFonts w:hint="default"/>
                <w:sz w:val="22"/>
                <w:szCs w:val="20"/>
                <w:lang w:val="uk-UA"/>
              </w:rPr>
            </w:pPr>
          </w:p>
          <w:p w14:paraId="2D1C5F2B">
            <w:pPr>
              <w:spacing w:line="360" w:lineRule="auto"/>
              <w:ind w:left="438" w:leftChars="199" w:right="211" w:rightChars="96" w:firstLine="0" w:firstLineChars="0"/>
              <w:jc w:val="both"/>
              <w:rPr>
                <w:rFonts w:hint="default" w:eastAsia="SimSun" w:cs="Times New Roman"/>
                <w:sz w:val="28"/>
                <w:szCs w:val="28"/>
                <w:lang w:val="uk-UA"/>
              </w:rPr>
            </w:pPr>
            <w:r>
              <w:rPr>
                <w:rFonts w:hint="default" w:eastAsia="SimSun" w:cs="Times New Roman"/>
                <w:sz w:val="28"/>
                <w:szCs w:val="28"/>
                <w:lang w:val="uk-UA"/>
              </w:rPr>
              <w:t>надійність і міцність, безпека, ергономічність, обслуговування.</w:t>
            </w:r>
          </w:p>
          <w:p w14:paraId="0E29518F">
            <w:pPr>
              <w:spacing w:line="360" w:lineRule="auto"/>
              <w:ind w:left="438" w:leftChars="199" w:right="211" w:rightChars="96" w:firstLine="660" w:firstLineChars="236"/>
              <w:jc w:val="both"/>
              <w:rPr>
                <w:rFonts w:hint="default" w:eastAsia="SimSun" w:cs="Times New Roman"/>
                <w:sz w:val="28"/>
                <w:szCs w:val="28"/>
                <w:lang w:val="uk-UA"/>
              </w:rPr>
            </w:pPr>
            <w:r>
              <w:rPr>
                <w:rFonts w:hint="default" w:eastAsia="SimSun" w:cs="Times New Roman"/>
                <w:sz w:val="28"/>
                <w:szCs w:val="28"/>
                <w:lang w:val="uk-UA"/>
              </w:rPr>
              <w:t xml:space="preserve">Сучасне обладнання для виготовлення спортивного одягу включає в себе різноманітні машини та інструменти, які забезпечують високу якість та ефективність виробництва. Ось деякі з них: </w:t>
            </w:r>
          </w:p>
          <w:p w14:paraId="2D2F9D76">
            <w:pPr>
              <w:spacing w:line="360" w:lineRule="auto"/>
              <w:ind w:left="438" w:leftChars="199" w:right="211" w:rightChars="96" w:firstLine="660" w:firstLineChars="236"/>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швейні машини з комп'ютерним управлінням, які дозволяють програмувати та контролювати різні параметри швів, що забезпечує точність та однаковість виробництва; спеціалізовані швейні машини, спеціально розроблені для виконання швів спортивного одягу, наприклад, для швів зі шнурками, молескіну, або для виконання збігових швів; обладнання для вишивки, набивки та інших декоративних елементів, які часто використовується в спортивному одягу; обладнання для обробки кроків, які забезпечує гладкість та професійний вигляд спортивного одягу; обладнання для розкрою, яке забезпечує точність розкрою відповідність до викрійок, щоб мінімізувати відходи матеріалу та рівномірність розкрою.</w:t>
            </w:r>
          </w:p>
          <w:p w14:paraId="748FBB91">
            <w:pPr>
              <w:spacing w:line="360" w:lineRule="auto"/>
              <w:ind w:left="438" w:leftChars="199" w:right="211" w:rightChars="96" w:firstLine="660" w:firstLineChars="236"/>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Прикладами є сучасні швейні обладнання: </w:t>
            </w:r>
            <w:r>
              <w:rPr>
                <w:rFonts w:hint="default" w:ascii="Times New Roman" w:hAnsi="Times New Roman" w:eastAsia="SimSun" w:cs="Times New Roman"/>
                <w:sz w:val="28"/>
                <w:szCs w:val="28"/>
                <w:lang w:val="en-US"/>
              </w:rPr>
              <w:t xml:space="preserve">Typical GK1500D-01 — </w:t>
            </w:r>
            <w:r>
              <w:rPr>
                <w:rFonts w:hint="default" w:ascii="Times New Roman" w:hAnsi="Times New Roman" w:eastAsia="SimSun" w:cs="Times New Roman"/>
                <w:sz w:val="28"/>
                <w:szCs w:val="28"/>
                <w:lang w:val="uk-UA"/>
              </w:rPr>
              <w:t xml:space="preserve">трьохголкова п'ятиниточна машина, яка дозволяє виконувати різні типи швів, включаючи пришивання резинок та обробку країв </w:t>
            </w:r>
            <w:r>
              <w:rPr>
                <w:rFonts w:hint="default" w:ascii="Times New Roman" w:hAnsi="Times New Roman" w:eastAsia="SimSun" w:cs="Times New Roman"/>
                <w:sz w:val="28"/>
                <w:szCs w:val="28"/>
                <w:lang w:val="en-US"/>
              </w:rPr>
              <w:t>[39]; BRUCE R3000C —</w:t>
            </w:r>
            <w:r>
              <w:rPr>
                <w:rFonts w:hint="default" w:ascii="Times New Roman" w:hAnsi="Times New Roman" w:eastAsia="SimSun" w:cs="Times New Roman"/>
                <w:sz w:val="28"/>
                <w:szCs w:val="28"/>
                <w:lang w:val="uk-UA"/>
              </w:rPr>
              <w:t xml:space="preserve"> підходить для роботи з щільними тканинами та трикотажем. Ця модель має супровід та вбудовану панель управління </w:t>
            </w:r>
            <w:r>
              <w:rPr>
                <w:rFonts w:hint="default" w:ascii="Times New Roman" w:hAnsi="Times New Roman" w:eastAsia="SimSun" w:cs="Times New Roman"/>
                <w:sz w:val="28"/>
                <w:szCs w:val="28"/>
                <w:lang w:val="en-US"/>
              </w:rPr>
              <w:t>[40]</w:t>
            </w:r>
            <w:r>
              <w:rPr>
                <w:rFonts w:hint="default" w:ascii="Times New Roman" w:hAnsi="Times New Roman" w:eastAsia="SimSun" w:cs="Times New Roman"/>
                <w:sz w:val="28"/>
                <w:szCs w:val="28"/>
                <w:lang w:val="uk-UA"/>
              </w:rPr>
              <w:t xml:space="preserve">; </w:t>
            </w:r>
            <w:r>
              <w:rPr>
                <w:rFonts w:hint="default" w:ascii="Times New Roman" w:hAnsi="Times New Roman" w:eastAsia="SimSun" w:cs="Times New Roman"/>
                <w:sz w:val="28"/>
                <w:szCs w:val="28"/>
                <w:lang w:val="en-US"/>
              </w:rPr>
              <w:t>Jack JK-W4-D —</w:t>
            </w:r>
            <w:r>
              <w:rPr>
                <w:rFonts w:hint="default" w:ascii="Times New Roman" w:hAnsi="Times New Roman" w:eastAsia="SimSun" w:cs="Times New Roman"/>
                <w:sz w:val="28"/>
                <w:szCs w:val="28"/>
                <w:lang w:val="uk-UA"/>
              </w:rPr>
              <w:t xml:space="preserve"> забезпечує високу якість шва завдяки точному налаштуванню натягу ниток та диференціальній подачі тканин </w:t>
            </w:r>
            <w:r>
              <w:rPr>
                <w:rFonts w:hint="default" w:ascii="Times New Roman" w:hAnsi="Times New Roman" w:eastAsia="SimSun" w:cs="Times New Roman"/>
                <w:sz w:val="28"/>
                <w:szCs w:val="28"/>
                <w:lang w:val="en-US"/>
              </w:rPr>
              <w:t>[41]</w:t>
            </w:r>
            <w:r>
              <w:rPr>
                <w:rFonts w:hint="default" w:ascii="Times New Roman" w:hAnsi="Times New Roman" w:eastAsia="SimSun" w:cs="Times New Roman"/>
                <w:sz w:val="28"/>
                <w:szCs w:val="28"/>
                <w:lang w:val="uk-UA"/>
              </w:rPr>
              <w:t>;</w:t>
            </w:r>
          </w:p>
          <w:p w14:paraId="333E6008">
            <w:pPr>
              <w:spacing w:line="360" w:lineRule="auto"/>
              <w:ind w:left="438" w:leftChars="199" w:right="211" w:rightChars="96" w:firstLine="660" w:firstLineChars="236"/>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Прикладами є сучасні розкрійні машини для спортивного одягу дуже різноманітні та пристосовані для розкрою різних видів тканин: </w:t>
            </w:r>
            <w:r>
              <w:rPr>
                <w:rFonts w:hint="default" w:ascii="Times New Roman" w:hAnsi="Times New Roman" w:eastAsia="SimSun" w:cs="Times New Roman"/>
                <w:sz w:val="28"/>
                <w:szCs w:val="28"/>
                <w:lang w:val="en-US"/>
              </w:rPr>
              <w:t xml:space="preserve">Sewtech Rexel R-1000 — </w:t>
            </w:r>
            <w:r>
              <w:rPr>
                <w:rFonts w:hint="default" w:ascii="Times New Roman" w:hAnsi="Times New Roman" w:eastAsia="SimSun" w:cs="Times New Roman"/>
                <w:sz w:val="28"/>
                <w:szCs w:val="28"/>
                <w:lang w:val="uk-UA"/>
              </w:rPr>
              <w:t xml:space="preserve">стрічкова розкрійна машина, яка дозволяє швидко та точно розкроювати тканину </w:t>
            </w:r>
            <w:r>
              <w:rPr>
                <w:rFonts w:hint="default" w:ascii="Times New Roman" w:hAnsi="Times New Roman" w:eastAsia="SimSun" w:cs="Times New Roman"/>
                <w:sz w:val="28"/>
                <w:szCs w:val="28"/>
                <w:lang w:val="en-US"/>
              </w:rPr>
              <w:t>[42]; Cutex TBC-50 —</w:t>
            </w:r>
            <w:r>
              <w:rPr>
                <w:rFonts w:hint="default" w:ascii="Times New Roman" w:hAnsi="Times New Roman" w:eastAsia="SimSun" w:cs="Times New Roman"/>
                <w:sz w:val="28"/>
                <w:szCs w:val="28"/>
                <w:lang w:val="uk-UA"/>
              </w:rPr>
              <w:t xml:space="preserve"> розкрійна машина для розкрою тканин з липучками, що підходить для створення гарячих та холодних елементів спортивного одягу </w:t>
            </w:r>
            <w:r>
              <w:rPr>
                <w:rFonts w:hint="default" w:ascii="Times New Roman" w:hAnsi="Times New Roman" w:eastAsia="SimSun" w:cs="Times New Roman"/>
                <w:sz w:val="28"/>
                <w:szCs w:val="28"/>
                <w:lang w:val="en-US"/>
              </w:rPr>
              <w:t>[43].</w:t>
            </w:r>
          </w:p>
          <w:p w14:paraId="2A4EDFCB">
            <w:pPr>
              <w:spacing w:line="360" w:lineRule="auto"/>
              <w:ind w:left="438" w:leftChars="199" w:right="211" w:rightChars="96" w:firstLine="660" w:firstLineChars="236"/>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Відповідно до літературни джерел для виготовлення спортивного костюма рекомендується обирати плащової тканини із поліестера та обладнаня, яке </w:t>
            </w:r>
          </w:p>
        </w:tc>
      </w:tr>
      <w:tr w14:paraId="7883A12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7CA6E21">
            <w:pPr>
              <w:pStyle w:val="15"/>
              <w:rPr>
                <w:sz w:val="16"/>
              </w:rPr>
            </w:pPr>
          </w:p>
        </w:tc>
        <w:tc>
          <w:tcPr>
            <w:tcW w:w="567" w:type="dxa"/>
            <w:tcBorders>
              <w:bottom w:val="single" w:color="000000" w:sz="12" w:space="0"/>
            </w:tcBorders>
          </w:tcPr>
          <w:p w14:paraId="201F715A">
            <w:pPr>
              <w:pStyle w:val="15"/>
              <w:rPr>
                <w:sz w:val="16"/>
              </w:rPr>
            </w:pPr>
          </w:p>
        </w:tc>
        <w:tc>
          <w:tcPr>
            <w:tcW w:w="1418" w:type="dxa"/>
            <w:tcBorders>
              <w:bottom w:val="single" w:color="000000" w:sz="12" w:space="0"/>
            </w:tcBorders>
          </w:tcPr>
          <w:p w14:paraId="5D5D5092">
            <w:pPr>
              <w:pStyle w:val="15"/>
              <w:rPr>
                <w:sz w:val="16"/>
              </w:rPr>
            </w:pPr>
          </w:p>
        </w:tc>
        <w:tc>
          <w:tcPr>
            <w:tcW w:w="850" w:type="dxa"/>
            <w:tcBorders>
              <w:bottom w:val="single" w:color="000000" w:sz="12" w:space="0"/>
            </w:tcBorders>
          </w:tcPr>
          <w:p w14:paraId="4C413200">
            <w:pPr>
              <w:pStyle w:val="15"/>
              <w:rPr>
                <w:sz w:val="16"/>
              </w:rPr>
            </w:pPr>
          </w:p>
        </w:tc>
        <w:tc>
          <w:tcPr>
            <w:tcW w:w="567" w:type="dxa"/>
            <w:tcBorders>
              <w:bottom w:val="single" w:color="000000" w:sz="12" w:space="0"/>
            </w:tcBorders>
          </w:tcPr>
          <w:p w14:paraId="02285936">
            <w:pPr>
              <w:pStyle w:val="15"/>
              <w:rPr>
                <w:sz w:val="16"/>
              </w:rPr>
            </w:pPr>
          </w:p>
        </w:tc>
        <w:tc>
          <w:tcPr>
            <w:tcW w:w="5840" w:type="dxa"/>
            <w:vMerge w:val="restart"/>
          </w:tcPr>
          <w:p w14:paraId="5D92A8D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42D7A57">
            <w:pPr>
              <w:pStyle w:val="15"/>
              <w:spacing w:before="30" w:line="188" w:lineRule="exact"/>
              <w:ind w:left="103"/>
              <w:rPr>
                <w:sz w:val="18"/>
              </w:rPr>
            </w:pPr>
            <w:r>
              <w:rPr>
                <w:sz w:val="18"/>
              </w:rPr>
              <w:t>Арк.</w:t>
            </w:r>
          </w:p>
        </w:tc>
      </w:tr>
      <w:tr w14:paraId="3C14688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CE72A7C">
            <w:pPr>
              <w:pStyle w:val="15"/>
              <w:rPr>
                <w:sz w:val="16"/>
              </w:rPr>
            </w:pPr>
          </w:p>
        </w:tc>
        <w:tc>
          <w:tcPr>
            <w:tcW w:w="567" w:type="dxa"/>
            <w:tcBorders>
              <w:top w:val="single" w:color="000000" w:sz="12" w:space="0"/>
            </w:tcBorders>
          </w:tcPr>
          <w:p w14:paraId="3D1EC4D4">
            <w:pPr>
              <w:pStyle w:val="15"/>
              <w:rPr>
                <w:sz w:val="16"/>
              </w:rPr>
            </w:pPr>
          </w:p>
        </w:tc>
        <w:tc>
          <w:tcPr>
            <w:tcW w:w="1418" w:type="dxa"/>
            <w:tcBorders>
              <w:top w:val="single" w:color="000000" w:sz="12" w:space="0"/>
            </w:tcBorders>
          </w:tcPr>
          <w:p w14:paraId="312EC8F0">
            <w:pPr>
              <w:pStyle w:val="15"/>
              <w:rPr>
                <w:sz w:val="16"/>
              </w:rPr>
            </w:pPr>
          </w:p>
        </w:tc>
        <w:tc>
          <w:tcPr>
            <w:tcW w:w="850" w:type="dxa"/>
            <w:tcBorders>
              <w:top w:val="single" w:color="000000" w:sz="12" w:space="0"/>
            </w:tcBorders>
          </w:tcPr>
          <w:p w14:paraId="7A4A76D5">
            <w:pPr>
              <w:pStyle w:val="15"/>
              <w:rPr>
                <w:sz w:val="16"/>
              </w:rPr>
            </w:pPr>
          </w:p>
        </w:tc>
        <w:tc>
          <w:tcPr>
            <w:tcW w:w="567" w:type="dxa"/>
            <w:tcBorders>
              <w:top w:val="single" w:color="000000" w:sz="12" w:space="0"/>
            </w:tcBorders>
          </w:tcPr>
          <w:p w14:paraId="23034420">
            <w:pPr>
              <w:pStyle w:val="15"/>
              <w:rPr>
                <w:sz w:val="16"/>
              </w:rPr>
            </w:pPr>
          </w:p>
        </w:tc>
        <w:tc>
          <w:tcPr>
            <w:tcW w:w="5840" w:type="dxa"/>
            <w:vMerge w:val="continue"/>
            <w:tcBorders>
              <w:top w:val="nil"/>
            </w:tcBorders>
          </w:tcPr>
          <w:p w14:paraId="6C1023A1">
            <w:pPr>
              <w:rPr>
                <w:sz w:val="2"/>
                <w:szCs w:val="2"/>
              </w:rPr>
            </w:pPr>
          </w:p>
        </w:tc>
        <w:tc>
          <w:tcPr>
            <w:tcW w:w="567" w:type="dxa"/>
            <w:vMerge w:val="restart"/>
            <w:tcBorders>
              <w:top w:val="single" w:color="000000" w:sz="12" w:space="0"/>
            </w:tcBorders>
          </w:tcPr>
          <w:p w14:paraId="7313FA22">
            <w:pPr>
              <w:pStyle w:val="15"/>
              <w:spacing w:before="119"/>
              <w:ind w:left="132"/>
              <w:rPr>
                <w:rFonts w:hint="default"/>
                <w:sz w:val="28"/>
                <w:lang w:val="uk-UA"/>
              </w:rPr>
            </w:pPr>
            <w:r>
              <w:rPr>
                <w:rFonts w:hint="default"/>
                <w:sz w:val="28"/>
                <w:lang w:val="uk-UA"/>
              </w:rPr>
              <w:t>32</w:t>
            </w:r>
          </w:p>
        </w:tc>
      </w:tr>
      <w:tr w14:paraId="515A0CA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8C00C34">
            <w:pPr>
              <w:pStyle w:val="15"/>
              <w:spacing w:before="11"/>
              <w:ind w:left="160"/>
              <w:rPr>
                <w:sz w:val="18"/>
              </w:rPr>
            </w:pPr>
            <w:r>
              <w:rPr>
                <w:sz w:val="18"/>
              </w:rPr>
              <w:t>Зм.</w:t>
            </w:r>
          </w:p>
        </w:tc>
        <w:tc>
          <w:tcPr>
            <w:tcW w:w="567" w:type="dxa"/>
          </w:tcPr>
          <w:p w14:paraId="56105EA4">
            <w:pPr>
              <w:pStyle w:val="15"/>
              <w:spacing w:before="11"/>
              <w:ind w:left="103"/>
              <w:rPr>
                <w:sz w:val="18"/>
              </w:rPr>
            </w:pPr>
            <w:r>
              <w:rPr>
                <w:sz w:val="18"/>
              </w:rPr>
              <w:t>Арк.</w:t>
            </w:r>
          </w:p>
        </w:tc>
        <w:tc>
          <w:tcPr>
            <w:tcW w:w="1418" w:type="dxa"/>
          </w:tcPr>
          <w:p w14:paraId="2C1712F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2EC93E5">
            <w:pPr>
              <w:pStyle w:val="15"/>
              <w:spacing w:before="11"/>
              <w:ind w:left="156"/>
              <w:rPr>
                <w:sz w:val="18"/>
              </w:rPr>
            </w:pPr>
            <w:r>
              <w:rPr>
                <w:sz w:val="18"/>
              </w:rPr>
              <w:t>Підпис</w:t>
            </w:r>
          </w:p>
        </w:tc>
        <w:tc>
          <w:tcPr>
            <w:tcW w:w="567" w:type="dxa"/>
          </w:tcPr>
          <w:p w14:paraId="7FBC03F8">
            <w:pPr>
              <w:pStyle w:val="15"/>
              <w:spacing w:before="11"/>
              <w:ind w:left="98"/>
              <w:rPr>
                <w:sz w:val="18"/>
              </w:rPr>
            </w:pPr>
            <w:r>
              <w:rPr>
                <w:sz w:val="18"/>
              </w:rPr>
              <w:t>Дата</w:t>
            </w:r>
          </w:p>
        </w:tc>
        <w:tc>
          <w:tcPr>
            <w:tcW w:w="5840" w:type="dxa"/>
            <w:vMerge w:val="continue"/>
            <w:tcBorders>
              <w:top w:val="nil"/>
            </w:tcBorders>
          </w:tcPr>
          <w:p w14:paraId="7CF711A7">
            <w:pPr>
              <w:rPr>
                <w:sz w:val="2"/>
                <w:szCs w:val="2"/>
              </w:rPr>
            </w:pPr>
          </w:p>
        </w:tc>
        <w:tc>
          <w:tcPr>
            <w:tcW w:w="567" w:type="dxa"/>
            <w:vMerge w:val="continue"/>
            <w:tcBorders>
              <w:top w:val="nil"/>
            </w:tcBorders>
          </w:tcPr>
          <w:p w14:paraId="26EC719D">
            <w:pPr>
              <w:rPr>
                <w:sz w:val="2"/>
                <w:szCs w:val="2"/>
              </w:rPr>
            </w:pPr>
          </w:p>
        </w:tc>
      </w:tr>
    </w:tbl>
    <w:p w14:paraId="4DEC07E9">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0EF1CD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120F20F">
            <w:pPr>
              <w:pStyle w:val="15"/>
              <w:spacing w:line="360" w:lineRule="auto"/>
              <w:rPr>
                <w:sz w:val="30"/>
              </w:rPr>
            </w:pPr>
          </w:p>
          <w:p w14:paraId="23B22B9B">
            <w:pPr>
              <w:pStyle w:val="15"/>
              <w:spacing w:before="1" w:line="360" w:lineRule="auto"/>
              <w:ind w:left="438" w:leftChars="199" w:right="213" w:rightChars="0" w:firstLine="0" w:firstLineChars="0"/>
              <w:jc w:val="both"/>
              <w:rPr>
                <w:rFonts w:hint="default"/>
                <w:sz w:val="28"/>
                <w:lang w:val="uk-UA"/>
              </w:rPr>
            </w:pPr>
            <w:r>
              <w:rPr>
                <w:sz w:val="28"/>
                <w:lang w:val="uk-UA"/>
              </w:rPr>
              <w:t>повинно</w:t>
            </w:r>
            <w:r>
              <w:rPr>
                <w:rFonts w:hint="default"/>
                <w:sz w:val="28"/>
                <w:lang w:val="uk-UA"/>
              </w:rPr>
              <w:t xml:space="preserve"> бути міцним та якісним, спеціалізованим, точним, продуктивним, безпечним, ергономічним, надійним, енергоефективним.</w:t>
            </w:r>
          </w:p>
          <w:p w14:paraId="081E59DD">
            <w:pPr>
              <w:pStyle w:val="15"/>
              <w:spacing w:before="1" w:line="360" w:lineRule="auto"/>
              <w:ind w:left="438" w:leftChars="199" w:right="213" w:rightChars="0" w:firstLine="0" w:firstLineChars="0"/>
              <w:jc w:val="both"/>
              <w:rPr>
                <w:rFonts w:hint="default"/>
                <w:sz w:val="28"/>
                <w:lang w:val="uk-UA"/>
              </w:rPr>
            </w:pPr>
          </w:p>
          <w:p w14:paraId="252D717F">
            <w:pPr>
              <w:pStyle w:val="15"/>
              <w:spacing w:before="1" w:line="360" w:lineRule="auto"/>
              <w:ind w:left="438" w:leftChars="199" w:right="213" w:rightChars="0" w:firstLine="660" w:firstLineChars="236"/>
              <w:jc w:val="center"/>
              <w:rPr>
                <w:rFonts w:hint="default"/>
                <w:sz w:val="28"/>
                <w:lang w:val="uk-UA"/>
              </w:rPr>
            </w:pPr>
            <w:r>
              <w:rPr>
                <w:rFonts w:hint="default"/>
                <w:sz w:val="28"/>
                <w:lang w:val="uk-UA"/>
              </w:rPr>
              <w:t>1.5 Аналіз методів експертної оцінки. Сутність соціальної експертизи</w:t>
            </w:r>
          </w:p>
          <w:p w14:paraId="4D14A153">
            <w:pPr>
              <w:pStyle w:val="15"/>
              <w:spacing w:before="1" w:line="360" w:lineRule="auto"/>
              <w:ind w:left="438" w:leftChars="199" w:right="213" w:rightChars="0" w:firstLine="660" w:firstLineChars="236"/>
              <w:jc w:val="left"/>
              <w:rPr>
                <w:rFonts w:hint="default"/>
                <w:sz w:val="28"/>
                <w:lang w:val="uk-UA"/>
              </w:rPr>
            </w:pPr>
          </w:p>
          <w:p w14:paraId="7322696F">
            <w:pPr>
              <w:pStyle w:val="15"/>
              <w:spacing w:before="1" w:line="360" w:lineRule="auto"/>
              <w:ind w:left="438" w:leftChars="199" w:right="213" w:rightChars="0" w:firstLine="660" w:firstLineChars="236"/>
              <w:jc w:val="both"/>
              <w:rPr>
                <w:rFonts w:hint="default"/>
                <w:sz w:val="28"/>
                <w:lang w:val="uk-UA"/>
              </w:rPr>
            </w:pPr>
            <w:r>
              <w:rPr>
                <w:rFonts w:hint="default"/>
                <w:sz w:val="28"/>
                <w:lang w:val="uk-UA"/>
              </w:rPr>
              <w:t>Для визначення найбільш важливих естетичних вимог до проєктування спортивного костюма для жінок молодшої вікової групи необхідно провести опитування цієї групи споживачів та визначити їх перелік для подальшої розробки колекцій костюмів. Для цього було обрано методи соціальної експертизи.</w:t>
            </w:r>
          </w:p>
          <w:p w14:paraId="7280D7C4">
            <w:pPr>
              <w:pStyle w:val="15"/>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cs="Times New Roman"/>
                <w:sz w:val="28"/>
                <w:lang w:val="uk-UA"/>
              </w:rPr>
              <w:t xml:space="preserve">Метод експертної оцінки в соціології </w:t>
            </w:r>
            <w:r>
              <w:rPr>
                <w:rFonts w:hint="default" w:ascii="Times New Roman" w:hAnsi="Times New Roman" w:eastAsia="SimSun" w:cs="Times New Roman"/>
                <w:sz w:val="28"/>
                <w:lang w:val="uk-UA"/>
              </w:rPr>
              <w:t>— це різновид опитування, у якому респондентами є експерти —</w:t>
            </w:r>
            <w:r>
              <w:rPr>
                <w:rFonts w:hint="default" w:ascii="Times New Roman" w:hAnsi="Times New Roman" w:eastAsia="SimSun" w:cs="Times New Roman"/>
                <w:sz w:val="28"/>
                <w:lang w:val="en-US"/>
              </w:rPr>
              <w:t xml:space="preserve"> </w:t>
            </w:r>
            <w:r>
              <w:rPr>
                <w:rFonts w:hint="default" w:ascii="Times New Roman" w:hAnsi="Times New Roman" w:eastAsia="SimSun" w:cs="Times New Roman"/>
                <w:sz w:val="28"/>
                <w:lang w:val="uk-UA"/>
              </w:rPr>
              <w:t>спеціалісти в певній галузі діяльності або споживачі продукції цієї галузі.</w:t>
            </w:r>
          </w:p>
          <w:p w14:paraId="155E86AF">
            <w:pPr>
              <w:pStyle w:val="15"/>
              <w:spacing w:before="1" w:line="360" w:lineRule="auto"/>
              <w:ind w:left="438" w:leftChars="199" w:right="213" w:rightChars="0" w:firstLine="660" w:firstLineChars="236"/>
              <w:jc w:val="both"/>
              <w:rPr>
                <w:rFonts w:hint="default" w:ascii="Times New Roman" w:hAnsi="Times New Roman" w:eastAsia="SimSun" w:cs="Times New Roman"/>
                <w:sz w:val="28"/>
                <w:lang w:val="en-US"/>
              </w:rPr>
            </w:pPr>
            <w:r>
              <w:rPr>
                <w:rFonts w:hint="default" w:ascii="Times New Roman" w:hAnsi="Times New Roman" w:eastAsia="SimSun" w:cs="Times New Roman"/>
                <w:sz w:val="28"/>
                <w:lang w:val="uk-UA"/>
              </w:rPr>
              <w:t xml:space="preserve">Основне призначення метода експертної оцінки </w:t>
            </w:r>
            <w:r>
              <w:rPr>
                <w:rFonts w:hint="eastAsia" w:ascii="SimSun" w:hAnsi="SimSun" w:eastAsia="SimSun" w:cs="SimSun"/>
                <w:sz w:val="28"/>
                <w:lang w:val="uk-UA"/>
              </w:rPr>
              <w:t>—</w:t>
            </w:r>
            <w:r>
              <w:rPr>
                <w:rFonts w:hint="default" w:ascii="Times New Roman" w:hAnsi="Times New Roman" w:eastAsia="SimSun" w:cs="Times New Roman"/>
                <w:sz w:val="28"/>
                <w:lang w:val="uk-UA"/>
              </w:rPr>
              <w:t xml:space="preserve"> виявлення найбільш складних аспектів проблеми, яка досліджується, підвищення надійності отриманої інформації та висновків </w:t>
            </w:r>
            <w:r>
              <w:rPr>
                <w:rFonts w:hint="default" w:ascii="Times New Roman" w:hAnsi="Times New Roman" w:eastAsia="SimSun" w:cs="Times New Roman"/>
                <w:sz w:val="28"/>
                <w:lang w:val="en-US"/>
              </w:rPr>
              <w:t xml:space="preserve">[44]. </w:t>
            </w:r>
          </w:p>
          <w:p w14:paraId="2EB2B7A3">
            <w:pPr>
              <w:pStyle w:val="15"/>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eastAsia="SimSun" w:cs="Times New Roman"/>
                <w:sz w:val="28"/>
                <w:lang w:val="uk-UA"/>
              </w:rPr>
              <w:t>Експертне опитування застосовується при вивченні всіх сфер діяльності для діагностики і прогнозування, проєктування, для оцінки стану соціального суб'єкту та прийняття рішення. Різні форми експертного опитування можуть застосовуватись і на різних етапах прикладних соціологічних досліджень.</w:t>
            </w:r>
          </w:p>
          <w:p w14:paraId="0D61338D">
            <w:pPr>
              <w:pStyle w:val="15"/>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eastAsia="SimSun" w:cs="Times New Roman"/>
                <w:sz w:val="28"/>
                <w:lang w:val="uk-UA"/>
              </w:rPr>
              <w:t xml:space="preserve">Цільовий аналіз, що ґрунтується на результатах експертних оцінок, здійснюється у декілька етапів: </w:t>
            </w:r>
          </w:p>
          <w:p w14:paraId="16C2C333">
            <w:pPr>
              <w:pStyle w:val="15"/>
              <w:numPr>
                <w:ilvl w:val="0"/>
                <w:numId w:val="6"/>
              </w:numPr>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eastAsia="SimSun" w:cs="Times New Roman"/>
                <w:sz w:val="28"/>
                <w:lang w:val="uk-UA"/>
              </w:rPr>
              <w:t>Визначення мети дослідження;</w:t>
            </w:r>
          </w:p>
          <w:p w14:paraId="5B3C1EC8">
            <w:pPr>
              <w:pStyle w:val="15"/>
              <w:numPr>
                <w:ilvl w:val="0"/>
                <w:numId w:val="6"/>
              </w:numPr>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eastAsia="SimSun" w:cs="Times New Roman"/>
                <w:sz w:val="28"/>
                <w:lang w:val="uk-UA"/>
              </w:rPr>
              <w:t>Визначення необхідного кількісного та якісного складу групи ескпертів;</w:t>
            </w:r>
          </w:p>
          <w:p w14:paraId="034ECC25">
            <w:pPr>
              <w:pStyle w:val="15"/>
              <w:numPr>
                <w:ilvl w:val="0"/>
                <w:numId w:val="6"/>
              </w:numPr>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eastAsia="SimSun" w:cs="Times New Roman"/>
                <w:sz w:val="28"/>
                <w:lang w:val="uk-UA"/>
              </w:rPr>
              <w:t>Створення групи експертів;</w:t>
            </w:r>
          </w:p>
          <w:p w14:paraId="42F6F184">
            <w:pPr>
              <w:pStyle w:val="15"/>
              <w:numPr>
                <w:ilvl w:val="0"/>
                <w:numId w:val="6"/>
              </w:numPr>
              <w:spacing w:before="1" w:line="360" w:lineRule="auto"/>
              <w:ind w:left="438" w:leftChars="199" w:right="213" w:rightChars="0" w:firstLine="660" w:firstLineChars="236"/>
              <w:jc w:val="both"/>
              <w:rPr>
                <w:rFonts w:hint="default" w:ascii="Times New Roman" w:hAnsi="Times New Roman" w:eastAsia="SimSun" w:cs="Times New Roman"/>
                <w:sz w:val="28"/>
                <w:lang w:val="uk-UA"/>
              </w:rPr>
            </w:pPr>
            <w:r>
              <w:rPr>
                <w:rFonts w:hint="default" w:ascii="Times New Roman" w:hAnsi="Times New Roman" w:cs="Times New Roman"/>
                <w:sz w:val="28"/>
                <w:szCs w:val="28"/>
                <w:lang w:val="uk-UA"/>
              </w:rPr>
              <w:t>Визначення способу опитування</w:t>
            </w:r>
            <w:r>
              <w:rPr>
                <w:rFonts w:hint="default" w:cs="Times New Roman"/>
                <w:sz w:val="28"/>
                <w:szCs w:val="28"/>
                <w:lang w:val="uk-UA"/>
              </w:rPr>
              <w:t>;</w:t>
            </w:r>
          </w:p>
          <w:p w14:paraId="620D621A">
            <w:pPr>
              <w:pStyle w:val="15"/>
              <w:numPr>
                <w:ilvl w:val="0"/>
                <w:numId w:val="6"/>
              </w:numPr>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Складання програми обстеження і анкети (листка) опитування;</w:t>
            </w:r>
          </w:p>
          <w:p w14:paraId="68F1EA8A">
            <w:pPr>
              <w:pStyle w:val="15"/>
              <w:numPr>
                <w:ilvl w:val="0"/>
                <w:numId w:val="6"/>
              </w:numPr>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Проведення опитування;</w:t>
            </w:r>
          </w:p>
          <w:p w14:paraId="664E31B7">
            <w:pPr>
              <w:pStyle w:val="15"/>
              <w:numPr>
                <w:ilvl w:val="0"/>
                <w:numId w:val="0"/>
              </w:numPr>
              <w:spacing w:before="1" w:line="360" w:lineRule="auto"/>
              <w:ind w:leftChars="435" w:right="213" w:rightChars="0"/>
              <w:jc w:val="both"/>
              <w:rPr>
                <w:rFonts w:hint="default" w:ascii="Times New Roman" w:hAnsi="Times New Roman" w:eastAsia="SimSun" w:cs="Times New Roman"/>
                <w:sz w:val="28"/>
                <w:lang w:val="uk-UA"/>
              </w:rPr>
            </w:pPr>
          </w:p>
        </w:tc>
      </w:tr>
      <w:tr w14:paraId="5B65F17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087E70C">
            <w:pPr>
              <w:pStyle w:val="15"/>
              <w:rPr>
                <w:sz w:val="16"/>
              </w:rPr>
            </w:pPr>
          </w:p>
        </w:tc>
        <w:tc>
          <w:tcPr>
            <w:tcW w:w="567" w:type="dxa"/>
            <w:tcBorders>
              <w:bottom w:val="single" w:color="000000" w:sz="12" w:space="0"/>
            </w:tcBorders>
          </w:tcPr>
          <w:p w14:paraId="3C326A25">
            <w:pPr>
              <w:pStyle w:val="15"/>
              <w:rPr>
                <w:sz w:val="16"/>
              </w:rPr>
            </w:pPr>
          </w:p>
        </w:tc>
        <w:tc>
          <w:tcPr>
            <w:tcW w:w="1418" w:type="dxa"/>
            <w:tcBorders>
              <w:bottom w:val="single" w:color="000000" w:sz="12" w:space="0"/>
            </w:tcBorders>
          </w:tcPr>
          <w:p w14:paraId="3369E065">
            <w:pPr>
              <w:pStyle w:val="15"/>
              <w:rPr>
                <w:sz w:val="16"/>
              </w:rPr>
            </w:pPr>
          </w:p>
        </w:tc>
        <w:tc>
          <w:tcPr>
            <w:tcW w:w="850" w:type="dxa"/>
            <w:tcBorders>
              <w:bottom w:val="single" w:color="000000" w:sz="12" w:space="0"/>
            </w:tcBorders>
          </w:tcPr>
          <w:p w14:paraId="2FB93CA7">
            <w:pPr>
              <w:pStyle w:val="15"/>
              <w:rPr>
                <w:sz w:val="16"/>
              </w:rPr>
            </w:pPr>
          </w:p>
        </w:tc>
        <w:tc>
          <w:tcPr>
            <w:tcW w:w="567" w:type="dxa"/>
            <w:tcBorders>
              <w:bottom w:val="single" w:color="000000" w:sz="12" w:space="0"/>
            </w:tcBorders>
          </w:tcPr>
          <w:p w14:paraId="47107B41">
            <w:pPr>
              <w:pStyle w:val="15"/>
              <w:rPr>
                <w:sz w:val="16"/>
              </w:rPr>
            </w:pPr>
          </w:p>
        </w:tc>
        <w:tc>
          <w:tcPr>
            <w:tcW w:w="5840" w:type="dxa"/>
            <w:vMerge w:val="restart"/>
          </w:tcPr>
          <w:p w14:paraId="4A78362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0424082">
            <w:pPr>
              <w:pStyle w:val="15"/>
              <w:spacing w:before="30" w:line="188" w:lineRule="exact"/>
              <w:ind w:left="103"/>
              <w:rPr>
                <w:sz w:val="18"/>
              </w:rPr>
            </w:pPr>
            <w:r>
              <w:rPr>
                <w:sz w:val="18"/>
              </w:rPr>
              <w:t>Арк.</w:t>
            </w:r>
          </w:p>
        </w:tc>
      </w:tr>
      <w:tr w14:paraId="5F38C74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F2E336E">
            <w:pPr>
              <w:pStyle w:val="15"/>
              <w:rPr>
                <w:sz w:val="16"/>
              </w:rPr>
            </w:pPr>
          </w:p>
        </w:tc>
        <w:tc>
          <w:tcPr>
            <w:tcW w:w="567" w:type="dxa"/>
            <w:tcBorders>
              <w:top w:val="single" w:color="000000" w:sz="12" w:space="0"/>
            </w:tcBorders>
          </w:tcPr>
          <w:p w14:paraId="19EA044A">
            <w:pPr>
              <w:pStyle w:val="15"/>
              <w:rPr>
                <w:sz w:val="16"/>
              </w:rPr>
            </w:pPr>
          </w:p>
        </w:tc>
        <w:tc>
          <w:tcPr>
            <w:tcW w:w="1418" w:type="dxa"/>
            <w:tcBorders>
              <w:top w:val="single" w:color="000000" w:sz="12" w:space="0"/>
            </w:tcBorders>
          </w:tcPr>
          <w:p w14:paraId="1DAAC7D5">
            <w:pPr>
              <w:pStyle w:val="15"/>
              <w:rPr>
                <w:sz w:val="16"/>
              </w:rPr>
            </w:pPr>
          </w:p>
        </w:tc>
        <w:tc>
          <w:tcPr>
            <w:tcW w:w="850" w:type="dxa"/>
            <w:tcBorders>
              <w:top w:val="single" w:color="000000" w:sz="12" w:space="0"/>
            </w:tcBorders>
          </w:tcPr>
          <w:p w14:paraId="606CCCF2">
            <w:pPr>
              <w:pStyle w:val="15"/>
              <w:rPr>
                <w:sz w:val="16"/>
              </w:rPr>
            </w:pPr>
          </w:p>
        </w:tc>
        <w:tc>
          <w:tcPr>
            <w:tcW w:w="567" w:type="dxa"/>
            <w:tcBorders>
              <w:top w:val="single" w:color="000000" w:sz="12" w:space="0"/>
            </w:tcBorders>
          </w:tcPr>
          <w:p w14:paraId="673B62BE">
            <w:pPr>
              <w:pStyle w:val="15"/>
              <w:rPr>
                <w:sz w:val="16"/>
              </w:rPr>
            </w:pPr>
          </w:p>
        </w:tc>
        <w:tc>
          <w:tcPr>
            <w:tcW w:w="5840" w:type="dxa"/>
            <w:vMerge w:val="continue"/>
            <w:tcBorders>
              <w:top w:val="nil"/>
            </w:tcBorders>
          </w:tcPr>
          <w:p w14:paraId="636863EF">
            <w:pPr>
              <w:rPr>
                <w:sz w:val="2"/>
                <w:szCs w:val="2"/>
              </w:rPr>
            </w:pPr>
          </w:p>
        </w:tc>
        <w:tc>
          <w:tcPr>
            <w:tcW w:w="567" w:type="dxa"/>
            <w:vMerge w:val="restart"/>
            <w:tcBorders>
              <w:top w:val="single" w:color="000000" w:sz="12" w:space="0"/>
            </w:tcBorders>
          </w:tcPr>
          <w:p w14:paraId="07E34EA1">
            <w:pPr>
              <w:pStyle w:val="15"/>
              <w:spacing w:before="119"/>
              <w:ind w:left="132"/>
              <w:rPr>
                <w:sz w:val="28"/>
              </w:rPr>
            </w:pPr>
            <w:r>
              <w:rPr>
                <w:rFonts w:hint="default"/>
                <w:sz w:val="28"/>
                <w:lang w:val="uk-UA"/>
              </w:rPr>
              <w:t>3</w:t>
            </w:r>
            <w:r>
              <w:rPr>
                <w:sz w:val="28"/>
              </w:rPr>
              <w:t>3</w:t>
            </w:r>
          </w:p>
        </w:tc>
      </w:tr>
      <w:tr w14:paraId="5EF738B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9D4090E">
            <w:pPr>
              <w:pStyle w:val="15"/>
              <w:spacing w:before="11"/>
              <w:ind w:left="160"/>
              <w:rPr>
                <w:sz w:val="18"/>
              </w:rPr>
            </w:pPr>
            <w:r>
              <w:rPr>
                <w:sz w:val="18"/>
              </w:rPr>
              <w:t>Зм.</w:t>
            </w:r>
          </w:p>
        </w:tc>
        <w:tc>
          <w:tcPr>
            <w:tcW w:w="567" w:type="dxa"/>
          </w:tcPr>
          <w:p w14:paraId="3A990732">
            <w:pPr>
              <w:pStyle w:val="15"/>
              <w:spacing w:before="11"/>
              <w:ind w:left="103"/>
              <w:rPr>
                <w:sz w:val="18"/>
              </w:rPr>
            </w:pPr>
            <w:r>
              <w:rPr>
                <w:sz w:val="18"/>
              </w:rPr>
              <w:t>Арк.</w:t>
            </w:r>
          </w:p>
        </w:tc>
        <w:tc>
          <w:tcPr>
            <w:tcW w:w="1418" w:type="dxa"/>
          </w:tcPr>
          <w:p w14:paraId="177A8AB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AAC5180">
            <w:pPr>
              <w:pStyle w:val="15"/>
              <w:spacing w:before="11"/>
              <w:ind w:left="156"/>
              <w:rPr>
                <w:sz w:val="18"/>
              </w:rPr>
            </w:pPr>
            <w:r>
              <w:rPr>
                <w:sz w:val="18"/>
              </w:rPr>
              <w:t>Підпис</w:t>
            </w:r>
          </w:p>
        </w:tc>
        <w:tc>
          <w:tcPr>
            <w:tcW w:w="567" w:type="dxa"/>
          </w:tcPr>
          <w:p w14:paraId="6E8AC612">
            <w:pPr>
              <w:pStyle w:val="15"/>
              <w:spacing w:before="11"/>
              <w:ind w:left="98"/>
              <w:rPr>
                <w:sz w:val="18"/>
              </w:rPr>
            </w:pPr>
            <w:r>
              <w:rPr>
                <w:sz w:val="18"/>
              </w:rPr>
              <w:t>Дата</w:t>
            </w:r>
          </w:p>
        </w:tc>
        <w:tc>
          <w:tcPr>
            <w:tcW w:w="5840" w:type="dxa"/>
            <w:vMerge w:val="continue"/>
            <w:tcBorders>
              <w:top w:val="nil"/>
            </w:tcBorders>
          </w:tcPr>
          <w:p w14:paraId="051DA762">
            <w:pPr>
              <w:rPr>
                <w:sz w:val="2"/>
                <w:szCs w:val="2"/>
              </w:rPr>
            </w:pPr>
          </w:p>
        </w:tc>
        <w:tc>
          <w:tcPr>
            <w:tcW w:w="567" w:type="dxa"/>
            <w:vMerge w:val="continue"/>
            <w:tcBorders>
              <w:top w:val="nil"/>
            </w:tcBorders>
          </w:tcPr>
          <w:p w14:paraId="0E359AAB">
            <w:pPr>
              <w:rPr>
                <w:sz w:val="2"/>
                <w:szCs w:val="2"/>
              </w:rPr>
            </w:pPr>
          </w:p>
        </w:tc>
      </w:tr>
    </w:tbl>
    <w:p w14:paraId="7C795C4F">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496134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B306BEB">
            <w:pPr>
              <w:pStyle w:val="15"/>
              <w:rPr>
                <w:sz w:val="30"/>
              </w:rPr>
            </w:pPr>
          </w:p>
          <w:p w14:paraId="0E5B5636">
            <w:pPr>
              <w:pStyle w:val="15"/>
              <w:spacing w:line="360" w:lineRule="auto"/>
              <w:ind w:left="261" w:leftChars="0" w:right="143" w:firstLine="1279" w:firstLineChars="0"/>
              <w:jc w:val="both"/>
              <w:rPr>
                <w:rFonts w:hint="default"/>
                <w:lang w:val="uk-UA"/>
              </w:rPr>
            </w:pPr>
            <w:r>
              <w:rPr>
                <w:rFonts w:hint="default"/>
                <w:lang w:val="uk-UA"/>
              </w:rPr>
              <w:t xml:space="preserve">   </w:t>
            </w:r>
          </w:p>
          <w:p w14:paraId="53E3A906">
            <w:pPr>
              <w:pStyle w:val="15"/>
              <w:numPr>
                <w:ilvl w:val="0"/>
                <w:numId w:val="6"/>
              </w:numPr>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Проведення опитування;</w:t>
            </w:r>
          </w:p>
          <w:p w14:paraId="36B5B6AA">
            <w:pPr>
              <w:pStyle w:val="15"/>
              <w:numPr>
                <w:ilvl w:val="0"/>
                <w:numId w:val="6"/>
              </w:numPr>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Зведення, групування та аналіз отриманої від експертів інформації;</w:t>
            </w:r>
          </w:p>
          <w:p w14:paraId="7B0EE7CC">
            <w:pPr>
              <w:pStyle w:val="15"/>
              <w:numPr>
                <w:ilvl w:val="0"/>
                <w:numId w:val="6"/>
              </w:numPr>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Узагальнення результатів експертизи і розробка можливих варіантів рішень для досягнення поставленої мети </w:t>
            </w:r>
            <w:r>
              <w:rPr>
                <w:rFonts w:hint="default" w:ascii="Times New Roman" w:hAnsi="Times New Roman" w:cs="Times New Roman"/>
                <w:sz w:val="28"/>
                <w:szCs w:val="28"/>
                <w:lang w:val="en-US"/>
              </w:rPr>
              <w:t>[44]</w:t>
            </w:r>
            <w:r>
              <w:rPr>
                <w:rFonts w:hint="default" w:ascii="Times New Roman" w:hAnsi="Times New Roman" w:cs="Times New Roman"/>
                <w:sz w:val="28"/>
                <w:szCs w:val="28"/>
                <w:lang w:val="uk-UA"/>
              </w:rPr>
              <w:t xml:space="preserve">. </w:t>
            </w:r>
          </w:p>
          <w:p w14:paraId="53C6EA61">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 xml:space="preserve">Всі експертні методи поділяються на дві групи </w:t>
            </w:r>
            <w:r>
              <w:rPr>
                <w:rFonts w:hint="default" w:ascii="Times New Roman" w:hAnsi="Times New Roman" w:eastAsia="SimSun" w:cs="Times New Roman"/>
                <w:sz w:val="28"/>
                <w:szCs w:val="28"/>
                <w:lang w:val="uk-UA"/>
              </w:rPr>
              <w:t>— індивідуальні і колективні та підгрупи (рис.1.</w:t>
            </w:r>
            <w:r>
              <w:rPr>
                <w:rFonts w:hint="default" w:eastAsia="SimSun" w:cs="Times New Roman"/>
                <w:sz w:val="28"/>
                <w:szCs w:val="28"/>
                <w:lang w:val="uk-UA"/>
              </w:rPr>
              <w:t>19</w:t>
            </w:r>
            <w:r>
              <w:rPr>
                <w:rFonts w:hint="default" w:ascii="Times New Roman" w:hAnsi="Times New Roman" w:eastAsia="SimSun" w:cs="Times New Roman"/>
                <w:sz w:val="28"/>
                <w:szCs w:val="28"/>
                <w:lang w:val="uk-UA"/>
              </w:rPr>
              <w:t>).</w:t>
            </w:r>
          </w:p>
          <w:p w14:paraId="1996EC5F">
            <w:pPr>
              <w:pStyle w:val="15"/>
              <w:numPr>
                <w:ilvl w:val="0"/>
                <w:numId w:val="0"/>
              </w:numPr>
              <w:spacing w:line="360" w:lineRule="auto"/>
              <w:ind w:left="440" w:leftChars="200" w:right="143" w:rightChars="0" w:firstLine="517" w:firstLineChars="235"/>
              <w:jc w:val="center"/>
            </w:pPr>
            <w:r>
              <w:drawing>
                <wp:inline distT="0" distB="0" distL="114300" distR="114300">
                  <wp:extent cx="4103370" cy="3044190"/>
                  <wp:effectExtent l="0" t="0" r="11430" b="381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
                          <pic:cNvPicPr>
                            <a:picLocks noChangeAspect="1"/>
                          </pic:cNvPicPr>
                        </pic:nvPicPr>
                        <pic:blipFill>
                          <a:blip r:embed="rId35"/>
                          <a:stretch>
                            <a:fillRect/>
                          </a:stretch>
                        </pic:blipFill>
                        <pic:spPr>
                          <a:xfrm>
                            <a:off x="0" y="0"/>
                            <a:ext cx="4103370" cy="3044190"/>
                          </a:xfrm>
                          <a:prstGeom prst="rect">
                            <a:avLst/>
                          </a:prstGeom>
                          <a:noFill/>
                          <a:ln>
                            <a:noFill/>
                          </a:ln>
                        </pic:spPr>
                      </pic:pic>
                    </a:graphicData>
                  </a:graphic>
                </wp:inline>
              </w:drawing>
            </w:r>
          </w:p>
          <w:p w14:paraId="302C59EE">
            <w:pPr>
              <w:pStyle w:val="15"/>
              <w:numPr>
                <w:ilvl w:val="0"/>
                <w:numId w:val="0"/>
              </w:numPr>
              <w:spacing w:line="360" w:lineRule="auto"/>
              <w:ind w:left="440" w:leftChars="200" w:right="143" w:rightChars="0" w:firstLine="658" w:firstLineChars="235"/>
              <w:jc w:val="center"/>
              <w:rPr>
                <w:rFonts w:hint="default"/>
                <w:lang w:val="uk-UA"/>
              </w:rPr>
            </w:pPr>
            <w:r>
              <w:rPr>
                <w:rFonts w:hint="default" w:ascii="Times New Roman" w:hAnsi="Times New Roman" w:eastAsia="SimSun" w:cs="Times New Roman"/>
                <w:sz w:val="28"/>
                <w:szCs w:val="28"/>
                <w:lang w:val="uk-UA"/>
              </w:rPr>
              <w:t xml:space="preserve">Рисунок 1. </w:t>
            </w:r>
            <w:r>
              <w:rPr>
                <w:rFonts w:hint="default" w:eastAsia="SimSun" w:cs="Times New Roman"/>
                <w:sz w:val="28"/>
                <w:szCs w:val="28"/>
                <w:lang w:val="uk-UA"/>
              </w:rPr>
              <w:t>19</w:t>
            </w:r>
            <w:r>
              <w:rPr>
                <w:rFonts w:hint="default" w:ascii="Times New Roman" w:hAnsi="Times New Roman" w:eastAsia="SimSun" w:cs="Times New Roman"/>
                <w:sz w:val="28"/>
                <w:szCs w:val="28"/>
                <w:lang w:val="uk-UA"/>
              </w:rPr>
              <w:t xml:space="preserve"> — Основні види методів експертних оцінок </w:t>
            </w:r>
            <w:r>
              <w:rPr>
                <w:rFonts w:hint="default" w:ascii="Times New Roman" w:hAnsi="Times New Roman" w:eastAsia="SimSun" w:cs="Times New Roman"/>
                <w:sz w:val="28"/>
                <w:szCs w:val="28"/>
                <w:lang w:val="en-US"/>
              </w:rPr>
              <w:t>[44]</w:t>
            </w:r>
            <w:r>
              <w:rPr>
                <w:rFonts w:hint="default" w:eastAsia="SimSun" w:cs="Times New Roman"/>
                <w:sz w:val="28"/>
                <w:szCs w:val="28"/>
                <w:lang w:val="uk-UA"/>
              </w:rPr>
              <w:t>.</w:t>
            </w:r>
          </w:p>
          <w:p w14:paraId="280B496D">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Індивідуальні експертні методи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це використання думок експертів, які сформульовані особисто кожним із них самостійно без врахування думок інших експертів. До індивідуальних експертних методів належать: інтерв'ю та анкетування.</w:t>
            </w:r>
          </w:p>
          <w:p w14:paraId="7013EA25">
            <w:pPr>
              <w:pStyle w:val="15"/>
              <w:numPr>
                <w:ilvl w:val="0"/>
                <w:numId w:val="0"/>
              </w:numPr>
              <w:spacing w:line="360" w:lineRule="auto"/>
              <w:ind w:left="440" w:leftChars="200" w:right="143" w:rightChars="0" w:firstLine="658" w:firstLineChars="235"/>
              <w:jc w:val="both"/>
              <w:rPr>
                <w:rFonts w:hint="default" w:eastAsia="SimSun" w:cs="Times New Roman"/>
                <w:sz w:val="28"/>
                <w:szCs w:val="28"/>
                <w:lang w:val="uk-UA"/>
              </w:rPr>
            </w:pPr>
            <w:r>
              <w:rPr>
                <w:rFonts w:hint="default" w:ascii="Times New Roman" w:hAnsi="Times New Roman" w:eastAsia="SimSun" w:cs="Times New Roman"/>
                <w:sz w:val="28"/>
                <w:szCs w:val="28"/>
                <w:lang w:val="uk-UA"/>
              </w:rPr>
              <w:t>Сутність методу інтерв'ю</w:t>
            </w:r>
            <w:r>
              <w:rPr>
                <w:rFonts w:hint="default" w:eastAsia="SimSun" w:cs="Times New Roman"/>
                <w:sz w:val="28"/>
                <w:szCs w:val="28"/>
                <w:lang w:val="uk-UA"/>
              </w:rPr>
              <w:t xml:space="preserve"> полягає в організації співбесіди аналітика з експертом, в ході якої експерт дає відповіді на запитання аналітика щодо факторів впливу на досліджуваний об</w:t>
            </w:r>
            <w:r>
              <w:rPr>
                <w:rFonts w:hint="default" w:ascii="Times New Roman" w:hAnsi="Times New Roman" w:eastAsia="SimSun" w:cs="Times New Roman"/>
                <w:sz w:val="28"/>
                <w:szCs w:val="28"/>
                <w:lang w:val="uk-UA"/>
              </w:rPr>
              <w:t>'</w:t>
            </w:r>
            <w:r>
              <w:rPr>
                <w:rFonts w:hint="default" w:eastAsia="SimSun" w:cs="Times New Roman"/>
                <w:sz w:val="28"/>
                <w:szCs w:val="28"/>
                <w:lang w:val="uk-UA"/>
              </w:rPr>
              <w:t>єкт, очікуваних результатів господарювання, невикористаних резервів, шляхів виходу з кризи, напрямів підвищення ефективності виробництва тощо.</w:t>
            </w:r>
          </w:p>
          <w:p w14:paraId="77BA4A8D">
            <w:pPr>
              <w:pStyle w:val="15"/>
              <w:numPr>
                <w:ilvl w:val="0"/>
                <w:numId w:val="0"/>
              </w:numPr>
              <w:spacing w:line="360" w:lineRule="auto"/>
              <w:ind w:left="440" w:leftChars="200" w:right="143" w:rightChars="0" w:firstLine="658" w:firstLineChars="235"/>
              <w:jc w:val="both"/>
              <w:rPr>
                <w:rFonts w:hint="default" w:eastAsia="SimSun" w:cs="Times New Roman"/>
                <w:sz w:val="28"/>
                <w:szCs w:val="28"/>
                <w:lang w:val="uk-UA"/>
              </w:rPr>
            </w:pPr>
            <w:r>
              <w:rPr>
                <w:rFonts w:hint="default" w:ascii="Times New Roman" w:hAnsi="Times New Roman" w:eastAsia="SimSun" w:cs="Times New Roman"/>
                <w:sz w:val="28"/>
                <w:szCs w:val="28"/>
                <w:lang w:val="uk-UA"/>
              </w:rPr>
              <w:t xml:space="preserve">Метод анкетування (аналітичного експертного оцінювання) полягає в наданні експертом письмових відповідей на запитання анкети. Проте цей метод </w:t>
            </w:r>
          </w:p>
          <w:p w14:paraId="792892A2">
            <w:pPr>
              <w:pStyle w:val="15"/>
              <w:spacing w:line="360" w:lineRule="auto"/>
              <w:ind w:right="143"/>
              <w:jc w:val="left"/>
              <w:rPr>
                <w:rFonts w:hint="default" w:ascii="Times New Roman" w:hAnsi="Times New Roman" w:cs="Times New Roman"/>
                <w:sz w:val="28"/>
                <w:szCs w:val="28"/>
                <w:lang w:val="uk-UA"/>
              </w:rPr>
            </w:pPr>
          </w:p>
        </w:tc>
      </w:tr>
      <w:tr w14:paraId="520FD96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AFAC976">
            <w:pPr>
              <w:pStyle w:val="15"/>
              <w:rPr>
                <w:sz w:val="16"/>
              </w:rPr>
            </w:pPr>
          </w:p>
        </w:tc>
        <w:tc>
          <w:tcPr>
            <w:tcW w:w="567" w:type="dxa"/>
            <w:tcBorders>
              <w:bottom w:val="single" w:color="000000" w:sz="12" w:space="0"/>
            </w:tcBorders>
          </w:tcPr>
          <w:p w14:paraId="20D3D4D8">
            <w:pPr>
              <w:pStyle w:val="15"/>
              <w:rPr>
                <w:sz w:val="16"/>
              </w:rPr>
            </w:pPr>
          </w:p>
        </w:tc>
        <w:tc>
          <w:tcPr>
            <w:tcW w:w="1418" w:type="dxa"/>
            <w:tcBorders>
              <w:bottom w:val="single" w:color="000000" w:sz="12" w:space="0"/>
            </w:tcBorders>
          </w:tcPr>
          <w:p w14:paraId="700BF71E">
            <w:pPr>
              <w:pStyle w:val="15"/>
              <w:rPr>
                <w:sz w:val="16"/>
              </w:rPr>
            </w:pPr>
          </w:p>
        </w:tc>
        <w:tc>
          <w:tcPr>
            <w:tcW w:w="850" w:type="dxa"/>
            <w:tcBorders>
              <w:bottom w:val="single" w:color="000000" w:sz="12" w:space="0"/>
            </w:tcBorders>
          </w:tcPr>
          <w:p w14:paraId="3B94717A">
            <w:pPr>
              <w:pStyle w:val="15"/>
              <w:rPr>
                <w:sz w:val="16"/>
              </w:rPr>
            </w:pPr>
          </w:p>
        </w:tc>
        <w:tc>
          <w:tcPr>
            <w:tcW w:w="567" w:type="dxa"/>
            <w:tcBorders>
              <w:bottom w:val="single" w:color="000000" w:sz="12" w:space="0"/>
            </w:tcBorders>
          </w:tcPr>
          <w:p w14:paraId="06EAB8B9">
            <w:pPr>
              <w:pStyle w:val="15"/>
              <w:rPr>
                <w:sz w:val="16"/>
              </w:rPr>
            </w:pPr>
          </w:p>
        </w:tc>
        <w:tc>
          <w:tcPr>
            <w:tcW w:w="5840" w:type="dxa"/>
            <w:vMerge w:val="restart"/>
          </w:tcPr>
          <w:p w14:paraId="3239357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8D4CBBA">
            <w:pPr>
              <w:pStyle w:val="15"/>
              <w:spacing w:before="30" w:line="188" w:lineRule="exact"/>
              <w:ind w:left="103"/>
              <w:rPr>
                <w:sz w:val="18"/>
              </w:rPr>
            </w:pPr>
            <w:r>
              <w:rPr>
                <w:sz w:val="18"/>
              </w:rPr>
              <w:t>Арк.</w:t>
            </w:r>
          </w:p>
        </w:tc>
      </w:tr>
      <w:tr w14:paraId="72D991B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C75784D">
            <w:pPr>
              <w:pStyle w:val="15"/>
              <w:rPr>
                <w:sz w:val="16"/>
              </w:rPr>
            </w:pPr>
          </w:p>
        </w:tc>
        <w:tc>
          <w:tcPr>
            <w:tcW w:w="567" w:type="dxa"/>
            <w:tcBorders>
              <w:top w:val="single" w:color="000000" w:sz="12" w:space="0"/>
            </w:tcBorders>
          </w:tcPr>
          <w:p w14:paraId="7EDBFE12">
            <w:pPr>
              <w:pStyle w:val="15"/>
              <w:rPr>
                <w:sz w:val="16"/>
              </w:rPr>
            </w:pPr>
          </w:p>
        </w:tc>
        <w:tc>
          <w:tcPr>
            <w:tcW w:w="1418" w:type="dxa"/>
            <w:tcBorders>
              <w:top w:val="single" w:color="000000" w:sz="12" w:space="0"/>
            </w:tcBorders>
          </w:tcPr>
          <w:p w14:paraId="4D4209D7">
            <w:pPr>
              <w:pStyle w:val="15"/>
              <w:rPr>
                <w:sz w:val="16"/>
              </w:rPr>
            </w:pPr>
          </w:p>
        </w:tc>
        <w:tc>
          <w:tcPr>
            <w:tcW w:w="850" w:type="dxa"/>
            <w:tcBorders>
              <w:top w:val="single" w:color="000000" w:sz="12" w:space="0"/>
            </w:tcBorders>
          </w:tcPr>
          <w:p w14:paraId="18EAE67A">
            <w:pPr>
              <w:pStyle w:val="15"/>
              <w:rPr>
                <w:sz w:val="16"/>
              </w:rPr>
            </w:pPr>
          </w:p>
        </w:tc>
        <w:tc>
          <w:tcPr>
            <w:tcW w:w="567" w:type="dxa"/>
            <w:tcBorders>
              <w:top w:val="single" w:color="000000" w:sz="12" w:space="0"/>
            </w:tcBorders>
          </w:tcPr>
          <w:p w14:paraId="53A8FE5A">
            <w:pPr>
              <w:pStyle w:val="15"/>
              <w:rPr>
                <w:sz w:val="16"/>
              </w:rPr>
            </w:pPr>
          </w:p>
        </w:tc>
        <w:tc>
          <w:tcPr>
            <w:tcW w:w="5840" w:type="dxa"/>
            <w:vMerge w:val="continue"/>
            <w:tcBorders>
              <w:top w:val="nil"/>
            </w:tcBorders>
          </w:tcPr>
          <w:p w14:paraId="500859B8">
            <w:pPr>
              <w:rPr>
                <w:sz w:val="2"/>
                <w:szCs w:val="2"/>
              </w:rPr>
            </w:pPr>
          </w:p>
        </w:tc>
        <w:tc>
          <w:tcPr>
            <w:tcW w:w="567" w:type="dxa"/>
            <w:vMerge w:val="restart"/>
            <w:tcBorders>
              <w:top w:val="single" w:color="000000" w:sz="12" w:space="0"/>
            </w:tcBorders>
          </w:tcPr>
          <w:p w14:paraId="31322645">
            <w:pPr>
              <w:pStyle w:val="15"/>
              <w:spacing w:before="119"/>
              <w:ind w:left="26"/>
              <w:jc w:val="center"/>
              <w:rPr>
                <w:rFonts w:hint="default"/>
                <w:sz w:val="28"/>
                <w:lang w:val="uk-UA"/>
              </w:rPr>
            </w:pPr>
            <w:r>
              <w:rPr>
                <w:rFonts w:hint="default"/>
                <w:sz w:val="28"/>
                <w:lang w:val="uk-UA"/>
              </w:rPr>
              <w:t>34</w:t>
            </w:r>
          </w:p>
        </w:tc>
      </w:tr>
      <w:tr w14:paraId="404DF84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6C17041">
            <w:pPr>
              <w:pStyle w:val="15"/>
              <w:spacing w:before="11"/>
              <w:ind w:left="160"/>
              <w:rPr>
                <w:sz w:val="18"/>
              </w:rPr>
            </w:pPr>
            <w:r>
              <w:rPr>
                <w:sz w:val="18"/>
              </w:rPr>
              <w:t>Зм.</w:t>
            </w:r>
          </w:p>
        </w:tc>
        <w:tc>
          <w:tcPr>
            <w:tcW w:w="567" w:type="dxa"/>
          </w:tcPr>
          <w:p w14:paraId="29CA2A72">
            <w:pPr>
              <w:pStyle w:val="15"/>
              <w:spacing w:before="11"/>
              <w:ind w:left="103"/>
              <w:rPr>
                <w:sz w:val="18"/>
              </w:rPr>
            </w:pPr>
            <w:r>
              <w:rPr>
                <w:sz w:val="18"/>
              </w:rPr>
              <w:t>Арк.</w:t>
            </w:r>
          </w:p>
        </w:tc>
        <w:tc>
          <w:tcPr>
            <w:tcW w:w="1418" w:type="dxa"/>
          </w:tcPr>
          <w:p w14:paraId="6D9CD3B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61FF5D3">
            <w:pPr>
              <w:pStyle w:val="15"/>
              <w:spacing w:before="11"/>
              <w:ind w:left="156"/>
              <w:rPr>
                <w:sz w:val="18"/>
              </w:rPr>
            </w:pPr>
            <w:r>
              <w:rPr>
                <w:sz w:val="18"/>
              </w:rPr>
              <w:t>Підпис</w:t>
            </w:r>
          </w:p>
        </w:tc>
        <w:tc>
          <w:tcPr>
            <w:tcW w:w="567" w:type="dxa"/>
          </w:tcPr>
          <w:p w14:paraId="4DC9D513">
            <w:pPr>
              <w:pStyle w:val="15"/>
              <w:spacing w:before="11"/>
              <w:ind w:left="98"/>
              <w:rPr>
                <w:sz w:val="18"/>
              </w:rPr>
            </w:pPr>
            <w:r>
              <w:rPr>
                <w:sz w:val="18"/>
              </w:rPr>
              <w:t>Дата</w:t>
            </w:r>
          </w:p>
        </w:tc>
        <w:tc>
          <w:tcPr>
            <w:tcW w:w="5840" w:type="dxa"/>
            <w:vMerge w:val="continue"/>
            <w:tcBorders>
              <w:top w:val="nil"/>
            </w:tcBorders>
          </w:tcPr>
          <w:p w14:paraId="5F240043">
            <w:pPr>
              <w:rPr>
                <w:sz w:val="2"/>
                <w:szCs w:val="2"/>
              </w:rPr>
            </w:pPr>
          </w:p>
        </w:tc>
        <w:tc>
          <w:tcPr>
            <w:tcW w:w="567" w:type="dxa"/>
            <w:vMerge w:val="continue"/>
            <w:tcBorders>
              <w:top w:val="nil"/>
            </w:tcBorders>
          </w:tcPr>
          <w:p w14:paraId="10F16C29">
            <w:pPr>
              <w:rPr>
                <w:sz w:val="2"/>
                <w:szCs w:val="2"/>
              </w:rPr>
            </w:pPr>
          </w:p>
        </w:tc>
      </w:tr>
    </w:tbl>
    <w:p w14:paraId="49981EAA">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6AAA68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70A37B1">
            <w:pPr>
              <w:pStyle w:val="15"/>
              <w:rPr>
                <w:sz w:val="30"/>
              </w:rPr>
            </w:pPr>
          </w:p>
          <w:p w14:paraId="41CC064A">
            <w:pPr>
              <w:pStyle w:val="15"/>
              <w:spacing w:line="360" w:lineRule="auto"/>
              <w:ind w:left="261" w:leftChars="0" w:right="143" w:firstLine="1279" w:firstLineChars="0"/>
              <w:jc w:val="both"/>
              <w:rPr>
                <w:rFonts w:hint="default"/>
                <w:lang w:val="uk-UA"/>
              </w:rPr>
            </w:pPr>
            <w:r>
              <w:rPr>
                <w:rFonts w:hint="default"/>
                <w:lang w:val="uk-UA"/>
              </w:rPr>
              <w:t xml:space="preserve">   </w:t>
            </w:r>
          </w:p>
          <w:p w14:paraId="4059A9AE">
            <w:pPr>
              <w:pStyle w:val="15"/>
              <w:numPr>
                <w:ilvl w:val="0"/>
                <w:numId w:val="0"/>
              </w:numPr>
              <w:spacing w:line="360" w:lineRule="auto"/>
              <w:ind w:left="440" w:leftChars="200" w:right="213" w:rightChars="0" w:firstLine="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певні недоліки, зокрема експерт може не зрозуміти запитання анкети, проявити суб'єктивізм, небажання критикувати керівництво і залишати свою письмову відповідь тощо.</w:t>
            </w:r>
          </w:p>
          <w:p w14:paraId="710C6CA0">
            <w:pPr>
              <w:pStyle w:val="15"/>
              <w:numPr>
                <w:ilvl w:val="0"/>
                <w:numId w:val="0"/>
              </w:numPr>
              <w:spacing w:line="360" w:lineRule="auto"/>
              <w:ind w:left="440" w:leftChars="200" w:right="21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Основними перевагами індивідуальних методів експертних оцінок є простота організації обстеження, зрозумілість, врахування і використання набутих знань і досвіду кожного експерта. Обмеження застосування цих методів виступає обмеженість знань, інформації експертів з суміжних сфер діяльності. Виходячи з цього, більшого поширення на практиці набули колективні експертні методи. </w:t>
            </w:r>
          </w:p>
          <w:p w14:paraId="2F4DF959">
            <w:pPr>
              <w:pStyle w:val="15"/>
              <w:numPr>
                <w:ilvl w:val="0"/>
                <w:numId w:val="0"/>
              </w:numPr>
              <w:spacing w:line="360" w:lineRule="auto"/>
              <w:ind w:left="440" w:leftChars="200" w:right="21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Колективні експертні методи — це методи, які забезпечують формування єдиної спільної думки в результаті взаємодії залучених фахівців-експертів. Серед колективних методів експертної оцінки виділяють: метод комісії (у тому числі проведення виробничих нарад, конференцій, семінарів, дискусій за </w:t>
            </w:r>
            <w:r>
              <w:rPr>
                <w:rFonts w:hint="default" w:ascii="Times New Roman" w:hAnsi="Times New Roman" w:eastAsia="SimSun" w:cs="Times New Roman"/>
                <w:sz w:val="28"/>
                <w:szCs w:val="28"/>
                <w:lang w:val="ru-RU"/>
              </w:rPr>
              <w:t xml:space="preserve">«круглим столом»), </w:t>
            </w:r>
            <w:r>
              <w:rPr>
                <w:rFonts w:hint="default" w:ascii="Times New Roman" w:hAnsi="Times New Roman" w:eastAsia="SimSun" w:cs="Times New Roman"/>
                <w:sz w:val="28"/>
                <w:szCs w:val="28"/>
                <w:lang w:val="uk-UA"/>
              </w:rPr>
              <w:t>методи Дельфі, відстороненого оцінювання, конференція ідей та ін.</w:t>
            </w:r>
          </w:p>
          <w:p w14:paraId="71EB47FC">
            <w:pPr>
              <w:pStyle w:val="15"/>
              <w:numPr>
                <w:ilvl w:val="0"/>
                <w:numId w:val="0"/>
              </w:numPr>
              <w:spacing w:line="360" w:lineRule="auto"/>
              <w:ind w:left="440" w:leftChars="200" w:right="21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Метод комісії полягає у вироблені експертами кращого варіанта досягнення поставленої мети з урахуванням усіх висловлених на нараді пропозицій, ідей. Позитивною ознакою цього методу є можливість залучення для експертизи фахівців з широким діапазоном знань із суміжних областей науки та практики. Негативним є можливий суб'єктивізм, наявні стереотипи мислення, що склалися в експертів, їх схильність до компромісу.</w:t>
            </w:r>
          </w:p>
          <w:p w14:paraId="400E792B">
            <w:pPr>
              <w:pStyle w:val="15"/>
              <w:numPr>
                <w:ilvl w:val="0"/>
                <w:numId w:val="0"/>
              </w:numPr>
              <w:spacing w:line="360" w:lineRule="auto"/>
              <w:ind w:left="440" w:leftChars="200" w:right="213" w:rightChars="0" w:firstLine="658" w:firstLineChars="235"/>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Конференція ідей подібна до мозкового штурму, але відрізняється від нього темпом проведення нарад та дозволеною короткою доброзичливою критикою ідей у формі реплік і коментарів. При цьому стимулюється поєднання кількох пропозицій, фантазування, що сприяє підвищенню якості ідей. Всі висунуті ідеї занотовуються у протоколі без указування їх авторів. До складу учасників конференції ідей включаються не лише висококваліфіковані фахівці, а й новачки, неспеціалісти </w:t>
            </w:r>
            <w:r>
              <w:rPr>
                <w:rFonts w:hint="default" w:ascii="Times New Roman" w:hAnsi="Times New Roman" w:eastAsia="SimSun" w:cs="Times New Roman"/>
                <w:sz w:val="28"/>
                <w:szCs w:val="28"/>
                <w:lang w:val="uk-UA"/>
              </w:rPr>
              <w:t>— не заангажовані і здатні висувати свіжі, нові, неординарні підходи.</w:t>
            </w:r>
          </w:p>
        </w:tc>
      </w:tr>
      <w:tr w14:paraId="696732D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7A61A40">
            <w:pPr>
              <w:pStyle w:val="15"/>
              <w:rPr>
                <w:sz w:val="16"/>
              </w:rPr>
            </w:pPr>
          </w:p>
        </w:tc>
        <w:tc>
          <w:tcPr>
            <w:tcW w:w="567" w:type="dxa"/>
            <w:tcBorders>
              <w:bottom w:val="single" w:color="000000" w:sz="12" w:space="0"/>
            </w:tcBorders>
          </w:tcPr>
          <w:p w14:paraId="1E6D8FC1">
            <w:pPr>
              <w:pStyle w:val="15"/>
              <w:rPr>
                <w:sz w:val="16"/>
              </w:rPr>
            </w:pPr>
          </w:p>
        </w:tc>
        <w:tc>
          <w:tcPr>
            <w:tcW w:w="1418" w:type="dxa"/>
            <w:tcBorders>
              <w:bottom w:val="single" w:color="000000" w:sz="12" w:space="0"/>
            </w:tcBorders>
          </w:tcPr>
          <w:p w14:paraId="3EA7C206">
            <w:pPr>
              <w:pStyle w:val="15"/>
              <w:rPr>
                <w:sz w:val="16"/>
              </w:rPr>
            </w:pPr>
          </w:p>
        </w:tc>
        <w:tc>
          <w:tcPr>
            <w:tcW w:w="850" w:type="dxa"/>
            <w:tcBorders>
              <w:bottom w:val="single" w:color="000000" w:sz="12" w:space="0"/>
            </w:tcBorders>
          </w:tcPr>
          <w:p w14:paraId="75CCD650">
            <w:pPr>
              <w:pStyle w:val="15"/>
              <w:rPr>
                <w:sz w:val="16"/>
              </w:rPr>
            </w:pPr>
          </w:p>
        </w:tc>
        <w:tc>
          <w:tcPr>
            <w:tcW w:w="567" w:type="dxa"/>
            <w:tcBorders>
              <w:bottom w:val="single" w:color="000000" w:sz="12" w:space="0"/>
            </w:tcBorders>
          </w:tcPr>
          <w:p w14:paraId="40E945E0">
            <w:pPr>
              <w:pStyle w:val="15"/>
              <w:rPr>
                <w:sz w:val="16"/>
              </w:rPr>
            </w:pPr>
          </w:p>
        </w:tc>
        <w:tc>
          <w:tcPr>
            <w:tcW w:w="5840" w:type="dxa"/>
            <w:vMerge w:val="restart"/>
          </w:tcPr>
          <w:p w14:paraId="53C7841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3CBB04B">
            <w:pPr>
              <w:pStyle w:val="15"/>
              <w:spacing w:before="30" w:line="188" w:lineRule="exact"/>
              <w:ind w:left="103"/>
              <w:rPr>
                <w:sz w:val="18"/>
              </w:rPr>
            </w:pPr>
            <w:r>
              <w:rPr>
                <w:sz w:val="18"/>
              </w:rPr>
              <w:t>Арк.</w:t>
            </w:r>
          </w:p>
        </w:tc>
      </w:tr>
      <w:tr w14:paraId="6304F46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305445E">
            <w:pPr>
              <w:pStyle w:val="15"/>
              <w:rPr>
                <w:sz w:val="16"/>
              </w:rPr>
            </w:pPr>
          </w:p>
        </w:tc>
        <w:tc>
          <w:tcPr>
            <w:tcW w:w="567" w:type="dxa"/>
            <w:tcBorders>
              <w:top w:val="single" w:color="000000" w:sz="12" w:space="0"/>
            </w:tcBorders>
          </w:tcPr>
          <w:p w14:paraId="10A02403">
            <w:pPr>
              <w:pStyle w:val="15"/>
              <w:rPr>
                <w:sz w:val="16"/>
              </w:rPr>
            </w:pPr>
          </w:p>
        </w:tc>
        <w:tc>
          <w:tcPr>
            <w:tcW w:w="1418" w:type="dxa"/>
            <w:tcBorders>
              <w:top w:val="single" w:color="000000" w:sz="12" w:space="0"/>
            </w:tcBorders>
          </w:tcPr>
          <w:p w14:paraId="4BEF1D7D">
            <w:pPr>
              <w:pStyle w:val="15"/>
              <w:rPr>
                <w:sz w:val="16"/>
              </w:rPr>
            </w:pPr>
          </w:p>
        </w:tc>
        <w:tc>
          <w:tcPr>
            <w:tcW w:w="850" w:type="dxa"/>
            <w:tcBorders>
              <w:top w:val="single" w:color="000000" w:sz="12" w:space="0"/>
            </w:tcBorders>
          </w:tcPr>
          <w:p w14:paraId="11AEEB0C">
            <w:pPr>
              <w:pStyle w:val="15"/>
              <w:rPr>
                <w:sz w:val="16"/>
              </w:rPr>
            </w:pPr>
          </w:p>
        </w:tc>
        <w:tc>
          <w:tcPr>
            <w:tcW w:w="567" w:type="dxa"/>
            <w:tcBorders>
              <w:top w:val="single" w:color="000000" w:sz="12" w:space="0"/>
            </w:tcBorders>
          </w:tcPr>
          <w:p w14:paraId="6AD129A3">
            <w:pPr>
              <w:pStyle w:val="15"/>
              <w:rPr>
                <w:sz w:val="16"/>
              </w:rPr>
            </w:pPr>
          </w:p>
        </w:tc>
        <w:tc>
          <w:tcPr>
            <w:tcW w:w="5840" w:type="dxa"/>
            <w:vMerge w:val="continue"/>
            <w:tcBorders>
              <w:top w:val="nil"/>
            </w:tcBorders>
          </w:tcPr>
          <w:p w14:paraId="46DB003A">
            <w:pPr>
              <w:rPr>
                <w:sz w:val="2"/>
                <w:szCs w:val="2"/>
              </w:rPr>
            </w:pPr>
          </w:p>
        </w:tc>
        <w:tc>
          <w:tcPr>
            <w:tcW w:w="567" w:type="dxa"/>
            <w:vMerge w:val="restart"/>
            <w:tcBorders>
              <w:top w:val="single" w:color="000000" w:sz="12" w:space="0"/>
            </w:tcBorders>
          </w:tcPr>
          <w:p w14:paraId="39023103">
            <w:pPr>
              <w:pStyle w:val="15"/>
              <w:spacing w:before="119"/>
              <w:ind w:left="26"/>
              <w:jc w:val="center"/>
              <w:rPr>
                <w:rFonts w:hint="default"/>
                <w:sz w:val="28"/>
                <w:lang w:val="uk-UA"/>
              </w:rPr>
            </w:pPr>
            <w:r>
              <w:rPr>
                <w:rFonts w:hint="default"/>
                <w:sz w:val="28"/>
                <w:lang w:val="uk-UA"/>
              </w:rPr>
              <w:t>35</w:t>
            </w:r>
          </w:p>
        </w:tc>
      </w:tr>
      <w:tr w14:paraId="61978F9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71AE876">
            <w:pPr>
              <w:pStyle w:val="15"/>
              <w:spacing w:before="11"/>
              <w:ind w:left="160"/>
              <w:rPr>
                <w:sz w:val="18"/>
              </w:rPr>
            </w:pPr>
            <w:r>
              <w:rPr>
                <w:sz w:val="18"/>
              </w:rPr>
              <w:t>Зм.</w:t>
            </w:r>
          </w:p>
        </w:tc>
        <w:tc>
          <w:tcPr>
            <w:tcW w:w="567" w:type="dxa"/>
          </w:tcPr>
          <w:p w14:paraId="307DEF2E">
            <w:pPr>
              <w:pStyle w:val="15"/>
              <w:spacing w:before="11"/>
              <w:ind w:left="103"/>
              <w:rPr>
                <w:sz w:val="18"/>
              </w:rPr>
            </w:pPr>
            <w:r>
              <w:rPr>
                <w:sz w:val="18"/>
              </w:rPr>
              <w:t>Арк.</w:t>
            </w:r>
          </w:p>
        </w:tc>
        <w:tc>
          <w:tcPr>
            <w:tcW w:w="1418" w:type="dxa"/>
          </w:tcPr>
          <w:p w14:paraId="21076D5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43DE006">
            <w:pPr>
              <w:pStyle w:val="15"/>
              <w:spacing w:before="11"/>
              <w:ind w:left="156"/>
              <w:rPr>
                <w:sz w:val="18"/>
              </w:rPr>
            </w:pPr>
            <w:r>
              <w:rPr>
                <w:sz w:val="18"/>
              </w:rPr>
              <w:t>Підпис</w:t>
            </w:r>
          </w:p>
        </w:tc>
        <w:tc>
          <w:tcPr>
            <w:tcW w:w="567" w:type="dxa"/>
          </w:tcPr>
          <w:p w14:paraId="19350739">
            <w:pPr>
              <w:pStyle w:val="15"/>
              <w:spacing w:before="11"/>
              <w:ind w:left="98"/>
              <w:rPr>
                <w:sz w:val="18"/>
              </w:rPr>
            </w:pPr>
            <w:r>
              <w:rPr>
                <w:sz w:val="18"/>
              </w:rPr>
              <w:t>Дата</w:t>
            </w:r>
          </w:p>
        </w:tc>
        <w:tc>
          <w:tcPr>
            <w:tcW w:w="5840" w:type="dxa"/>
            <w:vMerge w:val="continue"/>
            <w:tcBorders>
              <w:top w:val="nil"/>
            </w:tcBorders>
          </w:tcPr>
          <w:p w14:paraId="6EF3FC7D">
            <w:pPr>
              <w:rPr>
                <w:sz w:val="2"/>
                <w:szCs w:val="2"/>
              </w:rPr>
            </w:pPr>
          </w:p>
        </w:tc>
        <w:tc>
          <w:tcPr>
            <w:tcW w:w="567" w:type="dxa"/>
            <w:vMerge w:val="continue"/>
            <w:tcBorders>
              <w:top w:val="nil"/>
            </w:tcBorders>
          </w:tcPr>
          <w:p w14:paraId="688D9A21">
            <w:pPr>
              <w:rPr>
                <w:sz w:val="2"/>
                <w:szCs w:val="2"/>
              </w:rPr>
            </w:pPr>
          </w:p>
        </w:tc>
      </w:tr>
    </w:tbl>
    <w:p w14:paraId="40998130">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302DD7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4F8AB6D">
            <w:pPr>
              <w:pStyle w:val="15"/>
              <w:rPr>
                <w:sz w:val="30"/>
              </w:rPr>
            </w:pPr>
          </w:p>
          <w:p w14:paraId="5F1F8F6F">
            <w:pPr>
              <w:pStyle w:val="15"/>
              <w:spacing w:line="360" w:lineRule="auto"/>
              <w:ind w:left="261" w:leftChars="0" w:right="143" w:firstLine="1279" w:firstLineChars="0"/>
              <w:jc w:val="both"/>
              <w:rPr>
                <w:rFonts w:hint="default"/>
                <w:lang w:val="uk-UA"/>
              </w:rPr>
            </w:pPr>
            <w:r>
              <w:rPr>
                <w:rFonts w:hint="default"/>
                <w:lang w:val="uk-UA"/>
              </w:rPr>
              <w:t xml:space="preserve">   </w:t>
            </w:r>
          </w:p>
          <w:p w14:paraId="3C8D6D1E">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Отже, методи експертних оцінок відіграють важливу роль в різноманітних дослідженнях, особливо у проведенні стратегічного і функціонально-вартісного аналізу. Застосування цих методів дає змогу визначити, наприклад, обсяг і структуру споживання виробів, товарів чи послуг населенням за значним колом показників, тоді як застосування інших методів аналізу ускладнене через відсутність необхідної інформації.</w:t>
            </w:r>
          </w:p>
          <w:p w14:paraId="50812BA1">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У практичних дослідженнях метод експертних оцінок можна використовувати для розробки середньо- та довгострокових прогнозів структури попиту на товари широкого вжитку; визначення груп потенційних споживачів; а також для оцінки обсягу показників товарів та виробів.</w:t>
            </w:r>
          </w:p>
          <w:p w14:paraId="22B77446">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Експертиза — процедура отримання інформації від експертів. Експертна оцінка — це судження експертів про різні сфери людської життєдіяльності, яке передбачає процедуру порівняння об'єктів та їх якостей за виділеними критеріями. </w:t>
            </w:r>
          </w:p>
          <w:p w14:paraId="31AAF66B">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Методи експертних оцінок використовуються в таких випадках: </w:t>
            </w:r>
          </w:p>
          <w:p w14:paraId="0B8E6401">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en-US"/>
              </w:rPr>
              <w:t xml:space="preserve">— </w:t>
            </w:r>
            <w:r>
              <w:rPr>
                <w:rFonts w:hint="default" w:ascii="Times New Roman" w:hAnsi="Times New Roman" w:eastAsia="SimSun" w:cs="Times New Roman"/>
                <w:sz w:val="28"/>
                <w:szCs w:val="28"/>
                <w:lang w:val="uk-UA"/>
              </w:rPr>
              <w:t>в умовах відсутності достатньої за обсягом та достовірної інформації про досліджувані явища (процеси, об'єкти);</w:t>
            </w:r>
          </w:p>
          <w:p w14:paraId="2E98E182">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в умовах значної невизначеності середовища, де функціонує об'єкт;</w:t>
            </w:r>
          </w:p>
          <w:p w14:paraId="535DC32A">
            <w:pPr>
              <w:pStyle w:val="15"/>
              <w:numPr>
                <w:ilvl w:val="0"/>
                <w:numId w:val="0"/>
              </w:numPr>
              <w:spacing w:line="360" w:lineRule="auto"/>
              <w:ind w:left="440" w:leftChars="200" w:right="143" w:rightChars="0"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в умовах дефіциту часу або екстремальних ситуаціях;</w:t>
            </w:r>
          </w:p>
          <w:p w14:paraId="0E2132A3">
            <w:pPr>
              <w:pStyle w:val="15"/>
              <w:spacing w:before="1" w:line="360" w:lineRule="auto"/>
              <w:ind w:left="261" w:leftChars="0" w:right="147" w:firstLine="83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 при розробці середньо- та довгострокових прогнозів об'єктів </w:t>
            </w:r>
            <w:r>
              <w:rPr>
                <w:rFonts w:hint="default" w:ascii="Times New Roman" w:hAnsi="Times New Roman" w:eastAsia="SimSun" w:cs="Times New Roman"/>
                <w:sz w:val="28"/>
                <w:szCs w:val="28"/>
                <w:lang w:val="en-US"/>
              </w:rPr>
              <w:t>[45].</w:t>
            </w:r>
          </w:p>
          <w:p w14:paraId="759645F7">
            <w:pPr>
              <w:pStyle w:val="15"/>
              <w:spacing w:before="1" w:line="360" w:lineRule="auto"/>
              <w:ind w:left="261" w:leftChars="0" w:right="147" w:firstLine="83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Основні вимоги до виробу експертів:</w:t>
            </w:r>
          </w:p>
          <w:p w14:paraId="5FAE3DF6">
            <w:pPr>
              <w:pStyle w:val="15"/>
              <w:spacing w:before="1" w:line="360" w:lineRule="auto"/>
              <w:ind w:left="261" w:leftChars="0" w:right="147" w:firstLine="83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ретельний підбір експертів;</w:t>
            </w:r>
          </w:p>
          <w:p w14:paraId="40AE4609">
            <w:pPr>
              <w:pStyle w:val="15"/>
              <w:spacing w:before="1" w:line="360" w:lineRule="auto"/>
              <w:ind w:left="261" w:leftChars="0" w:right="147" w:firstLine="83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оцінка надійності інформації, яку представляють експерти;</w:t>
            </w:r>
          </w:p>
          <w:p w14:paraId="62A3962E">
            <w:pPr>
              <w:pStyle w:val="15"/>
              <w:spacing w:before="1" w:line="360" w:lineRule="auto"/>
              <w:ind w:left="261" w:leftChars="0" w:right="147" w:firstLine="83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утворення умов для найбільш продуктивного використання експертів в ході дослідження;</w:t>
            </w:r>
          </w:p>
          <w:p w14:paraId="682A5FA7">
            <w:pPr>
              <w:pStyle w:val="15"/>
              <w:spacing w:before="1" w:line="360" w:lineRule="auto"/>
              <w:ind w:left="261" w:leftChars="0" w:right="147" w:firstLine="83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урахування факторів, які можуть вплинути на судження експертів;</w:t>
            </w:r>
          </w:p>
          <w:p w14:paraId="66D770E1">
            <w:pPr>
              <w:pStyle w:val="15"/>
              <w:spacing w:before="1" w:line="360" w:lineRule="auto"/>
              <w:ind w:left="261" w:leftChars="0" w:right="147" w:firstLine="839"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lang w:val="uk-UA"/>
              </w:rPr>
              <w:t xml:space="preserve">— збереження інформації експертів без перекручення на всіх етапах дослідження. </w:t>
            </w:r>
          </w:p>
        </w:tc>
      </w:tr>
      <w:tr w14:paraId="0E4E60B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3331916">
            <w:pPr>
              <w:pStyle w:val="15"/>
              <w:rPr>
                <w:sz w:val="16"/>
              </w:rPr>
            </w:pPr>
          </w:p>
        </w:tc>
        <w:tc>
          <w:tcPr>
            <w:tcW w:w="567" w:type="dxa"/>
            <w:tcBorders>
              <w:bottom w:val="single" w:color="000000" w:sz="12" w:space="0"/>
            </w:tcBorders>
          </w:tcPr>
          <w:p w14:paraId="2EA45C07">
            <w:pPr>
              <w:pStyle w:val="15"/>
              <w:rPr>
                <w:sz w:val="16"/>
              </w:rPr>
            </w:pPr>
          </w:p>
        </w:tc>
        <w:tc>
          <w:tcPr>
            <w:tcW w:w="1418" w:type="dxa"/>
            <w:tcBorders>
              <w:bottom w:val="single" w:color="000000" w:sz="12" w:space="0"/>
            </w:tcBorders>
          </w:tcPr>
          <w:p w14:paraId="42642ED8">
            <w:pPr>
              <w:pStyle w:val="15"/>
              <w:rPr>
                <w:sz w:val="16"/>
              </w:rPr>
            </w:pPr>
          </w:p>
        </w:tc>
        <w:tc>
          <w:tcPr>
            <w:tcW w:w="850" w:type="dxa"/>
            <w:tcBorders>
              <w:bottom w:val="single" w:color="000000" w:sz="12" w:space="0"/>
            </w:tcBorders>
          </w:tcPr>
          <w:p w14:paraId="33CD781F">
            <w:pPr>
              <w:pStyle w:val="15"/>
              <w:rPr>
                <w:sz w:val="16"/>
              </w:rPr>
            </w:pPr>
          </w:p>
        </w:tc>
        <w:tc>
          <w:tcPr>
            <w:tcW w:w="567" w:type="dxa"/>
            <w:tcBorders>
              <w:bottom w:val="single" w:color="000000" w:sz="12" w:space="0"/>
            </w:tcBorders>
          </w:tcPr>
          <w:p w14:paraId="3C391429">
            <w:pPr>
              <w:pStyle w:val="15"/>
              <w:rPr>
                <w:sz w:val="16"/>
              </w:rPr>
            </w:pPr>
          </w:p>
        </w:tc>
        <w:tc>
          <w:tcPr>
            <w:tcW w:w="5840" w:type="dxa"/>
            <w:vMerge w:val="restart"/>
          </w:tcPr>
          <w:p w14:paraId="66845FC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9CBA6FE">
            <w:pPr>
              <w:pStyle w:val="15"/>
              <w:spacing w:before="30" w:line="188" w:lineRule="exact"/>
              <w:ind w:left="103"/>
              <w:rPr>
                <w:sz w:val="18"/>
              </w:rPr>
            </w:pPr>
            <w:r>
              <w:rPr>
                <w:sz w:val="18"/>
              </w:rPr>
              <w:t>Арк.</w:t>
            </w:r>
          </w:p>
        </w:tc>
      </w:tr>
      <w:tr w14:paraId="11DBD88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1FF453B">
            <w:pPr>
              <w:pStyle w:val="15"/>
              <w:rPr>
                <w:sz w:val="16"/>
              </w:rPr>
            </w:pPr>
          </w:p>
        </w:tc>
        <w:tc>
          <w:tcPr>
            <w:tcW w:w="567" w:type="dxa"/>
            <w:tcBorders>
              <w:top w:val="single" w:color="000000" w:sz="12" w:space="0"/>
            </w:tcBorders>
          </w:tcPr>
          <w:p w14:paraId="22BA6FE8">
            <w:pPr>
              <w:pStyle w:val="15"/>
              <w:rPr>
                <w:sz w:val="16"/>
              </w:rPr>
            </w:pPr>
          </w:p>
        </w:tc>
        <w:tc>
          <w:tcPr>
            <w:tcW w:w="1418" w:type="dxa"/>
            <w:tcBorders>
              <w:top w:val="single" w:color="000000" w:sz="12" w:space="0"/>
            </w:tcBorders>
          </w:tcPr>
          <w:p w14:paraId="0B72502D">
            <w:pPr>
              <w:pStyle w:val="15"/>
              <w:rPr>
                <w:sz w:val="16"/>
              </w:rPr>
            </w:pPr>
          </w:p>
        </w:tc>
        <w:tc>
          <w:tcPr>
            <w:tcW w:w="850" w:type="dxa"/>
            <w:tcBorders>
              <w:top w:val="single" w:color="000000" w:sz="12" w:space="0"/>
            </w:tcBorders>
          </w:tcPr>
          <w:p w14:paraId="034360B8">
            <w:pPr>
              <w:pStyle w:val="15"/>
              <w:rPr>
                <w:sz w:val="16"/>
              </w:rPr>
            </w:pPr>
          </w:p>
        </w:tc>
        <w:tc>
          <w:tcPr>
            <w:tcW w:w="567" w:type="dxa"/>
            <w:tcBorders>
              <w:top w:val="single" w:color="000000" w:sz="12" w:space="0"/>
            </w:tcBorders>
          </w:tcPr>
          <w:p w14:paraId="7093FCA4">
            <w:pPr>
              <w:pStyle w:val="15"/>
              <w:rPr>
                <w:sz w:val="16"/>
              </w:rPr>
            </w:pPr>
          </w:p>
        </w:tc>
        <w:tc>
          <w:tcPr>
            <w:tcW w:w="5840" w:type="dxa"/>
            <w:vMerge w:val="continue"/>
            <w:tcBorders>
              <w:top w:val="nil"/>
            </w:tcBorders>
          </w:tcPr>
          <w:p w14:paraId="5FB42EB2">
            <w:pPr>
              <w:rPr>
                <w:sz w:val="2"/>
                <w:szCs w:val="2"/>
              </w:rPr>
            </w:pPr>
          </w:p>
        </w:tc>
        <w:tc>
          <w:tcPr>
            <w:tcW w:w="567" w:type="dxa"/>
            <w:vMerge w:val="restart"/>
            <w:tcBorders>
              <w:top w:val="single" w:color="000000" w:sz="12" w:space="0"/>
            </w:tcBorders>
          </w:tcPr>
          <w:p w14:paraId="3252ACF4">
            <w:pPr>
              <w:pStyle w:val="15"/>
              <w:spacing w:before="119"/>
              <w:ind w:left="26"/>
              <w:jc w:val="center"/>
              <w:rPr>
                <w:rFonts w:hint="default"/>
                <w:sz w:val="28"/>
                <w:lang w:val="uk-UA"/>
              </w:rPr>
            </w:pPr>
            <w:r>
              <w:rPr>
                <w:rFonts w:hint="default"/>
                <w:sz w:val="28"/>
                <w:lang w:val="uk-UA"/>
              </w:rPr>
              <w:t>36</w:t>
            </w:r>
          </w:p>
        </w:tc>
      </w:tr>
      <w:tr w14:paraId="2C1C7C4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57C9B95">
            <w:pPr>
              <w:pStyle w:val="15"/>
              <w:spacing w:before="11"/>
              <w:ind w:left="160"/>
              <w:rPr>
                <w:sz w:val="18"/>
              </w:rPr>
            </w:pPr>
            <w:r>
              <w:rPr>
                <w:sz w:val="18"/>
              </w:rPr>
              <w:t>Зм.</w:t>
            </w:r>
          </w:p>
        </w:tc>
        <w:tc>
          <w:tcPr>
            <w:tcW w:w="567" w:type="dxa"/>
          </w:tcPr>
          <w:p w14:paraId="3E3DA620">
            <w:pPr>
              <w:pStyle w:val="15"/>
              <w:spacing w:before="11"/>
              <w:ind w:left="103"/>
              <w:rPr>
                <w:sz w:val="18"/>
              </w:rPr>
            </w:pPr>
            <w:r>
              <w:rPr>
                <w:sz w:val="18"/>
              </w:rPr>
              <w:t>Арк.</w:t>
            </w:r>
          </w:p>
        </w:tc>
        <w:tc>
          <w:tcPr>
            <w:tcW w:w="1418" w:type="dxa"/>
          </w:tcPr>
          <w:p w14:paraId="47D7751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09F9856">
            <w:pPr>
              <w:pStyle w:val="15"/>
              <w:spacing w:before="11"/>
              <w:ind w:left="156"/>
              <w:rPr>
                <w:sz w:val="18"/>
              </w:rPr>
            </w:pPr>
            <w:r>
              <w:rPr>
                <w:sz w:val="18"/>
              </w:rPr>
              <w:t>Підпис</w:t>
            </w:r>
          </w:p>
        </w:tc>
        <w:tc>
          <w:tcPr>
            <w:tcW w:w="567" w:type="dxa"/>
          </w:tcPr>
          <w:p w14:paraId="44D3E51C">
            <w:pPr>
              <w:pStyle w:val="15"/>
              <w:spacing w:before="11"/>
              <w:ind w:left="98"/>
              <w:rPr>
                <w:sz w:val="18"/>
              </w:rPr>
            </w:pPr>
            <w:r>
              <w:rPr>
                <w:sz w:val="18"/>
              </w:rPr>
              <w:t>Дата</w:t>
            </w:r>
          </w:p>
        </w:tc>
        <w:tc>
          <w:tcPr>
            <w:tcW w:w="5840" w:type="dxa"/>
            <w:vMerge w:val="continue"/>
            <w:tcBorders>
              <w:top w:val="nil"/>
            </w:tcBorders>
          </w:tcPr>
          <w:p w14:paraId="68C21DA1">
            <w:pPr>
              <w:rPr>
                <w:sz w:val="2"/>
                <w:szCs w:val="2"/>
              </w:rPr>
            </w:pPr>
          </w:p>
        </w:tc>
        <w:tc>
          <w:tcPr>
            <w:tcW w:w="567" w:type="dxa"/>
            <w:vMerge w:val="continue"/>
            <w:tcBorders>
              <w:top w:val="nil"/>
            </w:tcBorders>
          </w:tcPr>
          <w:p w14:paraId="2D6B8723">
            <w:pPr>
              <w:rPr>
                <w:sz w:val="2"/>
                <w:szCs w:val="2"/>
              </w:rPr>
            </w:pPr>
          </w:p>
        </w:tc>
      </w:tr>
    </w:tbl>
    <w:p w14:paraId="478A7F7D">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7A6DA1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037BEC8">
            <w:pPr>
              <w:pStyle w:val="15"/>
              <w:rPr>
                <w:sz w:val="30"/>
              </w:rPr>
            </w:pPr>
          </w:p>
          <w:p w14:paraId="1E9D45A0">
            <w:pPr>
              <w:pStyle w:val="15"/>
              <w:rPr>
                <w:sz w:val="30"/>
              </w:rPr>
            </w:pPr>
          </w:p>
          <w:p w14:paraId="2D25E4A3">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Специфіка опитування експертів: </w:t>
            </w:r>
          </w:p>
          <w:p w14:paraId="38ACACC2">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нема необхідності застосовувати в анкеті контрольні та непрямі питання;</w:t>
            </w:r>
          </w:p>
          <w:p w14:paraId="1C6A5AD9">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програма опитування експертів не деталізована і має концептуальний характер;</w:t>
            </w:r>
          </w:p>
          <w:p w14:paraId="1D22EA8C">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в анкеті застосовуються переважно відкриті питання.</w:t>
            </w:r>
          </w:p>
          <w:p w14:paraId="49BD4688">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Критерії відбору респондентів:</w:t>
            </w:r>
          </w:p>
          <w:p w14:paraId="156F17A6">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ступінь компетентності експерта;</w:t>
            </w:r>
          </w:p>
          <w:p w14:paraId="40988760">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експерт повинен орієнтуватися в останніх досягненнях сучасної науки в тих галузях, які є предметом експертизи;</w:t>
            </w:r>
          </w:p>
          <w:p w14:paraId="39D778F5">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співвідношення вузької спеціалізації і загального кругозору експерта;</w:t>
            </w:r>
          </w:p>
          <w:p w14:paraId="1EA6D103">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 здатність експерта до аналізу та синтезу проблем, що вивчаються, вміння переробляти і засвоювати якісно нову інформацію </w:t>
            </w:r>
            <w:r>
              <w:rPr>
                <w:rFonts w:hint="default" w:ascii="Times New Roman" w:hAnsi="Times New Roman" w:eastAsia="SimSun" w:cs="Times New Roman"/>
                <w:sz w:val="28"/>
                <w:szCs w:val="28"/>
                <w:lang w:val="en-US"/>
              </w:rPr>
              <w:t xml:space="preserve">[45]. </w:t>
            </w:r>
          </w:p>
          <w:p w14:paraId="7A074C62">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Форми експертного опитування:</w:t>
            </w:r>
          </w:p>
          <w:p w14:paraId="7959C34A">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разове індивідуальне опитування (анкетування або інтерв'ю);</w:t>
            </w:r>
          </w:p>
          <w:p w14:paraId="61C3D5A8">
            <w:pPr>
              <w:pStyle w:val="15"/>
              <w:spacing w:before="1" w:line="360" w:lineRule="auto"/>
              <w:ind w:left="421" w:leftChars="0" w:right="147" w:firstLine="679"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одноразове колективне опитування (нарада, мозковий штурм, фокус-група);</w:t>
            </w:r>
          </w:p>
          <w:p w14:paraId="2C1ED197">
            <w:pPr>
              <w:pStyle w:val="15"/>
              <w:spacing w:line="360" w:lineRule="auto"/>
              <w:ind w:left="261" w:right="145" w:firstLine="719"/>
              <w:jc w:val="both"/>
              <w:rPr>
                <w:rFonts w:hint="default" w:eastAsia="SimSun" w:cs="Times New Roman"/>
                <w:sz w:val="28"/>
                <w:szCs w:val="28"/>
                <w:lang w:val="uk-UA"/>
              </w:rPr>
            </w:pP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індивідуальне опитування в декілька турів зі зваженими оцінками (дельфійська техніка, Техніка Дельфі).</w:t>
            </w:r>
          </w:p>
          <w:p w14:paraId="59EADC3E">
            <w:pPr>
              <w:pStyle w:val="15"/>
              <w:spacing w:line="360" w:lineRule="auto"/>
              <w:ind w:left="261" w:right="145" w:firstLine="719"/>
              <w:jc w:val="both"/>
              <w:rPr>
                <w:rFonts w:hint="default" w:eastAsia="SimSun" w:cs="Times New Roman"/>
                <w:sz w:val="28"/>
                <w:szCs w:val="28"/>
                <w:lang w:val="uk-UA"/>
              </w:rPr>
            </w:pPr>
            <w:r>
              <w:rPr>
                <w:rFonts w:hint="default" w:eastAsia="SimSun" w:cs="Times New Roman"/>
                <w:sz w:val="28"/>
                <w:szCs w:val="28"/>
                <w:lang w:val="uk-UA"/>
              </w:rPr>
              <w:t xml:space="preserve">Важливою формою експертного опитування є метод мозкового штурму. Сутність цього методу в тому, що при обговоренні проблеми можливі будь-які висловлювання і відсутня критика. Головна ідея мозкового штурму полягає в припущенні, що чим більше ідей і чим вони різноманітніші, тим більша вірогідність того, щоб серед них будуть необхідні. Особливе значення цей метод має в соціальному прогнозуванні </w:t>
            </w:r>
            <w:r>
              <w:rPr>
                <w:rFonts w:hint="default" w:eastAsia="SimSun" w:cs="Times New Roman"/>
                <w:sz w:val="28"/>
                <w:szCs w:val="28"/>
                <w:lang w:val="en-US"/>
              </w:rPr>
              <w:t>[45].</w:t>
            </w:r>
            <w:r>
              <w:rPr>
                <w:rFonts w:hint="default" w:eastAsia="SimSun" w:cs="Times New Roman"/>
                <w:sz w:val="28"/>
                <w:szCs w:val="28"/>
                <w:lang w:val="uk-UA"/>
              </w:rPr>
              <w:t xml:space="preserve"> </w:t>
            </w:r>
          </w:p>
          <w:p w14:paraId="17D57981">
            <w:pPr>
              <w:pStyle w:val="15"/>
              <w:spacing w:before="1" w:line="360" w:lineRule="auto"/>
              <w:ind w:left="261" w:leftChars="0" w:right="147" w:firstLine="839" w:firstLineChars="0"/>
              <w:jc w:val="both"/>
              <w:rPr>
                <w:rFonts w:hint="default" w:eastAsia="SimSun" w:cs="Times New Roman"/>
                <w:sz w:val="28"/>
                <w:szCs w:val="28"/>
                <w:lang w:val="uk-UA"/>
              </w:rPr>
            </w:pPr>
            <w:r>
              <w:rPr>
                <w:rFonts w:hint="default" w:ascii="Times New Roman" w:hAnsi="Times New Roman" w:eastAsia="SimSun" w:cs="Times New Roman"/>
                <w:sz w:val="28"/>
                <w:szCs w:val="28"/>
                <w:lang w:val="uk-UA"/>
              </w:rPr>
              <w:t>Найбільш складне завдання для організаторів мозкового штурму — комплектація групи, яка повинна складатися як зі спеціалістів з проблематики, що досліджується, так із людей з творчою уявою та мисленням. Один з провідних експертів призначається керівником (модератором) круглого столу.</w:t>
            </w:r>
          </w:p>
        </w:tc>
      </w:tr>
      <w:tr w14:paraId="59044BC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FDEE9B5">
            <w:pPr>
              <w:pStyle w:val="15"/>
              <w:rPr>
                <w:sz w:val="16"/>
              </w:rPr>
            </w:pPr>
          </w:p>
        </w:tc>
        <w:tc>
          <w:tcPr>
            <w:tcW w:w="567" w:type="dxa"/>
            <w:tcBorders>
              <w:bottom w:val="single" w:color="000000" w:sz="12" w:space="0"/>
            </w:tcBorders>
          </w:tcPr>
          <w:p w14:paraId="6669BCDA">
            <w:pPr>
              <w:pStyle w:val="15"/>
              <w:rPr>
                <w:sz w:val="16"/>
              </w:rPr>
            </w:pPr>
          </w:p>
        </w:tc>
        <w:tc>
          <w:tcPr>
            <w:tcW w:w="1418" w:type="dxa"/>
            <w:tcBorders>
              <w:bottom w:val="single" w:color="000000" w:sz="12" w:space="0"/>
            </w:tcBorders>
          </w:tcPr>
          <w:p w14:paraId="47B74819">
            <w:pPr>
              <w:pStyle w:val="15"/>
              <w:rPr>
                <w:sz w:val="16"/>
              </w:rPr>
            </w:pPr>
          </w:p>
        </w:tc>
        <w:tc>
          <w:tcPr>
            <w:tcW w:w="850" w:type="dxa"/>
            <w:tcBorders>
              <w:bottom w:val="single" w:color="000000" w:sz="12" w:space="0"/>
            </w:tcBorders>
          </w:tcPr>
          <w:p w14:paraId="13F8BE15">
            <w:pPr>
              <w:pStyle w:val="15"/>
              <w:rPr>
                <w:sz w:val="16"/>
              </w:rPr>
            </w:pPr>
          </w:p>
        </w:tc>
        <w:tc>
          <w:tcPr>
            <w:tcW w:w="567" w:type="dxa"/>
            <w:tcBorders>
              <w:bottom w:val="single" w:color="000000" w:sz="12" w:space="0"/>
            </w:tcBorders>
          </w:tcPr>
          <w:p w14:paraId="652EA7CC">
            <w:pPr>
              <w:pStyle w:val="15"/>
              <w:rPr>
                <w:sz w:val="16"/>
              </w:rPr>
            </w:pPr>
          </w:p>
        </w:tc>
        <w:tc>
          <w:tcPr>
            <w:tcW w:w="5840" w:type="dxa"/>
            <w:vMerge w:val="restart"/>
          </w:tcPr>
          <w:p w14:paraId="3EA933C5">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A50C0C9">
            <w:pPr>
              <w:pStyle w:val="15"/>
              <w:spacing w:before="30" w:line="188" w:lineRule="exact"/>
              <w:ind w:left="103"/>
              <w:rPr>
                <w:sz w:val="18"/>
              </w:rPr>
            </w:pPr>
            <w:r>
              <w:rPr>
                <w:sz w:val="18"/>
              </w:rPr>
              <w:t>Арк.</w:t>
            </w:r>
          </w:p>
        </w:tc>
      </w:tr>
      <w:tr w14:paraId="25C1F58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A36B9D3">
            <w:pPr>
              <w:pStyle w:val="15"/>
              <w:rPr>
                <w:sz w:val="16"/>
              </w:rPr>
            </w:pPr>
          </w:p>
        </w:tc>
        <w:tc>
          <w:tcPr>
            <w:tcW w:w="567" w:type="dxa"/>
            <w:tcBorders>
              <w:top w:val="single" w:color="000000" w:sz="12" w:space="0"/>
            </w:tcBorders>
          </w:tcPr>
          <w:p w14:paraId="4915B64A">
            <w:pPr>
              <w:pStyle w:val="15"/>
              <w:rPr>
                <w:sz w:val="16"/>
              </w:rPr>
            </w:pPr>
          </w:p>
        </w:tc>
        <w:tc>
          <w:tcPr>
            <w:tcW w:w="1418" w:type="dxa"/>
            <w:tcBorders>
              <w:top w:val="single" w:color="000000" w:sz="12" w:space="0"/>
            </w:tcBorders>
          </w:tcPr>
          <w:p w14:paraId="6180BC34">
            <w:pPr>
              <w:pStyle w:val="15"/>
              <w:rPr>
                <w:sz w:val="16"/>
              </w:rPr>
            </w:pPr>
          </w:p>
        </w:tc>
        <w:tc>
          <w:tcPr>
            <w:tcW w:w="850" w:type="dxa"/>
            <w:tcBorders>
              <w:top w:val="single" w:color="000000" w:sz="12" w:space="0"/>
            </w:tcBorders>
          </w:tcPr>
          <w:p w14:paraId="387BCAE4">
            <w:pPr>
              <w:pStyle w:val="15"/>
              <w:rPr>
                <w:sz w:val="16"/>
              </w:rPr>
            </w:pPr>
          </w:p>
        </w:tc>
        <w:tc>
          <w:tcPr>
            <w:tcW w:w="567" w:type="dxa"/>
            <w:tcBorders>
              <w:top w:val="single" w:color="000000" w:sz="12" w:space="0"/>
            </w:tcBorders>
          </w:tcPr>
          <w:p w14:paraId="1734D47A">
            <w:pPr>
              <w:pStyle w:val="15"/>
              <w:rPr>
                <w:sz w:val="16"/>
              </w:rPr>
            </w:pPr>
          </w:p>
        </w:tc>
        <w:tc>
          <w:tcPr>
            <w:tcW w:w="5840" w:type="dxa"/>
            <w:vMerge w:val="continue"/>
            <w:tcBorders>
              <w:top w:val="nil"/>
            </w:tcBorders>
          </w:tcPr>
          <w:p w14:paraId="4BC396C7">
            <w:pPr>
              <w:rPr>
                <w:sz w:val="2"/>
                <w:szCs w:val="2"/>
              </w:rPr>
            </w:pPr>
          </w:p>
        </w:tc>
        <w:tc>
          <w:tcPr>
            <w:tcW w:w="567" w:type="dxa"/>
            <w:vMerge w:val="restart"/>
            <w:tcBorders>
              <w:top w:val="single" w:color="000000" w:sz="12" w:space="0"/>
            </w:tcBorders>
          </w:tcPr>
          <w:p w14:paraId="2292C0D8">
            <w:pPr>
              <w:pStyle w:val="15"/>
              <w:spacing w:before="119"/>
              <w:ind w:left="132"/>
              <w:rPr>
                <w:sz w:val="28"/>
              </w:rPr>
            </w:pPr>
            <w:r>
              <w:rPr>
                <w:rFonts w:hint="default"/>
                <w:sz w:val="28"/>
                <w:lang w:val="uk-UA"/>
              </w:rPr>
              <w:t>3</w:t>
            </w:r>
            <w:r>
              <w:rPr>
                <w:sz w:val="28"/>
              </w:rPr>
              <w:t>7</w:t>
            </w:r>
          </w:p>
        </w:tc>
      </w:tr>
      <w:tr w14:paraId="53CB5CD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17855D9">
            <w:pPr>
              <w:pStyle w:val="15"/>
              <w:spacing w:before="11"/>
              <w:ind w:left="160"/>
              <w:rPr>
                <w:sz w:val="18"/>
              </w:rPr>
            </w:pPr>
            <w:r>
              <w:rPr>
                <w:sz w:val="18"/>
              </w:rPr>
              <w:t>Зм.</w:t>
            </w:r>
          </w:p>
        </w:tc>
        <w:tc>
          <w:tcPr>
            <w:tcW w:w="567" w:type="dxa"/>
          </w:tcPr>
          <w:p w14:paraId="4F00D362">
            <w:pPr>
              <w:pStyle w:val="15"/>
              <w:spacing w:before="11"/>
              <w:ind w:left="103"/>
              <w:rPr>
                <w:sz w:val="18"/>
              </w:rPr>
            </w:pPr>
            <w:r>
              <w:rPr>
                <w:sz w:val="18"/>
              </w:rPr>
              <w:t>Арк.</w:t>
            </w:r>
          </w:p>
        </w:tc>
        <w:tc>
          <w:tcPr>
            <w:tcW w:w="1418" w:type="dxa"/>
          </w:tcPr>
          <w:p w14:paraId="3A11FE3A">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9502408">
            <w:pPr>
              <w:pStyle w:val="15"/>
              <w:spacing w:before="11"/>
              <w:ind w:left="156"/>
              <w:rPr>
                <w:sz w:val="18"/>
              </w:rPr>
            </w:pPr>
            <w:r>
              <w:rPr>
                <w:sz w:val="18"/>
              </w:rPr>
              <w:t>Підпис</w:t>
            </w:r>
          </w:p>
        </w:tc>
        <w:tc>
          <w:tcPr>
            <w:tcW w:w="567" w:type="dxa"/>
          </w:tcPr>
          <w:p w14:paraId="72E37496">
            <w:pPr>
              <w:pStyle w:val="15"/>
              <w:spacing w:before="11"/>
              <w:ind w:left="98"/>
              <w:rPr>
                <w:sz w:val="18"/>
              </w:rPr>
            </w:pPr>
            <w:r>
              <w:rPr>
                <w:sz w:val="18"/>
              </w:rPr>
              <w:t>Дата</w:t>
            </w:r>
          </w:p>
        </w:tc>
        <w:tc>
          <w:tcPr>
            <w:tcW w:w="5840" w:type="dxa"/>
            <w:vMerge w:val="continue"/>
            <w:tcBorders>
              <w:top w:val="nil"/>
            </w:tcBorders>
          </w:tcPr>
          <w:p w14:paraId="7C9E9DBE">
            <w:pPr>
              <w:rPr>
                <w:sz w:val="2"/>
                <w:szCs w:val="2"/>
              </w:rPr>
            </w:pPr>
          </w:p>
        </w:tc>
        <w:tc>
          <w:tcPr>
            <w:tcW w:w="567" w:type="dxa"/>
            <w:vMerge w:val="continue"/>
            <w:tcBorders>
              <w:top w:val="nil"/>
            </w:tcBorders>
          </w:tcPr>
          <w:p w14:paraId="77B7C8EA">
            <w:pPr>
              <w:rPr>
                <w:sz w:val="2"/>
                <w:szCs w:val="2"/>
              </w:rPr>
            </w:pPr>
          </w:p>
        </w:tc>
      </w:tr>
    </w:tbl>
    <w:p w14:paraId="38E0F90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4DC4DE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C45E0BE">
            <w:pPr>
              <w:pStyle w:val="15"/>
              <w:rPr>
                <w:sz w:val="30"/>
              </w:rPr>
            </w:pPr>
          </w:p>
          <w:p w14:paraId="4F9FB6EC">
            <w:pPr>
              <w:pStyle w:val="15"/>
              <w:rPr>
                <w:sz w:val="30"/>
              </w:rPr>
            </w:pPr>
          </w:p>
          <w:p w14:paraId="27B5E907">
            <w:pPr>
              <w:pStyle w:val="15"/>
              <w:spacing w:line="360" w:lineRule="auto"/>
              <w:ind w:left="440" w:leftChars="0" w:right="145" w:firstLine="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Його завдання підтримувати дискусію та фокусувати увагу експертів на темі яка досліджується. Оптимальне число експертів — 8-10 чол. Тривалість дискусії не перебільшує 1,5-2 години.</w:t>
            </w:r>
          </w:p>
          <w:p w14:paraId="45129DC7">
            <w:pPr>
              <w:pStyle w:val="15"/>
              <w:spacing w:line="360" w:lineRule="auto"/>
              <w:ind w:left="261" w:right="145" w:firstLine="719"/>
              <w:jc w:val="both"/>
              <w:rPr>
                <w:rFonts w:hint="default" w:eastAsia="SimSun" w:cs="Times New Roman"/>
                <w:sz w:val="28"/>
                <w:szCs w:val="28"/>
                <w:lang w:val="uk-UA"/>
              </w:rPr>
            </w:pPr>
            <w:r>
              <w:rPr>
                <w:rFonts w:hint="default" w:ascii="Times New Roman" w:hAnsi="Times New Roman" w:eastAsia="SimSun" w:cs="Times New Roman"/>
                <w:sz w:val="28"/>
                <w:szCs w:val="28"/>
                <w:lang w:val="uk-UA"/>
              </w:rPr>
              <w:t xml:space="preserve">Важливим засобом з'ясування можливих шляхів вирішення проблеми є </w:t>
            </w:r>
            <w:r>
              <w:rPr>
                <w:rFonts w:hint="default" w:ascii="Times New Roman" w:hAnsi="Times New Roman" w:eastAsia="SimSun" w:cs="Times New Roman"/>
                <w:sz w:val="28"/>
                <w:szCs w:val="28"/>
                <w:lang w:val="ru-RU"/>
              </w:rPr>
              <w:t>«</w:t>
            </w:r>
            <w:r>
              <w:rPr>
                <w:rFonts w:hint="default" w:ascii="Times New Roman" w:hAnsi="Times New Roman" w:eastAsia="SimSun" w:cs="Times New Roman"/>
                <w:sz w:val="28"/>
                <w:szCs w:val="28"/>
                <w:lang w:val="uk-UA"/>
              </w:rPr>
              <w:t>традиційна дискусія</w:t>
            </w:r>
            <w:r>
              <w:rPr>
                <w:rFonts w:hint="default" w:ascii="Times New Roman" w:hAnsi="Times New Roman" w:eastAsia="SimSun" w:cs="Times New Roman"/>
                <w:sz w:val="28"/>
                <w:szCs w:val="28"/>
                <w:lang w:val="ru-RU"/>
              </w:rPr>
              <w:t>»</w:t>
            </w:r>
            <w:r>
              <w:rPr>
                <w:rFonts w:hint="default" w:ascii="Times New Roman" w:hAnsi="Times New Roman" w:eastAsia="SimSun" w:cs="Times New Roman"/>
                <w:sz w:val="28"/>
                <w:szCs w:val="28"/>
                <w:lang w:val="uk-UA"/>
              </w:rPr>
              <w:t xml:space="preserve">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метод бесіди з невеликою групою експертів на тему соціологічного дослідження. Метою дискусії є розробка групової колективної думки. Успіх дискусії залежить від чіткого формулювання предмету і знайомство з ним учасників дискусії. В значній мірі успіх дискусії залежить від проведення та оформлення колективної думки експертів.</w:t>
            </w:r>
          </w:p>
          <w:p w14:paraId="1865582F">
            <w:pPr>
              <w:pStyle w:val="15"/>
              <w:spacing w:line="360" w:lineRule="auto"/>
              <w:ind w:left="261" w:right="145" w:firstLine="719"/>
              <w:jc w:val="both"/>
              <w:rPr>
                <w:rFonts w:hint="default" w:eastAsia="SimSun" w:cs="Times New Roman"/>
                <w:sz w:val="28"/>
                <w:szCs w:val="28"/>
                <w:lang w:val="uk-UA"/>
              </w:rPr>
            </w:pPr>
            <w:r>
              <w:rPr>
                <w:rFonts w:hint="default" w:eastAsia="SimSun" w:cs="Times New Roman"/>
                <w:sz w:val="28"/>
                <w:szCs w:val="28"/>
                <w:lang w:val="ru-RU"/>
              </w:rPr>
              <w:t>«</w:t>
            </w:r>
            <w:r>
              <w:rPr>
                <w:rFonts w:hint="default" w:eastAsia="SimSun" w:cs="Times New Roman"/>
                <w:sz w:val="28"/>
                <w:szCs w:val="28"/>
                <w:lang w:val="uk-UA"/>
              </w:rPr>
              <w:t>Метод зваженої оцінки</w:t>
            </w:r>
            <w:r>
              <w:rPr>
                <w:rFonts w:hint="default" w:eastAsia="SimSun" w:cs="Times New Roman"/>
                <w:sz w:val="28"/>
                <w:szCs w:val="28"/>
                <w:lang w:val="ru-RU"/>
              </w:rPr>
              <w:t>»</w:t>
            </w:r>
            <w:r>
              <w:rPr>
                <w:rFonts w:hint="default" w:eastAsia="SimSun" w:cs="Times New Roman"/>
                <w:sz w:val="28"/>
                <w:szCs w:val="28"/>
                <w:lang w:val="uk-UA"/>
              </w:rPr>
              <w:t xml:space="preserve">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повторення декількох циклів дискусії з виявленням сутності розходжень в думках і поступовим досягненням згоди, а ті, що не згодні мають право на особистий висновок.</w:t>
            </w:r>
          </w:p>
          <w:p w14:paraId="611E892F">
            <w:pPr>
              <w:pStyle w:val="15"/>
              <w:spacing w:line="360" w:lineRule="auto"/>
              <w:ind w:left="261" w:right="145" w:firstLine="719"/>
              <w:jc w:val="both"/>
              <w:rPr>
                <w:rFonts w:hint="default" w:eastAsia="SimSun" w:cs="Times New Roman"/>
                <w:sz w:val="28"/>
                <w:szCs w:val="28"/>
                <w:lang w:val="en-US"/>
              </w:rPr>
            </w:pPr>
            <w:r>
              <w:rPr>
                <w:rFonts w:hint="default" w:eastAsia="SimSun" w:cs="Times New Roman"/>
                <w:sz w:val="28"/>
                <w:szCs w:val="28"/>
                <w:lang w:val="uk-UA"/>
              </w:rPr>
              <w:t>Методи експертизи при колективній роботі її учасників мають багато переваг, але мають і цілу низку недоліків. Головний недолік пов</w:t>
            </w:r>
            <w:r>
              <w:rPr>
                <w:rFonts w:hint="default" w:ascii="Times New Roman" w:hAnsi="Times New Roman" w:eastAsia="SimSun" w:cs="Times New Roman"/>
                <w:sz w:val="28"/>
                <w:szCs w:val="28"/>
                <w:lang w:val="uk-UA"/>
              </w:rPr>
              <w:t>'</w:t>
            </w:r>
            <w:r>
              <w:rPr>
                <w:rFonts w:hint="default" w:eastAsia="SimSun" w:cs="Times New Roman"/>
                <w:sz w:val="28"/>
                <w:szCs w:val="28"/>
                <w:lang w:val="uk-UA"/>
              </w:rPr>
              <w:t xml:space="preserve">язаний з впливом експертів один на одного. Цей недолік ліквідується за допомогою індивідуального опитування в декілька турів </w:t>
            </w:r>
            <w:r>
              <w:rPr>
                <w:rFonts w:hint="default" w:eastAsia="SimSun" w:cs="Times New Roman"/>
                <w:sz w:val="28"/>
                <w:szCs w:val="28"/>
                <w:lang w:val="en-US"/>
              </w:rPr>
              <w:t>[45].</w:t>
            </w:r>
          </w:p>
          <w:p w14:paraId="60AF7FB3">
            <w:pPr>
              <w:pStyle w:val="15"/>
              <w:spacing w:line="360" w:lineRule="auto"/>
              <w:ind w:left="440" w:leftChars="0" w:right="314" w:firstLine="660"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 xml:space="preserve">Заочний варіант </w:t>
            </w:r>
            <w:r>
              <w:rPr>
                <w:rFonts w:hint="default" w:ascii="Times New Roman" w:hAnsi="Times New Roman" w:cs="Times New Roman"/>
                <w:sz w:val="28"/>
                <w:lang w:val="ru-RU"/>
              </w:rPr>
              <w:t>«</w:t>
            </w:r>
            <w:r>
              <w:rPr>
                <w:rFonts w:hint="default" w:ascii="Times New Roman" w:hAnsi="Times New Roman" w:cs="Times New Roman"/>
                <w:sz w:val="28"/>
                <w:lang w:val="uk-UA"/>
              </w:rPr>
              <w:t>методу зваженої оцінки</w:t>
            </w:r>
            <w:r>
              <w:rPr>
                <w:rFonts w:hint="default" w:ascii="Times New Roman" w:hAnsi="Times New Roman" w:cs="Times New Roman"/>
                <w:sz w:val="28"/>
                <w:lang w:val="ru-RU"/>
              </w:rPr>
              <w:t>»</w:t>
            </w:r>
            <w:r>
              <w:rPr>
                <w:rFonts w:hint="default" w:ascii="Times New Roman" w:hAnsi="Times New Roman" w:cs="Times New Roman"/>
                <w:sz w:val="28"/>
                <w:lang w:val="uk-UA"/>
              </w:rPr>
              <w:t xml:space="preserve"> має назву метод Дельфі або дельфійська техніка.</w:t>
            </w:r>
          </w:p>
          <w:p w14:paraId="24AEFDC6">
            <w:pPr>
              <w:pStyle w:val="15"/>
              <w:spacing w:line="360" w:lineRule="auto"/>
              <w:ind w:left="440" w:leftChars="0" w:right="314" w:firstLine="660" w:firstLineChars="0"/>
              <w:jc w:val="both"/>
              <w:rPr>
                <w:rFonts w:hint="default" w:ascii="Times New Roman" w:hAnsi="Times New Roman" w:eastAsia="SimSun" w:cs="Times New Roman"/>
                <w:sz w:val="28"/>
                <w:szCs w:val="28"/>
                <w:lang w:val="uk-UA"/>
              </w:rPr>
            </w:pPr>
            <w:r>
              <w:rPr>
                <w:rFonts w:hint="default" w:ascii="Times New Roman" w:hAnsi="Times New Roman" w:cs="Times New Roman"/>
                <w:sz w:val="28"/>
                <w:lang w:val="uk-UA"/>
              </w:rPr>
              <w:t xml:space="preserve">Дельфійська техніка гарантує забезпечення анонімності респондентів </w:t>
            </w:r>
            <w:r>
              <w:rPr>
                <w:rFonts w:hint="default" w:ascii="Times New Roman" w:hAnsi="Times New Roman" w:eastAsia="SimSun" w:cs="Times New Roman"/>
                <w:sz w:val="28"/>
                <w:szCs w:val="28"/>
                <w:lang w:val="uk-UA"/>
              </w:rPr>
              <w:t>— експерти один з одним не зустрічаються, і заповнюють анонімні анкети, або підключаються до роботи на комп'ютері за спеціальною програмою.</w:t>
            </w:r>
          </w:p>
          <w:p w14:paraId="3DCD9AFA">
            <w:pPr>
              <w:pStyle w:val="15"/>
              <w:spacing w:line="360" w:lineRule="auto"/>
              <w:ind w:left="440" w:leftChars="0" w:right="314" w:firstLine="66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Після першого тура експертиз експертів знайомлять з підсумковими характеристиками позиції групи в цілому. В другому турі вон отримують можливість або приблизити свою думку до більшості, або з'ясувати причини відхилення. В третьому турі нова інформація надає можливість ще раз переглянути свою точку зору.</w:t>
            </w:r>
          </w:p>
          <w:p w14:paraId="5957E42B">
            <w:pPr>
              <w:pStyle w:val="15"/>
              <w:spacing w:line="360" w:lineRule="auto"/>
              <w:ind w:left="440" w:leftChars="0" w:right="314" w:firstLine="660" w:firstLineChars="0"/>
              <w:jc w:val="both"/>
              <w:rPr>
                <w:rFonts w:hint="default" w:eastAsia="SimSun" w:cs="Times New Roman"/>
                <w:sz w:val="28"/>
                <w:szCs w:val="28"/>
                <w:lang w:val="en-US"/>
              </w:rPr>
            </w:pPr>
            <w:r>
              <w:rPr>
                <w:rFonts w:hint="default" w:eastAsia="SimSun" w:cs="Times New Roman"/>
                <w:sz w:val="28"/>
                <w:szCs w:val="28"/>
                <w:lang w:val="uk-UA"/>
              </w:rPr>
              <w:t xml:space="preserve">Спрощені варіації методу Дельфі дозволяють зібрати експертні оцінки в 3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4 тура за декілька годин або днів (класичний 12 турів).</w:t>
            </w:r>
          </w:p>
        </w:tc>
      </w:tr>
      <w:tr w14:paraId="616D896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05BA514">
            <w:pPr>
              <w:pStyle w:val="15"/>
              <w:rPr>
                <w:sz w:val="16"/>
              </w:rPr>
            </w:pPr>
          </w:p>
        </w:tc>
        <w:tc>
          <w:tcPr>
            <w:tcW w:w="567" w:type="dxa"/>
            <w:tcBorders>
              <w:bottom w:val="single" w:color="000000" w:sz="12" w:space="0"/>
            </w:tcBorders>
          </w:tcPr>
          <w:p w14:paraId="2B66F537">
            <w:pPr>
              <w:pStyle w:val="15"/>
              <w:rPr>
                <w:sz w:val="16"/>
              </w:rPr>
            </w:pPr>
          </w:p>
        </w:tc>
        <w:tc>
          <w:tcPr>
            <w:tcW w:w="1418" w:type="dxa"/>
            <w:tcBorders>
              <w:bottom w:val="single" w:color="000000" w:sz="12" w:space="0"/>
            </w:tcBorders>
          </w:tcPr>
          <w:p w14:paraId="41B9C490">
            <w:pPr>
              <w:pStyle w:val="15"/>
              <w:rPr>
                <w:sz w:val="16"/>
              </w:rPr>
            </w:pPr>
          </w:p>
        </w:tc>
        <w:tc>
          <w:tcPr>
            <w:tcW w:w="850" w:type="dxa"/>
            <w:tcBorders>
              <w:bottom w:val="single" w:color="000000" w:sz="12" w:space="0"/>
            </w:tcBorders>
          </w:tcPr>
          <w:p w14:paraId="4DBF8209">
            <w:pPr>
              <w:pStyle w:val="15"/>
              <w:rPr>
                <w:sz w:val="16"/>
              </w:rPr>
            </w:pPr>
          </w:p>
        </w:tc>
        <w:tc>
          <w:tcPr>
            <w:tcW w:w="567" w:type="dxa"/>
            <w:tcBorders>
              <w:bottom w:val="single" w:color="000000" w:sz="12" w:space="0"/>
            </w:tcBorders>
          </w:tcPr>
          <w:p w14:paraId="2D522D95">
            <w:pPr>
              <w:pStyle w:val="15"/>
              <w:rPr>
                <w:sz w:val="16"/>
              </w:rPr>
            </w:pPr>
          </w:p>
        </w:tc>
        <w:tc>
          <w:tcPr>
            <w:tcW w:w="5840" w:type="dxa"/>
            <w:vMerge w:val="restart"/>
          </w:tcPr>
          <w:p w14:paraId="62A7857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F94A3B7">
            <w:pPr>
              <w:pStyle w:val="15"/>
              <w:spacing w:before="30" w:line="188" w:lineRule="exact"/>
              <w:ind w:left="103"/>
              <w:rPr>
                <w:sz w:val="18"/>
              </w:rPr>
            </w:pPr>
            <w:r>
              <w:rPr>
                <w:sz w:val="18"/>
              </w:rPr>
              <w:t>Арк.</w:t>
            </w:r>
          </w:p>
        </w:tc>
      </w:tr>
      <w:tr w14:paraId="1342961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2273DDF">
            <w:pPr>
              <w:pStyle w:val="15"/>
              <w:rPr>
                <w:sz w:val="16"/>
              </w:rPr>
            </w:pPr>
          </w:p>
        </w:tc>
        <w:tc>
          <w:tcPr>
            <w:tcW w:w="567" w:type="dxa"/>
            <w:tcBorders>
              <w:top w:val="single" w:color="000000" w:sz="12" w:space="0"/>
            </w:tcBorders>
          </w:tcPr>
          <w:p w14:paraId="4E8BE1D6">
            <w:pPr>
              <w:pStyle w:val="15"/>
              <w:rPr>
                <w:sz w:val="16"/>
              </w:rPr>
            </w:pPr>
          </w:p>
        </w:tc>
        <w:tc>
          <w:tcPr>
            <w:tcW w:w="1418" w:type="dxa"/>
            <w:tcBorders>
              <w:top w:val="single" w:color="000000" w:sz="12" w:space="0"/>
            </w:tcBorders>
          </w:tcPr>
          <w:p w14:paraId="677E9824">
            <w:pPr>
              <w:pStyle w:val="15"/>
              <w:rPr>
                <w:sz w:val="16"/>
              </w:rPr>
            </w:pPr>
          </w:p>
        </w:tc>
        <w:tc>
          <w:tcPr>
            <w:tcW w:w="850" w:type="dxa"/>
            <w:tcBorders>
              <w:top w:val="single" w:color="000000" w:sz="12" w:space="0"/>
            </w:tcBorders>
          </w:tcPr>
          <w:p w14:paraId="3B40BE76">
            <w:pPr>
              <w:pStyle w:val="15"/>
              <w:rPr>
                <w:sz w:val="16"/>
              </w:rPr>
            </w:pPr>
          </w:p>
        </w:tc>
        <w:tc>
          <w:tcPr>
            <w:tcW w:w="567" w:type="dxa"/>
            <w:tcBorders>
              <w:top w:val="single" w:color="000000" w:sz="12" w:space="0"/>
            </w:tcBorders>
          </w:tcPr>
          <w:p w14:paraId="4854A3AB">
            <w:pPr>
              <w:pStyle w:val="15"/>
              <w:rPr>
                <w:sz w:val="16"/>
              </w:rPr>
            </w:pPr>
          </w:p>
        </w:tc>
        <w:tc>
          <w:tcPr>
            <w:tcW w:w="5840" w:type="dxa"/>
            <w:vMerge w:val="continue"/>
            <w:tcBorders>
              <w:top w:val="nil"/>
            </w:tcBorders>
          </w:tcPr>
          <w:p w14:paraId="4937150A">
            <w:pPr>
              <w:rPr>
                <w:sz w:val="2"/>
                <w:szCs w:val="2"/>
              </w:rPr>
            </w:pPr>
          </w:p>
        </w:tc>
        <w:tc>
          <w:tcPr>
            <w:tcW w:w="567" w:type="dxa"/>
            <w:vMerge w:val="restart"/>
            <w:tcBorders>
              <w:top w:val="single" w:color="000000" w:sz="12" w:space="0"/>
            </w:tcBorders>
          </w:tcPr>
          <w:p w14:paraId="3F476579">
            <w:pPr>
              <w:pStyle w:val="15"/>
              <w:spacing w:before="119"/>
              <w:ind w:left="132"/>
              <w:rPr>
                <w:sz w:val="28"/>
              </w:rPr>
            </w:pPr>
            <w:r>
              <w:rPr>
                <w:rFonts w:hint="default"/>
                <w:sz w:val="28"/>
                <w:lang w:val="uk-UA"/>
              </w:rPr>
              <w:t>3</w:t>
            </w:r>
            <w:r>
              <w:rPr>
                <w:sz w:val="28"/>
              </w:rPr>
              <w:t>8</w:t>
            </w:r>
          </w:p>
        </w:tc>
      </w:tr>
      <w:tr w14:paraId="71BC175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4300E9F">
            <w:pPr>
              <w:pStyle w:val="15"/>
              <w:spacing w:before="11"/>
              <w:ind w:left="160"/>
              <w:rPr>
                <w:sz w:val="18"/>
              </w:rPr>
            </w:pPr>
            <w:r>
              <w:rPr>
                <w:sz w:val="18"/>
              </w:rPr>
              <w:t>Зм.</w:t>
            </w:r>
          </w:p>
        </w:tc>
        <w:tc>
          <w:tcPr>
            <w:tcW w:w="567" w:type="dxa"/>
          </w:tcPr>
          <w:p w14:paraId="58DE8F77">
            <w:pPr>
              <w:pStyle w:val="15"/>
              <w:spacing w:before="11"/>
              <w:ind w:left="103"/>
              <w:rPr>
                <w:sz w:val="18"/>
              </w:rPr>
            </w:pPr>
            <w:r>
              <w:rPr>
                <w:sz w:val="18"/>
              </w:rPr>
              <w:t>Арк.</w:t>
            </w:r>
          </w:p>
        </w:tc>
        <w:tc>
          <w:tcPr>
            <w:tcW w:w="1418" w:type="dxa"/>
          </w:tcPr>
          <w:p w14:paraId="674F002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713E579">
            <w:pPr>
              <w:pStyle w:val="15"/>
              <w:spacing w:before="11"/>
              <w:ind w:left="156"/>
              <w:rPr>
                <w:sz w:val="18"/>
              </w:rPr>
            </w:pPr>
            <w:r>
              <w:rPr>
                <w:sz w:val="18"/>
              </w:rPr>
              <w:t>Підпис</w:t>
            </w:r>
          </w:p>
        </w:tc>
        <w:tc>
          <w:tcPr>
            <w:tcW w:w="567" w:type="dxa"/>
          </w:tcPr>
          <w:p w14:paraId="7BD98932">
            <w:pPr>
              <w:pStyle w:val="15"/>
              <w:spacing w:before="11"/>
              <w:ind w:left="98"/>
              <w:rPr>
                <w:sz w:val="18"/>
              </w:rPr>
            </w:pPr>
            <w:r>
              <w:rPr>
                <w:sz w:val="18"/>
              </w:rPr>
              <w:t>Дата</w:t>
            </w:r>
          </w:p>
        </w:tc>
        <w:tc>
          <w:tcPr>
            <w:tcW w:w="5840" w:type="dxa"/>
            <w:vMerge w:val="continue"/>
            <w:tcBorders>
              <w:top w:val="nil"/>
            </w:tcBorders>
          </w:tcPr>
          <w:p w14:paraId="5031BB97">
            <w:pPr>
              <w:rPr>
                <w:sz w:val="2"/>
                <w:szCs w:val="2"/>
              </w:rPr>
            </w:pPr>
          </w:p>
        </w:tc>
        <w:tc>
          <w:tcPr>
            <w:tcW w:w="567" w:type="dxa"/>
            <w:vMerge w:val="continue"/>
            <w:tcBorders>
              <w:top w:val="nil"/>
            </w:tcBorders>
          </w:tcPr>
          <w:p w14:paraId="56D0013D">
            <w:pPr>
              <w:rPr>
                <w:sz w:val="2"/>
                <w:szCs w:val="2"/>
              </w:rPr>
            </w:pPr>
          </w:p>
        </w:tc>
      </w:tr>
    </w:tbl>
    <w:p w14:paraId="0054969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895379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36E9ADC">
            <w:pPr>
              <w:pStyle w:val="15"/>
              <w:rPr>
                <w:sz w:val="30"/>
              </w:rPr>
            </w:pPr>
          </w:p>
          <w:p w14:paraId="3797CACC">
            <w:pPr>
              <w:pStyle w:val="15"/>
              <w:rPr>
                <w:sz w:val="30"/>
              </w:rPr>
            </w:pPr>
          </w:p>
          <w:p w14:paraId="00ACCCD2">
            <w:pPr>
              <w:pStyle w:val="15"/>
              <w:spacing w:line="360" w:lineRule="auto"/>
              <w:ind w:left="440" w:leftChars="0" w:right="314" w:firstLine="660" w:firstLineChars="0"/>
              <w:jc w:val="both"/>
              <w:rPr>
                <w:rFonts w:hint="default" w:eastAsia="SimSun" w:cs="Times New Roman"/>
                <w:sz w:val="28"/>
                <w:szCs w:val="28"/>
                <w:lang w:val="uk-UA"/>
              </w:rPr>
            </w:pPr>
            <w:r>
              <w:rPr>
                <w:rFonts w:hint="default" w:eastAsia="SimSun" w:cs="Times New Roman"/>
                <w:sz w:val="28"/>
                <w:szCs w:val="28"/>
                <w:lang w:val="uk-UA"/>
              </w:rPr>
              <w:t xml:space="preserve">Недоліки </w:t>
            </w:r>
            <w:r>
              <w:rPr>
                <w:rFonts w:hint="default" w:eastAsia="SimSun" w:cs="Times New Roman"/>
                <w:sz w:val="28"/>
                <w:szCs w:val="28"/>
                <w:lang w:val="ru-RU"/>
              </w:rPr>
              <w:t>«</w:t>
            </w:r>
            <w:r>
              <w:rPr>
                <w:rFonts w:hint="default" w:eastAsia="SimSun" w:cs="Times New Roman"/>
                <w:sz w:val="28"/>
                <w:szCs w:val="28"/>
                <w:lang w:val="uk-UA"/>
              </w:rPr>
              <w:t>методу Дельфі</w:t>
            </w:r>
            <w:r>
              <w:rPr>
                <w:rFonts w:hint="default" w:eastAsia="SimSun" w:cs="Times New Roman"/>
                <w:sz w:val="28"/>
                <w:szCs w:val="28"/>
                <w:lang w:val="ru-RU"/>
              </w:rPr>
              <w:t>»</w:t>
            </w:r>
            <w:r>
              <w:rPr>
                <w:rFonts w:hint="default" w:eastAsia="SimSun" w:cs="Times New Roman"/>
                <w:sz w:val="28"/>
                <w:szCs w:val="28"/>
                <w:lang w:val="uk-UA"/>
              </w:rPr>
              <w:t xml:space="preserve">: складність підготовки, обробки, проведення результатів, значні витрати часу та коштів. Недивлячись на недоліки, ця методика є дуже популярною і зараз </w:t>
            </w:r>
            <w:r>
              <w:rPr>
                <w:rFonts w:hint="default" w:eastAsia="SimSun" w:cs="Times New Roman"/>
                <w:sz w:val="28"/>
                <w:szCs w:val="28"/>
                <w:lang w:val="en-US"/>
              </w:rPr>
              <w:t>[45].</w:t>
            </w:r>
            <w:r>
              <w:rPr>
                <w:rFonts w:hint="default" w:eastAsia="SimSun" w:cs="Times New Roman"/>
                <w:sz w:val="28"/>
                <w:szCs w:val="28"/>
                <w:lang w:val="uk-UA"/>
              </w:rPr>
              <w:t xml:space="preserve"> </w:t>
            </w:r>
          </w:p>
          <w:p w14:paraId="20088696">
            <w:pPr>
              <w:pStyle w:val="15"/>
              <w:spacing w:line="360" w:lineRule="auto"/>
              <w:ind w:left="440" w:leftChars="0" w:right="314" w:firstLine="660" w:firstLineChars="0"/>
              <w:jc w:val="both"/>
              <w:rPr>
                <w:rFonts w:hint="default" w:eastAsia="SimSun" w:cs="Times New Roman"/>
                <w:sz w:val="28"/>
                <w:szCs w:val="28"/>
                <w:lang w:val="uk-UA"/>
              </w:rPr>
            </w:pPr>
            <w:r>
              <w:rPr>
                <w:rFonts w:hint="default" w:eastAsia="SimSun" w:cs="Times New Roman"/>
                <w:sz w:val="28"/>
                <w:szCs w:val="28"/>
                <w:lang w:val="uk-UA"/>
              </w:rPr>
              <w:t xml:space="preserve">Експертне опитування в сучасному вигляді будується на одночасному використанні різних методів, форм та процедур </w:t>
            </w:r>
            <w:r>
              <w:rPr>
                <w:rFonts w:hint="default" w:eastAsia="SimSun" w:cs="Times New Roman"/>
                <w:sz w:val="28"/>
                <w:szCs w:val="28"/>
                <w:lang w:val="en-US"/>
              </w:rPr>
              <w:t xml:space="preserve">[46]. </w:t>
            </w:r>
            <w:r>
              <w:rPr>
                <w:rFonts w:hint="default" w:eastAsia="SimSun" w:cs="Times New Roman"/>
                <w:sz w:val="28"/>
                <w:szCs w:val="28"/>
                <w:lang w:val="uk-UA"/>
              </w:rPr>
              <w:t xml:space="preserve">Це </w:t>
            </w:r>
            <w:r>
              <w:rPr>
                <w:rFonts w:hint="eastAsia" w:ascii="SimSun" w:hAnsi="SimSun" w:eastAsia="SimSun" w:cs="SimSun"/>
                <w:sz w:val="28"/>
                <w:szCs w:val="28"/>
                <w:lang w:val="uk-UA"/>
              </w:rPr>
              <w:t>—</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особливий різновид методу опитування, де вимоги, які застосовуються в масових опитуваннях, неприйнятні. В процесі масового опитування джерелом соціологічної інформації, яка дає оцінку тим чим іншим сторонам об</w:t>
            </w:r>
            <w:r>
              <w:rPr>
                <w:rFonts w:hint="default" w:ascii="Times New Roman" w:hAnsi="Times New Roman" w:eastAsia="SimSun" w:cs="Times New Roman"/>
                <w:sz w:val="28"/>
                <w:szCs w:val="28"/>
                <w:lang w:val="uk-UA"/>
              </w:rPr>
              <w:t>'</w:t>
            </w:r>
            <w:r>
              <w:rPr>
                <w:rFonts w:hint="default" w:eastAsia="SimSun" w:cs="Times New Roman"/>
                <w:sz w:val="28"/>
                <w:szCs w:val="28"/>
                <w:lang w:val="uk-UA"/>
              </w:rPr>
              <w:t>єкта. При експертному опитуванні ситуація інша. Експерти майже ніколи не виступають представниками об</w:t>
            </w:r>
            <w:r>
              <w:rPr>
                <w:rFonts w:hint="default" w:ascii="Times New Roman" w:hAnsi="Times New Roman" w:eastAsia="SimSun" w:cs="Times New Roman"/>
                <w:sz w:val="28"/>
                <w:szCs w:val="28"/>
                <w:lang w:val="uk-UA"/>
              </w:rPr>
              <w:t>'</w:t>
            </w:r>
            <w:r>
              <w:rPr>
                <w:rFonts w:hint="default" w:eastAsia="SimSun" w:cs="Times New Roman"/>
                <w:sz w:val="28"/>
                <w:szCs w:val="28"/>
                <w:lang w:val="uk-UA"/>
              </w:rPr>
              <w:t>єкта дослідження.</w:t>
            </w:r>
          </w:p>
          <w:p w14:paraId="0B8724DC">
            <w:pPr>
              <w:pStyle w:val="15"/>
              <w:spacing w:before="1" w:line="360" w:lineRule="auto"/>
              <w:ind w:left="440" w:leftChars="200" w:right="142" w:firstLine="0" w:firstLineChars="0"/>
              <w:jc w:val="both"/>
              <w:rPr>
                <w:rFonts w:hint="default" w:ascii="Times New Roman" w:hAnsi="Times New Roman" w:cs="Times New Roman"/>
                <w:sz w:val="28"/>
                <w:lang w:val="uk-UA"/>
              </w:rPr>
            </w:pPr>
            <w:r>
              <w:rPr>
                <w:rFonts w:hint="default" w:eastAsia="SimSun" w:cs="Times New Roman"/>
                <w:sz w:val="28"/>
                <w:szCs w:val="28"/>
                <w:lang w:val="uk-UA"/>
              </w:rPr>
              <w:t xml:space="preserve">На початку, заходи та процедури експертних оцінок розроблялися головним чином для застосування футурологічної діяльності (передбачення, прогнозування), економічного планування, питань управління та наукознавства. Методологічна обумовленість застосування експертних оцінок в соціології найбільш проявляється при розгляді діагностичного аспекту </w:t>
            </w:r>
            <w:r>
              <w:rPr>
                <w:rFonts w:hint="default" w:ascii="Times New Roman" w:hAnsi="Times New Roman" w:cs="Times New Roman"/>
                <w:sz w:val="28"/>
                <w:lang w:val="uk-UA"/>
              </w:rPr>
              <w:t>експертизи. Тому, як правило, експертне оцінювання (опитування) широко використовується в розвідувальних та пробних дослідженнях для отримання попередніх даних про об'єкт, предмет аналізу, для уточнення гіпотез та завдань основного дослідження, для розробки прогнозу і доповнення та з'ясування певних процесів та явищ.</w:t>
            </w:r>
          </w:p>
          <w:p w14:paraId="4EC96730">
            <w:pPr>
              <w:pStyle w:val="15"/>
              <w:spacing w:line="360" w:lineRule="auto"/>
              <w:ind w:left="440" w:leftChars="0" w:right="314" w:firstLine="660" w:firstLineChars="0"/>
              <w:jc w:val="both"/>
              <w:rPr>
                <w:rFonts w:hint="default" w:eastAsia="SimSun" w:cs="Times New Roman"/>
                <w:sz w:val="28"/>
                <w:szCs w:val="28"/>
                <w:lang w:val="uk-UA"/>
              </w:rPr>
            </w:pPr>
            <w:r>
              <w:rPr>
                <w:rFonts w:hint="default" w:ascii="Times New Roman" w:hAnsi="Times New Roman" w:cs="Times New Roman"/>
                <w:sz w:val="28"/>
                <w:lang w:val="uk-UA"/>
              </w:rPr>
              <w:t>Практика застосування експертних методик (як для вирішення проблем прогнозування, управління, так і в традиційних сферах соціологічного дослідження) показала, що вони такою ж мірою і важливі і надійні, як і метод масових опитувань з його розширеною методикою забезпечення репрезентативності. Експертні методики містять ряд експліційованих (спільних, схожих) понять: експертні системи, діагностика, експертне опитування та оцінювання, думки, сценарії.</w:t>
            </w:r>
            <w:r>
              <w:rPr>
                <w:rFonts w:hint="default" w:cs="Times New Roman"/>
                <w:sz w:val="28"/>
                <w:lang w:val="uk-UA"/>
              </w:rPr>
              <w:t xml:space="preserve"> </w:t>
            </w:r>
          </w:p>
        </w:tc>
      </w:tr>
      <w:tr w14:paraId="5D8D7A0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BCE416E">
            <w:pPr>
              <w:pStyle w:val="15"/>
              <w:rPr>
                <w:sz w:val="16"/>
              </w:rPr>
            </w:pPr>
          </w:p>
        </w:tc>
        <w:tc>
          <w:tcPr>
            <w:tcW w:w="567" w:type="dxa"/>
            <w:tcBorders>
              <w:bottom w:val="single" w:color="000000" w:sz="12" w:space="0"/>
            </w:tcBorders>
          </w:tcPr>
          <w:p w14:paraId="1275F1DE">
            <w:pPr>
              <w:pStyle w:val="15"/>
              <w:rPr>
                <w:sz w:val="16"/>
              </w:rPr>
            </w:pPr>
          </w:p>
        </w:tc>
        <w:tc>
          <w:tcPr>
            <w:tcW w:w="1418" w:type="dxa"/>
            <w:tcBorders>
              <w:bottom w:val="single" w:color="000000" w:sz="12" w:space="0"/>
            </w:tcBorders>
          </w:tcPr>
          <w:p w14:paraId="057A928F">
            <w:pPr>
              <w:pStyle w:val="15"/>
              <w:rPr>
                <w:sz w:val="16"/>
              </w:rPr>
            </w:pPr>
          </w:p>
        </w:tc>
        <w:tc>
          <w:tcPr>
            <w:tcW w:w="850" w:type="dxa"/>
            <w:tcBorders>
              <w:bottom w:val="single" w:color="000000" w:sz="12" w:space="0"/>
            </w:tcBorders>
          </w:tcPr>
          <w:p w14:paraId="7EB12874">
            <w:pPr>
              <w:pStyle w:val="15"/>
              <w:rPr>
                <w:sz w:val="16"/>
              </w:rPr>
            </w:pPr>
          </w:p>
        </w:tc>
        <w:tc>
          <w:tcPr>
            <w:tcW w:w="567" w:type="dxa"/>
            <w:tcBorders>
              <w:bottom w:val="single" w:color="000000" w:sz="12" w:space="0"/>
            </w:tcBorders>
          </w:tcPr>
          <w:p w14:paraId="1BC3025F">
            <w:pPr>
              <w:pStyle w:val="15"/>
              <w:rPr>
                <w:sz w:val="16"/>
              </w:rPr>
            </w:pPr>
          </w:p>
        </w:tc>
        <w:tc>
          <w:tcPr>
            <w:tcW w:w="5840" w:type="dxa"/>
            <w:vMerge w:val="restart"/>
          </w:tcPr>
          <w:p w14:paraId="0EA3FBDC">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66F230A">
            <w:pPr>
              <w:pStyle w:val="15"/>
              <w:spacing w:before="30" w:line="188" w:lineRule="exact"/>
              <w:ind w:left="103"/>
              <w:rPr>
                <w:sz w:val="18"/>
              </w:rPr>
            </w:pPr>
            <w:r>
              <w:rPr>
                <w:sz w:val="18"/>
              </w:rPr>
              <w:t>Арк.</w:t>
            </w:r>
          </w:p>
        </w:tc>
      </w:tr>
      <w:tr w14:paraId="568D384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14479E0">
            <w:pPr>
              <w:pStyle w:val="15"/>
              <w:rPr>
                <w:sz w:val="16"/>
              </w:rPr>
            </w:pPr>
          </w:p>
        </w:tc>
        <w:tc>
          <w:tcPr>
            <w:tcW w:w="567" w:type="dxa"/>
            <w:tcBorders>
              <w:top w:val="single" w:color="000000" w:sz="12" w:space="0"/>
            </w:tcBorders>
          </w:tcPr>
          <w:p w14:paraId="6CB3AE7A">
            <w:pPr>
              <w:pStyle w:val="15"/>
              <w:rPr>
                <w:sz w:val="16"/>
              </w:rPr>
            </w:pPr>
          </w:p>
        </w:tc>
        <w:tc>
          <w:tcPr>
            <w:tcW w:w="1418" w:type="dxa"/>
            <w:tcBorders>
              <w:top w:val="single" w:color="000000" w:sz="12" w:space="0"/>
            </w:tcBorders>
          </w:tcPr>
          <w:p w14:paraId="6A322B77">
            <w:pPr>
              <w:pStyle w:val="15"/>
              <w:rPr>
                <w:sz w:val="16"/>
              </w:rPr>
            </w:pPr>
          </w:p>
        </w:tc>
        <w:tc>
          <w:tcPr>
            <w:tcW w:w="850" w:type="dxa"/>
            <w:tcBorders>
              <w:top w:val="single" w:color="000000" w:sz="12" w:space="0"/>
            </w:tcBorders>
          </w:tcPr>
          <w:p w14:paraId="7D5AF6C8">
            <w:pPr>
              <w:pStyle w:val="15"/>
              <w:rPr>
                <w:sz w:val="16"/>
              </w:rPr>
            </w:pPr>
          </w:p>
        </w:tc>
        <w:tc>
          <w:tcPr>
            <w:tcW w:w="567" w:type="dxa"/>
            <w:tcBorders>
              <w:top w:val="single" w:color="000000" w:sz="12" w:space="0"/>
            </w:tcBorders>
          </w:tcPr>
          <w:p w14:paraId="5C503783">
            <w:pPr>
              <w:pStyle w:val="15"/>
              <w:rPr>
                <w:sz w:val="16"/>
              </w:rPr>
            </w:pPr>
          </w:p>
        </w:tc>
        <w:tc>
          <w:tcPr>
            <w:tcW w:w="5840" w:type="dxa"/>
            <w:vMerge w:val="continue"/>
            <w:tcBorders>
              <w:top w:val="nil"/>
            </w:tcBorders>
          </w:tcPr>
          <w:p w14:paraId="0B85438A">
            <w:pPr>
              <w:rPr>
                <w:sz w:val="2"/>
                <w:szCs w:val="2"/>
              </w:rPr>
            </w:pPr>
          </w:p>
        </w:tc>
        <w:tc>
          <w:tcPr>
            <w:tcW w:w="567" w:type="dxa"/>
            <w:vMerge w:val="restart"/>
            <w:tcBorders>
              <w:top w:val="single" w:color="000000" w:sz="12" w:space="0"/>
            </w:tcBorders>
          </w:tcPr>
          <w:p w14:paraId="4264B509">
            <w:pPr>
              <w:pStyle w:val="15"/>
              <w:spacing w:before="119"/>
              <w:ind w:left="132"/>
              <w:rPr>
                <w:sz w:val="28"/>
              </w:rPr>
            </w:pPr>
            <w:r>
              <w:rPr>
                <w:rFonts w:hint="default"/>
                <w:sz w:val="28"/>
                <w:lang w:val="uk-UA"/>
              </w:rPr>
              <w:t>3</w:t>
            </w:r>
            <w:r>
              <w:rPr>
                <w:sz w:val="28"/>
              </w:rPr>
              <w:t>9</w:t>
            </w:r>
          </w:p>
        </w:tc>
      </w:tr>
      <w:tr w14:paraId="72135D9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96A8CC3">
            <w:pPr>
              <w:pStyle w:val="15"/>
              <w:spacing w:before="11"/>
              <w:ind w:left="160"/>
              <w:rPr>
                <w:sz w:val="18"/>
              </w:rPr>
            </w:pPr>
            <w:r>
              <w:rPr>
                <w:sz w:val="18"/>
              </w:rPr>
              <w:t>Зм.</w:t>
            </w:r>
          </w:p>
        </w:tc>
        <w:tc>
          <w:tcPr>
            <w:tcW w:w="567" w:type="dxa"/>
          </w:tcPr>
          <w:p w14:paraId="4A6EE534">
            <w:pPr>
              <w:pStyle w:val="15"/>
              <w:spacing w:before="11"/>
              <w:ind w:left="103"/>
              <w:rPr>
                <w:sz w:val="18"/>
              </w:rPr>
            </w:pPr>
            <w:r>
              <w:rPr>
                <w:sz w:val="18"/>
              </w:rPr>
              <w:t>Арк.</w:t>
            </w:r>
          </w:p>
        </w:tc>
        <w:tc>
          <w:tcPr>
            <w:tcW w:w="1418" w:type="dxa"/>
          </w:tcPr>
          <w:p w14:paraId="0989790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C5AD1CA">
            <w:pPr>
              <w:pStyle w:val="15"/>
              <w:spacing w:before="11"/>
              <w:ind w:left="156"/>
              <w:rPr>
                <w:sz w:val="18"/>
              </w:rPr>
            </w:pPr>
            <w:r>
              <w:rPr>
                <w:sz w:val="18"/>
              </w:rPr>
              <w:t>Підпис</w:t>
            </w:r>
          </w:p>
        </w:tc>
        <w:tc>
          <w:tcPr>
            <w:tcW w:w="567" w:type="dxa"/>
          </w:tcPr>
          <w:p w14:paraId="544B34A1">
            <w:pPr>
              <w:pStyle w:val="15"/>
              <w:spacing w:before="11"/>
              <w:ind w:left="98"/>
              <w:rPr>
                <w:sz w:val="18"/>
              </w:rPr>
            </w:pPr>
            <w:r>
              <w:rPr>
                <w:sz w:val="18"/>
              </w:rPr>
              <w:t>Дата</w:t>
            </w:r>
          </w:p>
        </w:tc>
        <w:tc>
          <w:tcPr>
            <w:tcW w:w="5840" w:type="dxa"/>
            <w:vMerge w:val="continue"/>
            <w:tcBorders>
              <w:top w:val="nil"/>
            </w:tcBorders>
          </w:tcPr>
          <w:p w14:paraId="0C97BE36">
            <w:pPr>
              <w:rPr>
                <w:sz w:val="2"/>
                <w:szCs w:val="2"/>
              </w:rPr>
            </w:pPr>
          </w:p>
        </w:tc>
        <w:tc>
          <w:tcPr>
            <w:tcW w:w="567" w:type="dxa"/>
            <w:vMerge w:val="continue"/>
            <w:tcBorders>
              <w:top w:val="nil"/>
            </w:tcBorders>
          </w:tcPr>
          <w:p w14:paraId="43B6D8A5">
            <w:pPr>
              <w:rPr>
                <w:sz w:val="2"/>
                <w:szCs w:val="2"/>
              </w:rPr>
            </w:pPr>
          </w:p>
        </w:tc>
      </w:tr>
    </w:tbl>
    <w:p w14:paraId="60D4A8A1">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97F780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BF33064">
            <w:pPr>
              <w:pStyle w:val="15"/>
              <w:spacing w:before="1" w:line="360" w:lineRule="auto"/>
              <w:ind w:right="142"/>
              <w:jc w:val="both"/>
              <w:rPr>
                <w:sz w:val="28"/>
              </w:rPr>
            </w:pPr>
          </w:p>
          <w:p w14:paraId="6DCD3DF5">
            <w:pPr>
              <w:pStyle w:val="15"/>
              <w:spacing w:before="1" w:line="360" w:lineRule="auto"/>
              <w:ind w:left="440" w:leftChars="200" w:right="142" w:firstLine="0" w:firstLineChars="0"/>
              <w:jc w:val="both"/>
              <w:rPr>
                <w:rFonts w:hint="default" w:ascii="Times New Roman" w:hAnsi="Times New Roman" w:eastAsia="SimSun" w:cs="Times New Roman"/>
                <w:sz w:val="28"/>
                <w:szCs w:val="28"/>
                <w:lang w:val="uk-UA"/>
              </w:rPr>
            </w:pPr>
            <w:r>
              <w:rPr>
                <w:rFonts w:hint="default" w:ascii="Times New Roman" w:hAnsi="Times New Roman" w:cs="Times New Roman"/>
                <w:sz w:val="28"/>
                <w:lang w:val="uk-UA"/>
              </w:rPr>
              <w:t xml:space="preserve">Але в соціології традиційно в експертизі акцентується на ролі опитування. Таким чином, експертне опитування посідає тут центральне місце. У свою чергу воно специфіціюється в двох основних формах експертної роботи: експертного опитування (з усіма різновидами </w:t>
            </w:r>
            <w:r>
              <w:rPr>
                <w:rFonts w:hint="default" w:ascii="Times New Roman" w:hAnsi="Times New Roman" w:eastAsia="SimSun" w:cs="Times New Roman"/>
                <w:sz w:val="28"/>
                <w:szCs w:val="28"/>
                <w:lang w:val="uk-UA"/>
              </w:rPr>
              <w:t>— від індивідуального інтерв'ю до колективного генерування ідей та методу Дельфі) і діагностики.</w:t>
            </w:r>
          </w:p>
          <w:p w14:paraId="016DE160">
            <w:pPr>
              <w:pStyle w:val="15"/>
              <w:spacing w:before="1" w:line="360" w:lineRule="auto"/>
              <w:ind w:left="440" w:leftChars="200" w:right="142" w:firstLine="0" w:firstLineChars="0"/>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Важливий момент при проведенні такого роду опитування — відбір експертів, передусім за рівнем їх компетентності. Для її визначення застосовуються — з тим чи іншим ступенем точності — методи самооцінки експертів, оцінки результатів минулої діяльності кандидатів у експерти та колективні оцінки авторитетності експертів. Метод самооцінки обумовлює оцінку кожним із кандидатів в експерти власної компетентності (як правило, за 5-бальною шкалою), включаючи показники, які характеризують ступінь його участі в досліджуваній проблемі. Не менш ефективним виявляється метод </w:t>
            </w:r>
            <w:r>
              <w:rPr>
                <w:rFonts w:hint="default" w:ascii="Times New Roman" w:hAnsi="Times New Roman" w:eastAsia="SimSun" w:cs="Times New Roman"/>
                <w:sz w:val="28"/>
                <w:szCs w:val="28"/>
                <w:lang w:val="ru-RU"/>
              </w:rPr>
              <w:t>«с</w:t>
            </w:r>
            <w:r>
              <w:rPr>
                <w:rFonts w:hint="default" w:ascii="Times New Roman" w:hAnsi="Times New Roman" w:eastAsia="SimSun" w:cs="Times New Roman"/>
                <w:sz w:val="28"/>
                <w:szCs w:val="28"/>
                <w:lang w:val="uk-UA"/>
              </w:rPr>
              <w:t>нігового нальоту</w:t>
            </w:r>
            <w:r>
              <w:rPr>
                <w:rFonts w:hint="default" w:ascii="Times New Roman" w:hAnsi="Times New Roman" w:eastAsia="SimSun" w:cs="Times New Roman"/>
                <w:sz w:val="28"/>
                <w:szCs w:val="28"/>
                <w:lang w:val="ru-RU"/>
              </w:rPr>
              <w:t>»</w:t>
            </w:r>
            <w:r>
              <w:rPr>
                <w:rFonts w:hint="default" w:ascii="Times New Roman" w:hAnsi="Times New Roman" w:eastAsia="SimSun" w:cs="Times New Roman"/>
                <w:sz w:val="28"/>
                <w:szCs w:val="28"/>
                <w:lang w:val="uk-UA"/>
              </w:rPr>
              <w:t>: відібрані на першому етапі експерти називають компетентних спеціалістів, котрі, в свою чергу, включаються в процес відбору; ці ж відібрані експерти рекомендують інших спеціалістів.</w:t>
            </w:r>
          </w:p>
          <w:p w14:paraId="2F91DD55">
            <w:pPr>
              <w:pStyle w:val="15"/>
              <w:spacing w:before="1" w:line="360" w:lineRule="auto"/>
              <w:ind w:left="440" w:leftChars="200" w:right="142"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У прикладній соціології розроблено цілий ряд прийомів опитування експертів, які використовуються для отримання різного роду оцінок, в тому числі і прогностичних. Основний інструментарій експертних опитувань — анкета або бланк-інтерв'ю, які розроблені за спеціальною програмою. Відповідно до цього процедура опитування полягає або в анкетуванні, або в інтерв'юванні експертів. На відміну від масового опитування, програма опитування експертів не настільки деталізована і має переважно концептуальний характер. В ній, передусім, однозначно формулюються явища, які підлягають вивченню, та передбачаються у вигляді гіпотез можливі варіанти їх наслідків.</w:t>
            </w:r>
          </w:p>
          <w:p w14:paraId="0AD4977E">
            <w:pPr>
              <w:pStyle w:val="15"/>
              <w:spacing w:before="1" w:line="360" w:lineRule="auto"/>
              <w:ind w:left="440" w:leftChars="200" w:right="142" w:firstLine="658" w:firstLineChars="235"/>
              <w:jc w:val="both"/>
              <w:rPr>
                <w:rFonts w:hint="default" w:eastAsia="SimSun" w:cs="Times New Roman"/>
                <w:sz w:val="28"/>
                <w:szCs w:val="28"/>
                <w:lang w:val="uk-UA"/>
              </w:rPr>
            </w:pPr>
            <w:r>
              <w:rPr>
                <w:rFonts w:hint="default" w:ascii="Times New Roman" w:hAnsi="Times New Roman" w:eastAsia="SimSun" w:cs="Times New Roman"/>
                <w:sz w:val="28"/>
                <w:szCs w:val="28"/>
                <w:lang w:val="uk-UA"/>
              </w:rPr>
              <w:t>Експертне оцінювання — це не просто формулювання, відбір і обробка висновків експертів.</w:t>
            </w:r>
            <w:r>
              <w:rPr>
                <w:rFonts w:hint="default" w:eastAsia="SimSun" w:cs="Times New Roman"/>
                <w:sz w:val="28"/>
                <w:szCs w:val="28"/>
                <w:lang w:val="uk-UA"/>
              </w:rPr>
              <w:t xml:space="preserve"> </w:t>
            </w:r>
            <w:r>
              <w:rPr>
                <w:rFonts w:hint="default" w:ascii="Times New Roman" w:hAnsi="Times New Roman" w:eastAsia="SimSun" w:cs="Times New Roman"/>
                <w:sz w:val="28"/>
                <w:szCs w:val="28"/>
                <w:lang w:val="uk-UA"/>
              </w:rPr>
              <w:t xml:space="preserve">Воно визначається насамперед роботою експертів щодо забезпечення аргументації висновків, їх мотивації та демонстрації того, чому надається перевага. </w:t>
            </w:r>
          </w:p>
        </w:tc>
      </w:tr>
      <w:tr w14:paraId="25A2EB7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924F25E">
            <w:pPr>
              <w:pStyle w:val="15"/>
              <w:rPr>
                <w:sz w:val="16"/>
              </w:rPr>
            </w:pPr>
          </w:p>
        </w:tc>
        <w:tc>
          <w:tcPr>
            <w:tcW w:w="567" w:type="dxa"/>
            <w:tcBorders>
              <w:bottom w:val="single" w:color="000000" w:sz="12" w:space="0"/>
            </w:tcBorders>
          </w:tcPr>
          <w:p w14:paraId="1E4CD439">
            <w:pPr>
              <w:pStyle w:val="15"/>
              <w:rPr>
                <w:sz w:val="16"/>
              </w:rPr>
            </w:pPr>
          </w:p>
        </w:tc>
        <w:tc>
          <w:tcPr>
            <w:tcW w:w="1418" w:type="dxa"/>
            <w:tcBorders>
              <w:bottom w:val="single" w:color="000000" w:sz="12" w:space="0"/>
            </w:tcBorders>
          </w:tcPr>
          <w:p w14:paraId="6B4A6A0C">
            <w:pPr>
              <w:pStyle w:val="15"/>
              <w:rPr>
                <w:sz w:val="16"/>
              </w:rPr>
            </w:pPr>
          </w:p>
        </w:tc>
        <w:tc>
          <w:tcPr>
            <w:tcW w:w="850" w:type="dxa"/>
            <w:tcBorders>
              <w:bottom w:val="single" w:color="000000" w:sz="12" w:space="0"/>
            </w:tcBorders>
          </w:tcPr>
          <w:p w14:paraId="634C60F2">
            <w:pPr>
              <w:pStyle w:val="15"/>
              <w:rPr>
                <w:sz w:val="16"/>
              </w:rPr>
            </w:pPr>
          </w:p>
        </w:tc>
        <w:tc>
          <w:tcPr>
            <w:tcW w:w="567" w:type="dxa"/>
            <w:tcBorders>
              <w:bottom w:val="single" w:color="000000" w:sz="12" w:space="0"/>
            </w:tcBorders>
          </w:tcPr>
          <w:p w14:paraId="733CE093">
            <w:pPr>
              <w:pStyle w:val="15"/>
              <w:rPr>
                <w:sz w:val="16"/>
              </w:rPr>
            </w:pPr>
          </w:p>
        </w:tc>
        <w:tc>
          <w:tcPr>
            <w:tcW w:w="5840" w:type="dxa"/>
            <w:vMerge w:val="restart"/>
          </w:tcPr>
          <w:p w14:paraId="1EC1344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71510BD1">
            <w:pPr>
              <w:pStyle w:val="15"/>
              <w:spacing w:before="30" w:line="188" w:lineRule="exact"/>
              <w:ind w:left="103"/>
              <w:rPr>
                <w:sz w:val="18"/>
              </w:rPr>
            </w:pPr>
            <w:r>
              <w:rPr>
                <w:sz w:val="18"/>
              </w:rPr>
              <w:t>Арк.</w:t>
            </w:r>
          </w:p>
        </w:tc>
      </w:tr>
      <w:tr w14:paraId="61F814C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D2811DB">
            <w:pPr>
              <w:pStyle w:val="15"/>
              <w:rPr>
                <w:sz w:val="16"/>
              </w:rPr>
            </w:pPr>
          </w:p>
        </w:tc>
        <w:tc>
          <w:tcPr>
            <w:tcW w:w="567" w:type="dxa"/>
            <w:tcBorders>
              <w:top w:val="single" w:color="000000" w:sz="12" w:space="0"/>
            </w:tcBorders>
          </w:tcPr>
          <w:p w14:paraId="71A199D6">
            <w:pPr>
              <w:pStyle w:val="15"/>
              <w:rPr>
                <w:sz w:val="16"/>
              </w:rPr>
            </w:pPr>
          </w:p>
        </w:tc>
        <w:tc>
          <w:tcPr>
            <w:tcW w:w="1418" w:type="dxa"/>
            <w:tcBorders>
              <w:top w:val="single" w:color="000000" w:sz="12" w:space="0"/>
            </w:tcBorders>
          </w:tcPr>
          <w:p w14:paraId="0373285E">
            <w:pPr>
              <w:pStyle w:val="15"/>
              <w:rPr>
                <w:sz w:val="16"/>
              </w:rPr>
            </w:pPr>
          </w:p>
        </w:tc>
        <w:tc>
          <w:tcPr>
            <w:tcW w:w="850" w:type="dxa"/>
            <w:tcBorders>
              <w:top w:val="single" w:color="000000" w:sz="12" w:space="0"/>
            </w:tcBorders>
          </w:tcPr>
          <w:p w14:paraId="278236DD">
            <w:pPr>
              <w:pStyle w:val="15"/>
              <w:rPr>
                <w:sz w:val="16"/>
              </w:rPr>
            </w:pPr>
          </w:p>
        </w:tc>
        <w:tc>
          <w:tcPr>
            <w:tcW w:w="567" w:type="dxa"/>
            <w:tcBorders>
              <w:top w:val="single" w:color="000000" w:sz="12" w:space="0"/>
            </w:tcBorders>
          </w:tcPr>
          <w:p w14:paraId="3FAADA93">
            <w:pPr>
              <w:pStyle w:val="15"/>
              <w:rPr>
                <w:sz w:val="16"/>
              </w:rPr>
            </w:pPr>
          </w:p>
        </w:tc>
        <w:tc>
          <w:tcPr>
            <w:tcW w:w="5840" w:type="dxa"/>
            <w:vMerge w:val="continue"/>
            <w:tcBorders>
              <w:top w:val="nil"/>
            </w:tcBorders>
          </w:tcPr>
          <w:p w14:paraId="3017F160">
            <w:pPr>
              <w:rPr>
                <w:sz w:val="2"/>
                <w:szCs w:val="2"/>
              </w:rPr>
            </w:pPr>
          </w:p>
        </w:tc>
        <w:tc>
          <w:tcPr>
            <w:tcW w:w="567" w:type="dxa"/>
            <w:vMerge w:val="restart"/>
            <w:tcBorders>
              <w:top w:val="single" w:color="000000" w:sz="12" w:space="0"/>
            </w:tcBorders>
          </w:tcPr>
          <w:p w14:paraId="02B71219">
            <w:pPr>
              <w:pStyle w:val="15"/>
              <w:spacing w:before="119"/>
              <w:ind w:left="132"/>
              <w:rPr>
                <w:rFonts w:hint="default"/>
                <w:sz w:val="28"/>
                <w:lang w:val="uk-UA"/>
              </w:rPr>
            </w:pPr>
            <w:r>
              <w:rPr>
                <w:rFonts w:hint="default"/>
                <w:sz w:val="28"/>
                <w:lang w:val="uk-UA"/>
              </w:rPr>
              <w:t>40</w:t>
            </w:r>
          </w:p>
        </w:tc>
      </w:tr>
      <w:tr w14:paraId="4BE772D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8D0E320">
            <w:pPr>
              <w:pStyle w:val="15"/>
              <w:spacing w:before="11"/>
              <w:ind w:left="160"/>
              <w:rPr>
                <w:sz w:val="18"/>
              </w:rPr>
            </w:pPr>
            <w:r>
              <w:rPr>
                <w:sz w:val="18"/>
              </w:rPr>
              <w:t>Зм.</w:t>
            </w:r>
          </w:p>
        </w:tc>
        <w:tc>
          <w:tcPr>
            <w:tcW w:w="567" w:type="dxa"/>
          </w:tcPr>
          <w:p w14:paraId="4753F5C4">
            <w:pPr>
              <w:pStyle w:val="15"/>
              <w:spacing w:before="11"/>
              <w:ind w:left="103"/>
              <w:rPr>
                <w:sz w:val="18"/>
              </w:rPr>
            </w:pPr>
            <w:r>
              <w:rPr>
                <w:sz w:val="18"/>
              </w:rPr>
              <w:t>Арк.</w:t>
            </w:r>
          </w:p>
        </w:tc>
        <w:tc>
          <w:tcPr>
            <w:tcW w:w="1418" w:type="dxa"/>
          </w:tcPr>
          <w:p w14:paraId="30D36744">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AE06499">
            <w:pPr>
              <w:pStyle w:val="15"/>
              <w:spacing w:before="11"/>
              <w:ind w:left="156"/>
              <w:rPr>
                <w:sz w:val="18"/>
              </w:rPr>
            </w:pPr>
            <w:r>
              <w:rPr>
                <w:sz w:val="18"/>
              </w:rPr>
              <w:t>Підпис</w:t>
            </w:r>
          </w:p>
        </w:tc>
        <w:tc>
          <w:tcPr>
            <w:tcW w:w="567" w:type="dxa"/>
          </w:tcPr>
          <w:p w14:paraId="62DD8084">
            <w:pPr>
              <w:pStyle w:val="15"/>
              <w:spacing w:before="11"/>
              <w:ind w:left="98"/>
              <w:rPr>
                <w:sz w:val="18"/>
              </w:rPr>
            </w:pPr>
            <w:r>
              <w:rPr>
                <w:sz w:val="18"/>
              </w:rPr>
              <w:t>Дата</w:t>
            </w:r>
          </w:p>
        </w:tc>
        <w:tc>
          <w:tcPr>
            <w:tcW w:w="5840" w:type="dxa"/>
            <w:vMerge w:val="continue"/>
            <w:tcBorders>
              <w:top w:val="nil"/>
            </w:tcBorders>
          </w:tcPr>
          <w:p w14:paraId="1367987D">
            <w:pPr>
              <w:rPr>
                <w:sz w:val="2"/>
                <w:szCs w:val="2"/>
              </w:rPr>
            </w:pPr>
          </w:p>
        </w:tc>
        <w:tc>
          <w:tcPr>
            <w:tcW w:w="567" w:type="dxa"/>
            <w:vMerge w:val="continue"/>
            <w:tcBorders>
              <w:top w:val="nil"/>
            </w:tcBorders>
          </w:tcPr>
          <w:p w14:paraId="2F31A24A">
            <w:pPr>
              <w:rPr>
                <w:sz w:val="2"/>
                <w:szCs w:val="2"/>
              </w:rPr>
            </w:pPr>
          </w:p>
        </w:tc>
      </w:tr>
    </w:tbl>
    <w:p w14:paraId="7365470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4DE92E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7EE622E">
            <w:pPr>
              <w:pStyle w:val="15"/>
              <w:spacing w:before="1" w:line="360" w:lineRule="auto"/>
              <w:ind w:right="142"/>
              <w:jc w:val="both"/>
              <w:rPr>
                <w:sz w:val="28"/>
              </w:rPr>
            </w:pPr>
          </w:p>
          <w:p w14:paraId="279627E5">
            <w:pPr>
              <w:pStyle w:val="15"/>
              <w:spacing w:before="1" w:line="360" w:lineRule="auto"/>
              <w:ind w:left="440" w:leftChars="200" w:right="142" w:firstLine="0" w:firstLineChars="0"/>
              <w:jc w:val="both"/>
              <w:rPr>
                <w:rFonts w:hint="default" w:eastAsia="SimSun" w:cs="Times New Roman"/>
                <w:sz w:val="28"/>
                <w:szCs w:val="28"/>
                <w:lang w:val="uk-UA"/>
              </w:rPr>
            </w:pPr>
            <w:r>
              <w:rPr>
                <w:rFonts w:hint="default" w:ascii="Times New Roman" w:hAnsi="Times New Roman" w:eastAsia="SimSun" w:cs="Times New Roman"/>
                <w:sz w:val="28"/>
                <w:szCs w:val="28"/>
                <w:lang w:val="uk-UA"/>
              </w:rPr>
              <w:t xml:space="preserve">Висновки (думка) — це </w:t>
            </w:r>
            <w:r>
              <w:rPr>
                <w:rFonts w:hint="default" w:eastAsia="SimSun" w:cs="Times New Roman"/>
                <w:sz w:val="28"/>
                <w:szCs w:val="28"/>
                <w:lang w:val="uk-UA"/>
              </w:rPr>
              <w:t xml:space="preserve">свого роду ідейна позиція в системі різних варіантів особистої інформації, аналіз якої сприяє висуненню гіпотез та встановленню істини </w:t>
            </w:r>
            <w:r>
              <w:rPr>
                <w:rFonts w:hint="default" w:eastAsia="SimSun" w:cs="Times New Roman"/>
                <w:sz w:val="28"/>
                <w:szCs w:val="28"/>
                <w:lang w:val="en-US"/>
              </w:rPr>
              <w:t>[46].</w:t>
            </w:r>
          </w:p>
          <w:p w14:paraId="5675B7CD">
            <w:pPr>
              <w:pStyle w:val="15"/>
              <w:spacing w:before="1" w:line="360" w:lineRule="auto"/>
              <w:ind w:left="440" w:leftChars="200" w:right="142" w:firstLine="658" w:firstLineChars="235"/>
              <w:jc w:val="both"/>
              <w:rPr>
                <w:rFonts w:hint="default" w:eastAsia="SimSun" w:cs="Times New Roman"/>
                <w:sz w:val="28"/>
                <w:szCs w:val="28"/>
                <w:lang w:val="uk-UA"/>
              </w:rPr>
            </w:pPr>
            <w:r>
              <w:rPr>
                <w:rFonts w:hint="default" w:eastAsia="SimSun" w:cs="Times New Roman"/>
                <w:sz w:val="28"/>
                <w:szCs w:val="28"/>
                <w:lang w:val="uk-UA"/>
              </w:rPr>
              <w:t xml:space="preserve">В опитуванні використовували закриті анкети, щоб зекономити час та отримати всі відповіді на питання. Відкриті анкети мають такі особливості, що споживач дає розгорнуту відповідь, а закриті анкети економлять час в опитуванні і мають короткі відповіді </w:t>
            </w:r>
            <w:r>
              <w:rPr>
                <w:rFonts w:hint="default" w:eastAsia="SimSun" w:cs="Times New Roman"/>
                <w:sz w:val="28"/>
                <w:szCs w:val="28"/>
                <w:lang w:val="ru-RU"/>
              </w:rPr>
              <w:t>«</w:t>
            </w:r>
            <w:r>
              <w:rPr>
                <w:rFonts w:hint="default" w:eastAsia="SimSun" w:cs="Times New Roman"/>
                <w:sz w:val="28"/>
                <w:szCs w:val="28"/>
                <w:lang w:val="uk-UA"/>
              </w:rPr>
              <w:t>так/ні</w:t>
            </w:r>
            <w:r>
              <w:rPr>
                <w:rFonts w:hint="default" w:eastAsia="SimSun" w:cs="Times New Roman"/>
                <w:sz w:val="28"/>
                <w:szCs w:val="28"/>
                <w:lang w:val="ru-RU"/>
              </w:rPr>
              <w:t>»</w:t>
            </w:r>
            <w:r>
              <w:rPr>
                <w:rFonts w:hint="default" w:eastAsia="SimSun" w:cs="Times New Roman"/>
                <w:sz w:val="28"/>
                <w:szCs w:val="28"/>
                <w:lang w:val="uk-UA"/>
              </w:rPr>
              <w:t xml:space="preserve"> або вибір з наданих варіантів </w:t>
            </w:r>
            <w:r>
              <w:rPr>
                <w:rFonts w:hint="default" w:eastAsia="SimSun" w:cs="Times New Roman"/>
                <w:sz w:val="28"/>
                <w:szCs w:val="28"/>
                <w:lang w:val="en-US"/>
              </w:rPr>
              <w:t>[46].</w:t>
            </w:r>
          </w:p>
          <w:p w14:paraId="5558B0AC">
            <w:pPr>
              <w:pStyle w:val="15"/>
              <w:spacing w:before="1" w:line="360" w:lineRule="auto"/>
              <w:ind w:left="440" w:leftChars="200" w:right="142" w:firstLine="658" w:firstLineChars="235"/>
              <w:jc w:val="both"/>
              <w:rPr>
                <w:rFonts w:hint="default" w:eastAsia="SimSun" w:cs="Times New Roman"/>
                <w:sz w:val="28"/>
                <w:szCs w:val="28"/>
                <w:lang w:val="uk-UA"/>
              </w:rPr>
            </w:pPr>
            <w:r>
              <w:rPr>
                <w:rFonts w:hint="default" w:eastAsia="SimSun" w:cs="Times New Roman"/>
                <w:sz w:val="28"/>
                <w:szCs w:val="28"/>
                <w:lang w:val="uk-UA"/>
              </w:rPr>
              <w:t xml:space="preserve">Від якості конкретних експертних оцінок залежить надійність рішень, що приймаються на їх основі, що великою мірою залежить і від якісного складу експертів, ретельності розробки процедури експертизи, рівня проведення опитування та обробки її результатів </w:t>
            </w:r>
            <w:r>
              <w:rPr>
                <w:rFonts w:hint="default" w:eastAsia="SimSun" w:cs="Times New Roman"/>
                <w:sz w:val="28"/>
                <w:szCs w:val="28"/>
                <w:lang w:val="en-US"/>
              </w:rPr>
              <w:t>[46].</w:t>
            </w:r>
          </w:p>
          <w:p w14:paraId="3D861A0C">
            <w:pPr>
              <w:pStyle w:val="15"/>
              <w:spacing w:before="1" w:line="360" w:lineRule="auto"/>
              <w:ind w:left="440" w:leftChars="200" w:right="142" w:firstLine="658" w:firstLineChars="235"/>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Для проведення експертного оцінювання естетичних вимог для врахування їх для проєктування спортивного костюма для активного відпочинку найбільш перспективним є метод експертних оцінок: індивідуальні методи — це інтерв'ю та анкетування з розробкою анкети закритого типу та проведення необхідного опитування потенційних споживачів.</w:t>
            </w:r>
          </w:p>
          <w:p w14:paraId="1E2A91E4">
            <w:pPr>
              <w:pStyle w:val="15"/>
              <w:spacing w:before="1" w:line="360" w:lineRule="auto"/>
              <w:ind w:left="440" w:leftChars="200" w:right="142" w:firstLine="658" w:firstLineChars="235"/>
              <w:jc w:val="both"/>
              <w:rPr>
                <w:rFonts w:hint="default" w:ascii="Times New Roman" w:hAnsi="Times New Roman" w:eastAsia="SimSun" w:cs="Times New Roman"/>
                <w:sz w:val="28"/>
                <w:szCs w:val="28"/>
                <w:lang w:val="uk-UA"/>
              </w:rPr>
            </w:pPr>
          </w:p>
          <w:p w14:paraId="466F53A7">
            <w:pPr>
              <w:pStyle w:val="15"/>
              <w:spacing w:line="360" w:lineRule="auto"/>
              <w:ind w:left="221" w:leftChars="0" w:right="149" w:firstLine="0" w:firstLineChars="0"/>
              <w:jc w:val="center"/>
              <w:rPr>
                <w:rFonts w:hint="default"/>
                <w:sz w:val="28"/>
                <w:lang w:val="uk-UA"/>
              </w:rPr>
            </w:pPr>
            <w:r>
              <w:rPr>
                <w:rFonts w:hint="default"/>
                <w:sz w:val="28"/>
                <w:lang w:val="uk-UA"/>
              </w:rPr>
              <w:t>Висновки</w:t>
            </w:r>
          </w:p>
          <w:p w14:paraId="0E78E165">
            <w:pPr>
              <w:pStyle w:val="15"/>
              <w:spacing w:line="360" w:lineRule="auto"/>
              <w:ind w:left="261" w:right="149" w:firstLine="707"/>
              <w:jc w:val="both"/>
              <w:rPr>
                <w:rFonts w:hint="default"/>
                <w:sz w:val="28"/>
                <w:lang w:val="uk-UA"/>
              </w:rPr>
            </w:pPr>
          </w:p>
          <w:p w14:paraId="41EDFBD3">
            <w:pPr>
              <w:pStyle w:val="15"/>
              <w:spacing w:line="360" w:lineRule="auto"/>
              <w:ind w:left="421" w:leftChars="0" w:right="149" w:firstLine="679"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 xml:space="preserve">Спортивний одяг має довгу історію розвитку, що призвело до зміни видів спорту, одягу та матеріалів. Сучасний спортивний одяг виділяє окремим видом одяг для активного відпочинку. До нього відносяться куртки, футболки, штани, комбінезон, шорти, майки, тріко-костюм, кофти, худі. </w:t>
            </w:r>
          </w:p>
          <w:p w14:paraId="47B5A833">
            <w:pPr>
              <w:pStyle w:val="15"/>
              <w:spacing w:line="360" w:lineRule="auto"/>
              <w:ind w:left="421" w:leftChars="0" w:right="149" w:firstLine="679"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В результаті аналізу літератури була розроблена класифікація естетичних вимог, які можна використовувати для аналізу та розробки переліку вимог для проєктування спортивного жіночого костюма для активного відпочинку. Відповідно до літературних джерел найбільш важливими є такі вимоги як: ергономічні та надійності, естетичні та конструкторсько-технологічні для жінок молодшої вікової групи дуже важливим є естетичні вимоги.</w:t>
            </w:r>
          </w:p>
          <w:p w14:paraId="60FC585E">
            <w:pPr>
              <w:pStyle w:val="15"/>
              <w:spacing w:before="1" w:line="360" w:lineRule="auto"/>
              <w:ind w:left="440" w:leftChars="200" w:right="142" w:firstLine="658" w:firstLineChars="235"/>
              <w:jc w:val="both"/>
              <w:rPr>
                <w:rFonts w:hint="default" w:ascii="Times New Roman" w:hAnsi="Times New Roman" w:eastAsia="SimSun" w:cs="Times New Roman"/>
                <w:sz w:val="28"/>
                <w:szCs w:val="28"/>
                <w:lang w:val="uk-UA"/>
              </w:rPr>
            </w:pPr>
          </w:p>
        </w:tc>
      </w:tr>
      <w:tr w14:paraId="0221EF9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A17AD3F">
            <w:pPr>
              <w:pStyle w:val="15"/>
              <w:rPr>
                <w:sz w:val="16"/>
              </w:rPr>
            </w:pPr>
          </w:p>
        </w:tc>
        <w:tc>
          <w:tcPr>
            <w:tcW w:w="567" w:type="dxa"/>
            <w:tcBorders>
              <w:bottom w:val="single" w:color="000000" w:sz="12" w:space="0"/>
            </w:tcBorders>
          </w:tcPr>
          <w:p w14:paraId="3019470B">
            <w:pPr>
              <w:pStyle w:val="15"/>
              <w:rPr>
                <w:sz w:val="16"/>
              </w:rPr>
            </w:pPr>
          </w:p>
        </w:tc>
        <w:tc>
          <w:tcPr>
            <w:tcW w:w="1418" w:type="dxa"/>
            <w:tcBorders>
              <w:bottom w:val="single" w:color="000000" w:sz="12" w:space="0"/>
            </w:tcBorders>
          </w:tcPr>
          <w:p w14:paraId="546A51F2">
            <w:pPr>
              <w:pStyle w:val="15"/>
              <w:rPr>
                <w:sz w:val="16"/>
              </w:rPr>
            </w:pPr>
          </w:p>
        </w:tc>
        <w:tc>
          <w:tcPr>
            <w:tcW w:w="850" w:type="dxa"/>
            <w:tcBorders>
              <w:bottom w:val="single" w:color="000000" w:sz="12" w:space="0"/>
            </w:tcBorders>
          </w:tcPr>
          <w:p w14:paraId="39BD7971">
            <w:pPr>
              <w:pStyle w:val="15"/>
              <w:rPr>
                <w:sz w:val="16"/>
              </w:rPr>
            </w:pPr>
          </w:p>
        </w:tc>
        <w:tc>
          <w:tcPr>
            <w:tcW w:w="567" w:type="dxa"/>
            <w:tcBorders>
              <w:bottom w:val="single" w:color="000000" w:sz="12" w:space="0"/>
            </w:tcBorders>
          </w:tcPr>
          <w:p w14:paraId="0EC0B072">
            <w:pPr>
              <w:pStyle w:val="15"/>
              <w:rPr>
                <w:sz w:val="16"/>
              </w:rPr>
            </w:pPr>
          </w:p>
        </w:tc>
        <w:tc>
          <w:tcPr>
            <w:tcW w:w="5840" w:type="dxa"/>
            <w:vMerge w:val="restart"/>
          </w:tcPr>
          <w:p w14:paraId="19313EE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9D24E24">
            <w:pPr>
              <w:pStyle w:val="15"/>
              <w:spacing w:before="30" w:line="188" w:lineRule="exact"/>
              <w:ind w:left="103"/>
              <w:rPr>
                <w:sz w:val="18"/>
              </w:rPr>
            </w:pPr>
            <w:r>
              <w:rPr>
                <w:sz w:val="18"/>
              </w:rPr>
              <w:t>Арк.</w:t>
            </w:r>
          </w:p>
        </w:tc>
      </w:tr>
      <w:tr w14:paraId="371AC86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3C6927B">
            <w:pPr>
              <w:pStyle w:val="15"/>
              <w:rPr>
                <w:sz w:val="16"/>
              </w:rPr>
            </w:pPr>
          </w:p>
        </w:tc>
        <w:tc>
          <w:tcPr>
            <w:tcW w:w="567" w:type="dxa"/>
            <w:tcBorders>
              <w:top w:val="single" w:color="000000" w:sz="12" w:space="0"/>
            </w:tcBorders>
          </w:tcPr>
          <w:p w14:paraId="552AE40A">
            <w:pPr>
              <w:pStyle w:val="15"/>
              <w:rPr>
                <w:sz w:val="16"/>
              </w:rPr>
            </w:pPr>
          </w:p>
        </w:tc>
        <w:tc>
          <w:tcPr>
            <w:tcW w:w="1418" w:type="dxa"/>
            <w:tcBorders>
              <w:top w:val="single" w:color="000000" w:sz="12" w:space="0"/>
            </w:tcBorders>
          </w:tcPr>
          <w:p w14:paraId="0ABA83C3">
            <w:pPr>
              <w:pStyle w:val="15"/>
              <w:rPr>
                <w:sz w:val="16"/>
              </w:rPr>
            </w:pPr>
          </w:p>
        </w:tc>
        <w:tc>
          <w:tcPr>
            <w:tcW w:w="850" w:type="dxa"/>
            <w:tcBorders>
              <w:top w:val="single" w:color="000000" w:sz="12" w:space="0"/>
            </w:tcBorders>
          </w:tcPr>
          <w:p w14:paraId="53D12D1E">
            <w:pPr>
              <w:pStyle w:val="15"/>
              <w:rPr>
                <w:sz w:val="16"/>
              </w:rPr>
            </w:pPr>
          </w:p>
        </w:tc>
        <w:tc>
          <w:tcPr>
            <w:tcW w:w="567" w:type="dxa"/>
            <w:tcBorders>
              <w:top w:val="single" w:color="000000" w:sz="12" w:space="0"/>
            </w:tcBorders>
          </w:tcPr>
          <w:p w14:paraId="67695C5B">
            <w:pPr>
              <w:pStyle w:val="15"/>
              <w:rPr>
                <w:sz w:val="16"/>
              </w:rPr>
            </w:pPr>
          </w:p>
        </w:tc>
        <w:tc>
          <w:tcPr>
            <w:tcW w:w="5840" w:type="dxa"/>
            <w:vMerge w:val="continue"/>
            <w:tcBorders>
              <w:top w:val="nil"/>
            </w:tcBorders>
          </w:tcPr>
          <w:p w14:paraId="4E9F21BE">
            <w:pPr>
              <w:rPr>
                <w:sz w:val="2"/>
                <w:szCs w:val="2"/>
              </w:rPr>
            </w:pPr>
          </w:p>
        </w:tc>
        <w:tc>
          <w:tcPr>
            <w:tcW w:w="567" w:type="dxa"/>
            <w:vMerge w:val="restart"/>
            <w:tcBorders>
              <w:top w:val="single" w:color="000000" w:sz="12" w:space="0"/>
            </w:tcBorders>
          </w:tcPr>
          <w:p w14:paraId="26A9E3A3">
            <w:pPr>
              <w:pStyle w:val="15"/>
              <w:spacing w:before="119"/>
              <w:ind w:left="132"/>
              <w:rPr>
                <w:rFonts w:hint="default"/>
                <w:sz w:val="28"/>
                <w:lang w:val="uk-UA"/>
              </w:rPr>
            </w:pPr>
            <w:r>
              <w:rPr>
                <w:rFonts w:hint="default"/>
                <w:sz w:val="28"/>
                <w:lang w:val="uk-UA"/>
              </w:rPr>
              <w:t>41</w:t>
            </w:r>
          </w:p>
        </w:tc>
      </w:tr>
      <w:tr w14:paraId="2202EEA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74AC110">
            <w:pPr>
              <w:pStyle w:val="15"/>
              <w:spacing w:before="11"/>
              <w:ind w:left="160"/>
              <w:rPr>
                <w:sz w:val="18"/>
              </w:rPr>
            </w:pPr>
            <w:r>
              <w:rPr>
                <w:sz w:val="18"/>
              </w:rPr>
              <w:t>Зм.</w:t>
            </w:r>
          </w:p>
        </w:tc>
        <w:tc>
          <w:tcPr>
            <w:tcW w:w="567" w:type="dxa"/>
          </w:tcPr>
          <w:p w14:paraId="40F31A6C">
            <w:pPr>
              <w:pStyle w:val="15"/>
              <w:spacing w:before="11"/>
              <w:ind w:left="103"/>
              <w:rPr>
                <w:sz w:val="18"/>
              </w:rPr>
            </w:pPr>
            <w:r>
              <w:rPr>
                <w:sz w:val="18"/>
              </w:rPr>
              <w:t>Арк.</w:t>
            </w:r>
          </w:p>
        </w:tc>
        <w:tc>
          <w:tcPr>
            <w:tcW w:w="1418" w:type="dxa"/>
          </w:tcPr>
          <w:p w14:paraId="0264410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57C6749">
            <w:pPr>
              <w:pStyle w:val="15"/>
              <w:spacing w:before="11"/>
              <w:ind w:left="156"/>
              <w:rPr>
                <w:sz w:val="18"/>
              </w:rPr>
            </w:pPr>
            <w:r>
              <w:rPr>
                <w:sz w:val="18"/>
              </w:rPr>
              <w:t>Підпис</w:t>
            </w:r>
          </w:p>
        </w:tc>
        <w:tc>
          <w:tcPr>
            <w:tcW w:w="567" w:type="dxa"/>
          </w:tcPr>
          <w:p w14:paraId="093E9790">
            <w:pPr>
              <w:pStyle w:val="15"/>
              <w:spacing w:before="11"/>
              <w:ind w:left="98"/>
              <w:rPr>
                <w:sz w:val="18"/>
              </w:rPr>
            </w:pPr>
            <w:r>
              <w:rPr>
                <w:sz w:val="18"/>
              </w:rPr>
              <w:t>Дата</w:t>
            </w:r>
          </w:p>
        </w:tc>
        <w:tc>
          <w:tcPr>
            <w:tcW w:w="5840" w:type="dxa"/>
            <w:vMerge w:val="continue"/>
            <w:tcBorders>
              <w:top w:val="nil"/>
            </w:tcBorders>
          </w:tcPr>
          <w:p w14:paraId="37179D79">
            <w:pPr>
              <w:rPr>
                <w:sz w:val="2"/>
                <w:szCs w:val="2"/>
              </w:rPr>
            </w:pPr>
          </w:p>
        </w:tc>
        <w:tc>
          <w:tcPr>
            <w:tcW w:w="567" w:type="dxa"/>
            <w:vMerge w:val="continue"/>
            <w:tcBorders>
              <w:top w:val="nil"/>
            </w:tcBorders>
          </w:tcPr>
          <w:p w14:paraId="21A48894">
            <w:pPr>
              <w:rPr>
                <w:sz w:val="2"/>
                <w:szCs w:val="2"/>
              </w:rPr>
            </w:pPr>
          </w:p>
        </w:tc>
      </w:tr>
    </w:tbl>
    <w:p w14:paraId="2CDC6EB6">
      <w:pPr>
        <w:spacing w:after="0"/>
        <w:rPr>
          <w:sz w:val="2"/>
          <w:szCs w:val="2"/>
        </w:rPr>
        <w:sectPr>
          <w:pgSz w:w="11910" w:h="16840"/>
          <w:pgMar w:top="36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11F3D1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F1EE815">
            <w:pPr>
              <w:pStyle w:val="15"/>
              <w:rPr>
                <w:sz w:val="30"/>
              </w:rPr>
            </w:pPr>
          </w:p>
          <w:p w14:paraId="3CBD1118">
            <w:pPr>
              <w:pStyle w:val="15"/>
              <w:rPr>
                <w:sz w:val="30"/>
              </w:rPr>
            </w:pPr>
          </w:p>
          <w:p w14:paraId="7A6BC065">
            <w:pPr>
              <w:pStyle w:val="15"/>
              <w:spacing w:line="360" w:lineRule="auto"/>
              <w:ind w:left="421" w:leftChars="0" w:right="149" w:firstLine="679"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Відповідно до літературних джерел для виготовлення спортивного костюма рекомендується обирати плащові тканини із поліестера та обладнання, яке повинно бути міцним та якісним, спеціалізованим, точним, продуктивним, безпечним, ергономічним, надійним, енергоефективним.</w:t>
            </w:r>
          </w:p>
          <w:p w14:paraId="7BB7785B">
            <w:pPr>
              <w:pStyle w:val="15"/>
              <w:spacing w:line="360" w:lineRule="auto"/>
              <w:ind w:left="421" w:leftChars="0" w:right="149" w:firstLine="679" w:firstLineChars="0"/>
              <w:jc w:val="both"/>
              <w:rPr>
                <w:rFonts w:hint="default"/>
                <w:sz w:val="28"/>
                <w:lang w:val="uk-UA"/>
              </w:rPr>
            </w:pPr>
            <w:r>
              <w:rPr>
                <w:rFonts w:hint="default" w:ascii="Times New Roman" w:hAnsi="Times New Roman" w:cs="Times New Roman"/>
                <w:sz w:val="28"/>
                <w:lang w:val="uk-UA"/>
              </w:rPr>
              <w:t xml:space="preserve">Для проведення експертного оцінювання естетичних вимог для врахування їх для проєктування спортивного костюма для активного відпочинку найбільш перспективним є метод експертних оцінок: індивідуальні методи </w:t>
            </w:r>
            <w:r>
              <w:rPr>
                <w:rFonts w:hint="default" w:ascii="Times New Roman" w:hAnsi="Times New Roman" w:eastAsia="SimSun" w:cs="Times New Roman"/>
                <w:sz w:val="28"/>
                <w:lang w:val="uk-UA"/>
              </w:rPr>
              <w:t xml:space="preserve">— це інтерв'ю та анкетування з розробкою анкети закритого типу та проведення необхідного опитування потенційних споживачів. </w:t>
            </w:r>
          </w:p>
        </w:tc>
      </w:tr>
      <w:tr w14:paraId="3624678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36D9BA1">
            <w:pPr>
              <w:pStyle w:val="15"/>
              <w:rPr>
                <w:sz w:val="16"/>
              </w:rPr>
            </w:pPr>
          </w:p>
        </w:tc>
        <w:tc>
          <w:tcPr>
            <w:tcW w:w="567" w:type="dxa"/>
            <w:tcBorders>
              <w:bottom w:val="single" w:color="000000" w:sz="12" w:space="0"/>
            </w:tcBorders>
          </w:tcPr>
          <w:p w14:paraId="1A4C6CB6">
            <w:pPr>
              <w:pStyle w:val="15"/>
              <w:rPr>
                <w:sz w:val="16"/>
              </w:rPr>
            </w:pPr>
          </w:p>
        </w:tc>
        <w:tc>
          <w:tcPr>
            <w:tcW w:w="1418" w:type="dxa"/>
            <w:tcBorders>
              <w:bottom w:val="single" w:color="000000" w:sz="12" w:space="0"/>
            </w:tcBorders>
          </w:tcPr>
          <w:p w14:paraId="05580AAB">
            <w:pPr>
              <w:pStyle w:val="15"/>
              <w:rPr>
                <w:sz w:val="16"/>
              </w:rPr>
            </w:pPr>
          </w:p>
        </w:tc>
        <w:tc>
          <w:tcPr>
            <w:tcW w:w="850" w:type="dxa"/>
            <w:tcBorders>
              <w:bottom w:val="single" w:color="000000" w:sz="12" w:space="0"/>
            </w:tcBorders>
          </w:tcPr>
          <w:p w14:paraId="0F74EE32">
            <w:pPr>
              <w:pStyle w:val="15"/>
              <w:rPr>
                <w:sz w:val="16"/>
              </w:rPr>
            </w:pPr>
          </w:p>
        </w:tc>
        <w:tc>
          <w:tcPr>
            <w:tcW w:w="567" w:type="dxa"/>
            <w:tcBorders>
              <w:bottom w:val="single" w:color="000000" w:sz="12" w:space="0"/>
            </w:tcBorders>
          </w:tcPr>
          <w:p w14:paraId="315DDA23">
            <w:pPr>
              <w:pStyle w:val="15"/>
              <w:rPr>
                <w:sz w:val="16"/>
              </w:rPr>
            </w:pPr>
          </w:p>
        </w:tc>
        <w:tc>
          <w:tcPr>
            <w:tcW w:w="5840" w:type="dxa"/>
            <w:vMerge w:val="restart"/>
          </w:tcPr>
          <w:p w14:paraId="2AD9726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C45501D">
            <w:pPr>
              <w:pStyle w:val="15"/>
              <w:spacing w:before="30" w:line="188" w:lineRule="exact"/>
              <w:ind w:left="103"/>
              <w:rPr>
                <w:sz w:val="18"/>
              </w:rPr>
            </w:pPr>
            <w:r>
              <w:rPr>
                <w:sz w:val="18"/>
              </w:rPr>
              <w:t>Арк.</w:t>
            </w:r>
          </w:p>
        </w:tc>
      </w:tr>
      <w:tr w14:paraId="113E000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8028F98">
            <w:pPr>
              <w:pStyle w:val="15"/>
              <w:rPr>
                <w:sz w:val="16"/>
              </w:rPr>
            </w:pPr>
          </w:p>
        </w:tc>
        <w:tc>
          <w:tcPr>
            <w:tcW w:w="567" w:type="dxa"/>
            <w:tcBorders>
              <w:top w:val="single" w:color="000000" w:sz="12" w:space="0"/>
            </w:tcBorders>
          </w:tcPr>
          <w:p w14:paraId="5C1B5980">
            <w:pPr>
              <w:pStyle w:val="15"/>
              <w:rPr>
                <w:sz w:val="16"/>
              </w:rPr>
            </w:pPr>
          </w:p>
        </w:tc>
        <w:tc>
          <w:tcPr>
            <w:tcW w:w="1418" w:type="dxa"/>
            <w:tcBorders>
              <w:top w:val="single" w:color="000000" w:sz="12" w:space="0"/>
            </w:tcBorders>
          </w:tcPr>
          <w:p w14:paraId="1F280919">
            <w:pPr>
              <w:pStyle w:val="15"/>
              <w:rPr>
                <w:sz w:val="16"/>
              </w:rPr>
            </w:pPr>
          </w:p>
        </w:tc>
        <w:tc>
          <w:tcPr>
            <w:tcW w:w="850" w:type="dxa"/>
            <w:tcBorders>
              <w:top w:val="single" w:color="000000" w:sz="12" w:space="0"/>
            </w:tcBorders>
          </w:tcPr>
          <w:p w14:paraId="6B2488F7">
            <w:pPr>
              <w:pStyle w:val="15"/>
              <w:rPr>
                <w:sz w:val="16"/>
              </w:rPr>
            </w:pPr>
          </w:p>
        </w:tc>
        <w:tc>
          <w:tcPr>
            <w:tcW w:w="567" w:type="dxa"/>
            <w:tcBorders>
              <w:top w:val="single" w:color="000000" w:sz="12" w:space="0"/>
            </w:tcBorders>
          </w:tcPr>
          <w:p w14:paraId="2B75D94B">
            <w:pPr>
              <w:pStyle w:val="15"/>
              <w:rPr>
                <w:sz w:val="16"/>
              </w:rPr>
            </w:pPr>
          </w:p>
        </w:tc>
        <w:tc>
          <w:tcPr>
            <w:tcW w:w="5840" w:type="dxa"/>
            <w:vMerge w:val="continue"/>
            <w:tcBorders>
              <w:top w:val="nil"/>
            </w:tcBorders>
          </w:tcPr>
          <w:p w14:paraId="45B1F4CF">
            <w:pPr>
              <w:rPr>
                <w:sz w:val="2"/>
                <w:szCs w:val="2"/>
              </w:rPr>
            </w:pPr>
          </w:p>
        </w:tc>
        <w:tc>
          <w:tcPr>
            <w:tcW w:w="567" w:type="dxa"/>
            <w:vMerge w:val="restart"/>
            <w:tcBorders>
              <w:top w:val="single" w:color="000000" w:sz="12" w:space="0"/>
            </w:tcBorders>
          </w:tcPr>
          <w:p w14:paraId="6E66F11C">
            <w:pPr>
              <w:pStyle w:val="15"/>
              <w:spacing w:before="105"/>
              <w:ind w:left="26"/>
              <w:jc w:val="center"/>
              <w:rPr>
                <w:rFonts w:hint="default"/>
                <w:sz w:val="28"/>
                <w:lang w:val="uk-UA"/>
              </w:rPr>
            </w:pPr>
            <w:r>
              <w:rPr>
                <w:rFonts w:hint="default"/>
                <w:w w:val="100"/>
                <w:sz w:val="28"/>
                <w:lang w:val="uk-UA"/>
              </w:rPr>
              <w:t>42</w:t>
            </w:r>
          </w:p>
        </w:tc>
      </w:tr>
      <w:tr w14:paraId="0AA93B3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9A81E6A">
            <w:pPr>
              <w:pStyle w:val="15"/>
              <w:spacing w:before="11"/>
              <w:ind w:left="160"/>
              <w:rPr>
                <w:sz w:val="18"/>
              </w:rPr>
            </w:pPr>
            <w:r>
              <w:rPr>
                <w:sz w:val="18"/>
              </w:rPr>
              <w:t>Зм.</w:t>
            </w:r>
          </w:p>
        </w:tc>
        <w:tc>
          <w:tcPr>
            <w:tcW w:w="567" w:type="dxa"/>
          </w:tcPr>
          <w:p w14:paraId="3FEF312B">
            <w:pPr>
              <w:pStyle w:val="15"/>
              <w:spacing w:before="11"/>
              <w:ind w:left="103"/>
              <w:rPr>
                <w:sz w:val="18"/>
              </w:rPr>
            </w:pPr>
            <w:r>
              <w:rPr>
                <w:sz w:val="18"/>
              </w:rPr>
              <w:t>Арк.</w:t>
            </w:r>
          </w:p>
        </w:tc>
        <w:tc>
          <w:tcPr>
            <w:tcW w:w="1418" w:type="dxa"/>
          </w:tcPr>
          <w:p w14:paraId="6C93000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C113878">
            <w:pPr>
              <w:pStyle w:val="15"/>
              <w:spacing w:before="11"/>
              <w:ind w:left="156"/>
              <w:rPr>
                <w:sz w:val="18"/>
              </w:rPr>
            </w:pPr>
            <w:r>
              <w:rPr>
                <w:sz w:val="18"/>
              </w:rPr>
              <w:t>Підпис</w:t>
            </w:r>
          </w:p>
        </w:tc>
        <w:tc>
          <w:tcPr>
            <w:tcW w:w="567" w:type="dxa"/>
          </w:tcPr>
          <w:p w14:paraId="0B10E8E8">
            <w:pPr>
              <w:pStyle w:val="15"/>
              <w:spacing w:before="11"/>
              <w:ind w:left="98"/>
              <w:rPr>
                <w:sz w:val="18"/>
              </w:rPr>
            </w:pPr>
            <w:r>
              <w:rPr>
                <w:sz w:val="18"/>
              </w:rPr>
              <w:t>Дата</w:t>
            </w:r>
          </w:p>
        </w:tc>
        <w:tc>
          <w:tcPr>
            <w:tcW w:w="5840" w:type="dxa"/>
            <w:vMerge w:val="continue"/>
            <w:tcBorders>
              <w:top w:val="nil"/>
            </w:tcBorders>
          </w:tcPr>
          <w:p w14:paraId="6AE42B0C">
            <w:pPr>
              <w:rPr>
                <w:sz w:val="2"/>
                <w:szCs w:val="2"/>
              </w:rPr>
            </w:pPr>
          </w:p>
        </w:tc>
        <w:tc>
          <w:tcPr>
            <w:tcW w:w="567" w:type="dxa"/>
            <w:vMerge w:val="continue"/>
            <w:tcBorders>
              <w:top w:val="nil"/>
            </w:tcBorders>
          </w:tcPr>
          <w:p w14:paraId="529C21E4">
            <w:pPr>
              <w:rPr>
                <w:sz w:val="2"/>
                <w:szCs w:val="2"/>
              </w:rPr>
            </w:pPr>
          </w:p>
        </w:tc>
      </w:tr>
    </w:tbl>
    <w:p w14:paraId="50A6230C">
      <w:pPr>
        <w:spacing w:after="0"/>
        <w:rPr>
          <w:sz w:val="2"/>
          <w:szCs w:val="2"/>
        </w:rPr>
        <w:sectPr>
          <w:pgSz w:w="11910" w:h="16840"/>
          <w:pgMar w:top="320" w:right="160" w:bottom="280" w:left="1020" w:header="720" w:footer="720" w:gutter="0"/>
          <w:cols w:space="720" w:num="1"/>
        </w:sectPr>
      </w:pPr>
    </w:p>
    <w:tbl>
      <w:tblPr>
        <w:tblStyle w:val="4"/>
        <w:tblW w:w="0" w:type="auto"/>
        <w:tblInd w:w="21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15"/>
        <w:gridCol w:w="619"/>
        <w:gridCol w:w="1418"/>
        <w:gridCol w:w="850"/>
        <w:gridCol w:w="567"/>
        <w:gridCol w:w="3402"/>
        <w:gridCol w:w="284"/>
        <w:gridCol w:w="283"/>
        <w:gridCol w:w="285"/>
        <w:gridCol w:w="850"/>
        <w:gridCol w:w="1303"/>
      </w:tblGrid>
      <w:tr w14:paraId="0B9E739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3733" w:hRule="atLeast"/>
        </w:trPr>
        <w:tc>
          <w:tcPr>
            <w:tcW w:w="10376" w:type="dxa"/>
            <w:gridSpan w:val="11"/>
          </w:tcPr>
          <w:p w14:paraId="0CEBC99B">
            <w:pPr>
              <w:pStyle w:val="15"/>
              <w:rPr>
                <w:sz w:val="30"/>
              </w:rPr>
            </w:pPr>
          </w:p>
          <w:p w14:paraId="56EC28FD">
            <w:pPr>
              <w:pStyle w:val="15"/>
              <w:spacing w:before="230"/>
              <w:ind w:left="8" w:leftChars="0" w:hanging="8" w:firstLineChars="0"/>
              <w:jc w:val="center"/>
              <w:rPr>
                <w:rFonts w:hint="default"/>
                <w:sz w:val="28"/>
                <w:lang w:val="uk-UA"/>
              </w:rPr>
            </w:pPr>
            <w:r>
              <w:rPr>
                <w:sz w:val="28"/>
                <w:lang w:val="uk-UA"/>
              </w:rPr>
              <w:t>РОЗДІЛ</w:t>
            </w:r>
            <w:r>
              <w:rPr>
                <w:rFonts w:hint="default"/>
                <w:sz w:val="28"/>
                <w:lang w:val="uk-UA"/>
              </w:rPr>
              <w:t xml:space="preserve"> </w:t>
            </w:r>
            <w:r>
              <w:rPr>
                <w:sz w:val="28"/>
              </w:rPr>
              <w:t>2.</w:t>
            </w:r>
            <w:r>
              <w:rPr>
                <w:rFonts w:hint="default"/>
                <w:sz w:val="28"/>
                <w:lang w:val="uk-UA"/>
              </w:rPr>
              <w:t xml:space="preserve"> ЕКСПЕРТНА ОЦІНКА ПОКАЗНИКІВ ЕСТЕТИЧНИХ ВИМОГ ДО СПОРТИВНОГО ОДЯГУ ДЛЯ АКТИВНОГО ВІДПОЧИНКУ</w:t>
            </w:r>
          </w:p>
          <w:p w14:paraId="71D2EDF2">
            <w:pPr>
              <w:pStyle w:val="15"/>
              <w:spacing w:before="11"/>
              <w:rPr>
                <w:sz w:val="27"/>
              </w:rPr>
            </w:pPr>
          </w:p>
          <w:p w14:paraId="32F3E2DD">
            <w:pPr>
              <w:pStyle w:val="15"/>
              <w:spacing w:before="11"/>
              <w:rPr>
                <w:sz w:val="27"/>
              </w:rPr>
            </w:pPr>
          </w:p>
          <w:p w14:paraId="61BCE3D3">
            <w:pPr>
              <w:pStyle w:val="15"/>
              <w:spacing w:line="360" w:lineRule="auto"/>
              <w:ind w:left="453" w:leftChars="0" w:right="212" w:rightChars="0" w:firstLine="644"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 xml:space="preserve">Експертна оцінка послідовно включає такі основні етапи: 1) формування групи фахівців-експертів; 2) підготовка опитування експертів (розробка анкети); 3) опитування експертів; 4) обробка експертних оцінок </w:t>
            </w:r>
            <w:r>
              <w:rPr>
                <w:rFonts w:hint="default" w:ascii="Times New Roman" w:hAnsi="Times New Roman" w:cs="Times New Roman"/>
                <w:sz w:val="28"/>
                <w:lang w:val="en-US"/>
              </w:rPr>
              <w:t>[47].</w:t>
            </w:r>
          </w:p>
          <w:p w14:paraId="3FF4318A">
            <w:pPr>
              <w:pStyle w:val="15"/>
              <w:spacing w:line="360" w:lineRule="auto"/>
              <w:ind w:left="453" w:leftChars="0" w:right="212" w:rightChars="0" w:firstLine="644" w:firstLineChars="0"/>
              <w:jc w:val="both"/>
              <w:rPr>
                <w:rFonts w:hint="default" w:eastAsia="SimSun" w:cs="Times New Roman"/>
                <w:sz w:val="28"/>
                <w:lang w:val="uk-UA"/>
              </w:rPr>
            </w:pPr>
            <w:r>
              <w:rPr>
                <w:rFonts w:hint="default" w:ascii="Times New Roman" w:hAnsi="Times New Roman" w:cs="Times New Roman"/>
                <w:sz w:val="28"/>
                <w:lang w:val="uk-UA"/>
              </w:rPr>
              <w:t xml:space="preserve">Для проведення експертної оцінки показників частини естетичних вимог були обрані споживачі </w:t>
            </w:r>
            <w:r>
              <w:rPr>
                <w:rFonts w:hint="default" w:ascii="Times New Roman" w:hAnsi="Times New Roman" w:eastAsia="SimSun" w:cs="Times New Roman"/>
                <w:sz w:val="28"/>
                <w:lang w:val="uk-UA"/>
              </w:rPr>
              <w:t xml:space="preserve">— жінки молодшої вікової групи у кількості 10 осіб (18 — </w:t>
            </w:r>
            <w:r>
              <w:rPr>
                <w:rFonts w:hint="default" w:eastAsia="SimSun" w:cs="Times New Roman"/>
                <w:sz w:val="28"/>
                <w:lang w:val="uk-UA"/>
              </w:rPr>
              <w:t>29 років). Для визначення виробів, з яких повинен складатися костюм та встановлення переліку показників естетичних вимог, що повинні бути враховані при розробці спортивних костюмів для активного відпочинку, необхідно розробити анкету та провести опитування (анкетування).</w:t>
            </w:r>
          </w:p>
          <w:p w14:paraId="0CCB74E1">
            <w:pPr>
              <w:pStyle w:val="15"/>
              <w:spacing w:line="360" w:lineRule="auto"/>
              <w:ind w:left="453" w:leftChars="0" w:right="212" w:rightChars="0" w:firstLine="644" w:firstLineChars="0"/>
              <w:jc w:val="both"/>
              <w:rPr>
                <w:rFonts w:hint="default" w:eastAsia="SimSun" w:cs="Times New Roman"/>
                <w:sz w:val="28"/>
                <w:lang w:val="uk-UA"/>
              </w:rPr>
            </w:pPr>
            <w:r>
              <w:rPr>
                <w:rFonts w:hint="default" w:eastAsia="SimSun" w:cs="Times New Roman"/>
                <w:sz w:val="28"/>
                <w:lang w:val="uk-UA"/>
              </w:rPr>
              <w:t xml:space="preserve">Для анкетування експертиз споживачі повинні були поставити кількість балів від 5 балів (максимальна оцінка) до 1 балу (мінімальна оцінка). </w:t>
            </w:r>
          </w:p>
          <w:p w14:paraId="6553E8D6">
            <w:pPr>
              <w:pStyle w:val="15"/>
              <w:spacing w:line="360" w:lineRule="auto"/>
              <w:ind w:left="453" w:leftChars="0" w:right="212" w:rightChars="0" w:firstLine="644" w:firstLineChars="0"/>
              <w:jc w:val="both"/>
              <w:rPr>
                <w:rFonts w:hint="default" w:eastAsia="SimSun" w:cs="Times New Roman"/>
                <w:sz w:val="28"/>
                <w:lang w:val="uk-UA"/>
              </w:rPr>
            </w:pPr>
            <w:r>
              <w:rPr>
                <w:rFonts w:hint="default" w:eastAsia="SimSun" w:cs="Times New Roman"/>
                <w:sz w:val="28"/>
                <w:lang w:val="uk-UA"/>
              </w:rPr>
              <w:t xml:space="preserve">Анкетування </w:t>
            </w:r>
            <w:r>
              <w:rPr>
                <w:rFonts w:hint="default" w:ascii="Times New Roman" w:hAnsi="Times New Roman" w:eastAsia="SimSun" w:cs="Times New Roman"/>
                <w:sz w:val="28"/>
                <w:lang w:val="uk-UA"/>
              </w:rPr>
              <w:t xml:space="preserve">— </w:t>
            </w:r>
            <w:r>
              <w:rPr>
                <w:rFonts w:hint="default" w:eastAsia="SimSun" w:cs="Times New Roman"/>
                <w:sz w:val="28"/>
                <w:lang w:val="uk-UA"/>
              </w:rPr>
              <w:t xml:space="preserve">це метод отримання інформації за допомогою спеціального набору питань, на які випробуваний дає письмові відповіді; найбільш поширений метод збору інформації, який дозволяє в короткі терміни реєструвати і факти поведінки людей, і думки різних представників вікових, професійних, соціальних груп, і відомості про процес і результати їх діяльності та багато іншого </w:t>
            </w:r>
            <w:r>
              <w:rPr>
                <w:rFonts w:hint="default" w:eastAsia="SimSun" w:cs="Times New Roman"/>
                <w:sz w:val="28"/>
                <w:lang w:val="en-US"/>
              </w:rPr>
              <w:t>[47].</w:t>
            </w:r>
          </w:p>
          <w:p w14:paraId="6F373AF9">
            <w:pPr>
              <w:pStyle w:val="15"/>
              <w:spacing w:line="360" w:lineRule="auto"/>
              <w:ind w:left="453" w:leftChars="0" w:right="212" w:rightChars="0" w:firstLine="644" w:firstLineChars="0"/>
              <w:jc w:val="both"/>
              <w:rPr>
                <w:rFonts w:hint="default" w:eastAsia="SimSun" w:cs="Times New Roman"/>
                <w:sz w:val="28"/>
                <w:lang w:val="uk-UA"/>
              </w:rPr>
            </w:pPr>
            <w:r>
              <w:rPr>
                <w:rFonts w:hint="default" w:eastAsia="SimSun" w:cs="Times New Roman"/>
                <w:sz w:val="28"/>
                <w:lang w:val="uk-UA"/>
              </w:rPr>
              <w:t>Анкета (від фр.</w:t>
            </w:r>
            <w:r>
              <w:rPr>
                <w:rFonts w:hint="default" w:eastAsia="SimSun" w:cs="Times New Roman"/>
                <w:sz w:val="28"/>
                <w:lang w:val="en-US"/>
              </w:rPr>
              <w:t>enquete</w:t>
            </w:r>
            <w:r>
              <w:rPr>
                <w:rFonts w:hint="default" w:eastAsia="SimSun" w:cs="Times New Roman"/>
                <w:sz w:val="28"/>
                <w:lang w:val="uk-UA"/>
              </w:rPr>
              <w:t xml:space="preserve">) </w:t>
            </w:r>
            <w:r>
              <w:rPr>
                <w:rFonts w:hint="default" w:ascii="Times New Roman" w:hAnsi="Times New Roman" w:eastAsia="SimSun" w:cs="Times New Roman"/>
                <w:sz w:val="28"/>
                <w:lang w:val="uk-UA"/>
              </w:rPr>
              <w:t>—</w:t>
            </w:r>
            <w:r>
              <w:rPr>
                <w:rFonts w:hint="default" w:eastAsia="SimSun" w:cs="Times New Roman"/>
                <w:sz w:val="28"/>
                <w:lang w:val="uk-UA"/>
              </w:rPr>
              <w:t xml:space="preserve"> структурно організований набір запитань, кожне з яких логічно пов</w:t>
            </w:r>
            <w:r>
              <w:rPr>
                <w:rFonts w:hint="default" w:ascii="Times New Roman" w:hAnsi="Times New Roman" w:eastAsia="SimSun" w:cs="Times New Roman"/>
                <w:sz w:val="28"/>
                <w:lang w:val="uk-UA"/>
              </w:rPr>
              <w:t>'</w:t>
            </w:r>
            <w:r>
              <w:rPr>
                <w:rFonts w:hint="default" w:eastAsia="SimSun" w:cs="Times New Roman"/>
                <w:sz w:val="28"/>
                <w:lang w:val="uk-UA"/>
              </w:rPr>
              <w:t xml:space="preserve">язане з основною метою дослідження, отримання інформації відбувається шляхом опитування респондентів </w:t>
            </w:r>
            <w:r>
              <w:rPr>
                <w:rFonts w:hint="default" w:eastAsia="SimSun" w:cs="Times New Roman"/>
                <w:sz w:val="28"/>
                <w:lang w:val="en-US"/>
              </w:rPr>
              <w:t>[48].</w:t>
            </w:r>
          </w:p>
          <w:p w14:paraId="7CBF5D23">
            <w:pPr>
              <w:pStyle w:val="15"/>
              <w:spacing w:line="360" w:lineRule="auto"/>
              <w:ind w:left="453" w:leftChars="0" w:right="212" w:rightChars="0" w:firstLine="644" w:firstLineChars="0"/>
              <w:jc w:val="both"/>
              <w:rPr>
                <w:rFonts w:hint="default" w:eastAsia="SimSun" w:cs="Times New Roman"/>
                <w:sz w:val="28"/>
                <w:lang w:val="uk-UA"/>
              </w:rPr>
            </w:pPr>
            <w:r>
              <w:rPr>
                <w:rFonts w:hint="default" w:eastAsia="SimSun" w:cs="Times New Roman"/>
                <w:sz w:val="28"/>
                <w:lang w:val="uk-UA"/>
              </w:rPr>
              <w:t xml:space="preserve">Для проведення анкетування був розроблений перелік питань про склад костюма, кольорову гаму, покрій та силует костюма, фактуру, наявність </w:t>
            </w:r>
          </w:p>
        </w:tc>
      </w:tr>
      <w:tr w14:paraId="3C34499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15" w:type="dxa"/>
            <w:tcBorders>
              <w:bottom w:val="single" w:color="000000" w:sz="12" w:space="0"/>
            </w:tcBorders>
          </w:tcPr>
          <w:p w14:paraId="42A5D4A4">
            <w:pPr>
              <w:pStyle w:val="15"/>
              <w:rPr>
                <w:sz w:val="16"/>
              </w:rPr>
            </w:pPr>
          </w:p>
        </w:tc>
        <w:tc>
          <w:tcPr>
            <w:tcW w:w="619" w:type="dxa"/>
            <w:tcBorders>
              <w:bottom w:val="single" w:color="000000" w:sz="12" w:space="0"/>
            </w:tcBorders>
          </w:tcPr>
          <w:p w14:paraId="0FD45F18">
            <w:pPr>
              <w:pStyle w:val="15"/>
              <w:rPr>
                <w:sz w:val="16"/>
              </w:rPr>
            </w:pPr>
          </w:p>
        </w:tc>
        <w:tc>
          <w:tcPr>
            <w:tcW w:w="1418" w:type="dxa"/>
            <w:tcBorders>
              <w:bottom w:val="single" w:color="000000" w:sz="12" w:space="0"/>
            </w:tcBorders>
          </w:tcPr>
          <w:p w14:paraId="6904AB3E">
            <w:pPr>
              <w:pStyle w:val="15"/>
              <w:rPr>
                <w:sz w:val="16"/>
              </w:rPr>
            </w:pPr>
          </w:p>
        </w:tc>
        <w:tc>
          <w:tcPr>
            <w:tcW w:w="850" w:type="dxa"/>
            <w:tcBorders>
              <w:bottom w:val="single" w:color="000000" w:sz="12" w:space="0"/>
            </w:tcBorders>
          </w:tcPr>
          <w:p w14:paraId="73D1E68A">
            <w:pPr>
              <w:pStyle w:val="15"/>
              <w:rPr>
                <w:sz w:val="16"/>
              </w:rPr>
            </w:pPr>
          </w:p>
        </w:tc>
        <w:tc>
          <w:tcPr>
            <w:tcW w:w="567" w:type="dxa"/>
            <w:tcBorders>
              <w:bottom w:val="single" w:color="000000" w:sz="12" w:space="0"/>
            </w:tcBorders>
          </w:tcPr>
          <w:p w14:paraId="66533593">
            <w:pPr>
              <w:pStyle w:val="15"/>
              <w:rPr>
                <w:sz w:val="16"/>
              </w:rPr>
            </w:pPr>
          </w:p>
        </w:tc>
        <w:tc>
          <w:tcPr>
            <w:tcW w:w="6407" w:type="dxa"/>
            <w:gridSpan w:val="6"/>
            <w:vMerge w:val="restart"/>
          </w:tcPr>
          <w:p w14:paraId="49CB61AB">
            <w:pPr>
              <w:pStyle w:val="15"/>
              <w:spacing w:before="238"/>
              <w:ind w:left="1687"/>
              <w:rPr>
                <w:sz w:val="28"/>
              </w:rPr>
            </w:pPr>
            <w:r>
              <w:rPr>
                <w:sz w:val="28"/>
                <w:lang w:val="uk-UA"/>
              </w:rPr>
              <w:t>Д</w:t>
            </w:r>
            <w:r>
              <w:rPr>
                <w:sz w:val="28"/>
              </w:rPr>
              <w:t>П.</w:t>
            </w:r>
            <w:r>
              <w:rPr>
                <w:spacing w:val="-6"/>
                <w:sz w:val="28"/>
              </w:rPr>
              <w:t xml:space="preserve"> </w:t>
            </w:r>
            <w:r>
              <w:rPr>
                <w:sz w:val="28"/>
              </w:rPr>
              <w:t>1</w:t>
            </w:r>
            <w:r>
              <w:rPr>
                <w:rFonts w:hint="default"/>
                <w:sz w:val="28"/>
                <w:lang w:val="uk-UA"/>
              </w:rPr>
              <w:t>4</w:t>
            </w:r>
            <w:r>
              <w:rPr>
                <w:sz w:val="28"/>
              </w:rPr>
              <w:t>.</w:t>
            </w:r>
            <w:r>
              <w:rPr>
                <w:rFonts w:hint="default"/>
                <w:sz w:val="28"/>
                <w:lang w:val="uk-UA"/>
              </w:rPr>
              <w:t>14</w:t>
            </w:r>
            <w:r>
              <w:rPr>
                <w:sz w:val="28"/>
              </w:rPr>
              <w:t>.2</w:t>
            </w:r>
            <w:r>
              <w:rPr>
                <w:rFonts w:hint="default"/>
                <w:sz w:val="28"/>
                <w:lang w:val="uk-UA"/>
              </w:rPr>
              <w:t>3</w:t>
            </w:r>
            <w:r>
              <w:rPr>
                <w:sz w:val="28"/>
              </w:rPr>
              <w:t>.290.2023.ПЗ</w:t>
            </w:r>
          </w:p>
        </w:tc>
      </w:tr>
      <w:tr w14:paraId="56D9B05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0" w:hRule="atLeast"/>
        </w:trPr>
        <w:tc>
          <w:tcPr>
            <w:tcW w:w="515" w:type="dxa"/>
            <w:tcBorders>
              <w:top w:val="single" w:color="000000" w:sz="12" w:space="0"/>
            </w:tcBorders>
          </w:tcPr>
          <w:p w14:paraId="3AB02DB1">
            <w:pPr>
              <w:pStyle w:val="15"/>
              <w:rPr>
                <w:sz w:val="16"/>
              </w:rPr>
            </w:pPr>
          </w:p>
        </w:tc>
        <w:tc>
          <w:tcPr>
            <w:tcW w:w="619" w:type="dxa"/>
            <w:tcBorders>
              <w:top w:val="single" w:color="000000" w:sz="12" w:space="0"/>
            </w:tcBorders>
          </w:tcPr>
          <w:p w14:paraId="135C3FED">
            <w:pPr>
              <w:pStyle w:val="15"/>
              <w:rPr>
                <w:sz w:val="16"/>
              </w:rPr>
            </w:pPr>
          </w:p>
        </w:tc>
        <w:tc>
          <w:tcPr>
            <w:tcW w:w="1418" w:type="dxa"/>
            <w:tcBorders>
              <w:top w:val="single" w:color="000000" w:sz="12" w:space="0"/>
            </w:tcBorders>
          </w:tcPr>
          <w:p w14:paraId="7D28400B">
            <w:pPr>
              <w:pStyle w:val="15"/>
              <w:rPr>
                <w:sz w:val="16"/>
              </w:rPr>
            </w:pPr>
          </w:p>
        </w:tc>
        <w:tc>
          <w:tcPr>
            <w:tcW w:w="850" w:type="dxa"/>
            <w:tcBorders>
              <w:top w:val="single" w:color="000000" w:sz="12" w:space="0"/>
            </w:tcBorders>
          </w:tcPr>
          <w:p w14:paraId="4B6FE11F">
            <w:pPr>
              <w:pStyle w:val="15"/>
              <w:rPr>
                <w:sz w:val="16"/>
              </w:rPr>
            </w:pPr>
          </w:p>
        </w:tc>
        <w:tc>
          <w:tcPr>
            <w:tcW w:w="567" w:type="dxa"/>
            <w:tcBorders>
              <w:top w:val="single" w:color="000000" w:sz="12" w:space="0"/>
            </w:tcBorders>
          </w:tcPr>
          <w:p w14:paraId="05CDF165">
            <w:pPr>
              <w:pStyle w:val="15"/>
              <w:rPr>
                <w:sz w:val="16"/>
              </w:rPr>
            </w:pPr>
          </w:p>
        </w:tc>
        <w:tc>
          <w:tcPr>
            <w:tcW w:w="6407" w:type="dxa"/>
            <w:gridSpan w:val="6"/>
            <w:vMerge w:val="continue"/>
            <w:tcBorders>
              <w:top w:val="nil"/>
            </w:tcBorders>
          </w:tcPr>
          <w:p w14:paraId="1CA711CF">
            <w:pPr>
              <w:rPr>
                <w:sz w:val="2"/>
                <w:szCs w:val="2"/>
              </w:rPr>
            </w:pPr>
          </w:p>
        </w:tc>
      </w:tr>
      <w:tr w14:paraId="359190C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6" w:hRule="atLeast"/>
        </w:trPr>
        <w:tc>
          <w:tcPr>
            <w:tcW w:w="515" w:type="dxa"/>
          </w:tcPr>
          <w:p w14:paraId="28D4E8F3">
            <w:pPr>
              <w:pStyle w:val="15"/>
              <w:spacing w:before="16" w:line="201" w:lineRule="exact"/>
              <w:ind w:left="82"/>
              <w:rPr>
                <w:sz w:val="18"/>
              </w:rPr>
            </w:pPr>
            <w:r>
              <w:rPr>
                <w:sz w:val="18"/>
              </w:rPr>
              <w:t>Змн.</w:t>
            </w:r>
          </w:p>
        </w:tc>
        <w:tc>
          <w:tcPr>
            <w:tcW w:w="619" w:type="dxa"/>
          </w:tcPr>
          <w:p w14:paraId="5F6C2505">
            <w:pPr>
              <w:pStyle w:val="15"/>
              <w:spacing w:before="16" w:line="201" w:lineRule="exact"/>
              <w:ind w:left="124"/>
              <w:rPr>
                <w:sz w:val="18"/>
              </w:rPr>
            </w:pPr>
            <w:r>
              <w:rPr>
                <w:sz w:val="18"/>
              </w:rPr>
              <w:t>Лист</w:t>
            </w:r>
          </w:p>
        </w:tc>
        <w:tc>
          <w:tcPr>
            <w:tcW w:w="1418" w:type="dxa"/>
          </w:tcPr>
          <w:p w14:paraId="76125449">
            <w:pPr>
              <w:pStyle w:val="15"/>
              <w:spacing w:before="16" w:line="201" w:lineRule="exact"/>
              <w:ind w:right="299"/>
              <w:jc w:val="right"/>
              <w:rPr>
                <w:sz w:val="18"/>
              </w:rPr>
            </w:pPr>
            <w:r>
              <w:rPr>
                <w:sz w:val="18"/>
              </w:rPr>
              <w:t>№</w:t>
            </w:r>
            <w:r>
              <w:rPr>
                <w:spacing w:val="-3"/>
                <w:sz w:val="18"/>
              </w:rPr>
              <w:t xml:space="preserve"> </w:t>
            </w:r>
            <w:r>
              <w:rPr>
                <w:sz w:val="18"/>
              </w:rPr>
              <w:t>докум.</w:t>
            </w:r>
          </w:p>
        </w:tc>
        <w:tc>
          <w:tcPr>
            <w:tcW w:w="850" w:type="dxa"/>
          </w:tcPr>
          <w:p w14:paraId="23DFC1C7">
            <w:pPr>
              <w:pStyle w:val="15"/>
              <w:spacing w:before="16" w:line="201" w:lineRule="exact"/>
              <w:ind w:left="156"/>
              <w:rPr>
                <w:sz w:val="18"/>
              </w:rPr>
            </w:pPr>
            <w:r>
              <w:rPr>
                <w:sz w:val="18"/>
              </w:rPr>
              <w:t>Підпис</w:t>
            </w:r>
          </w:p>
        </w:tc>
        <w:tc>
          <w:tcPr>
            <w:tcW w:w="567" w:type="dxa"/>
          </w:tcPr>
          <w:p w14:paraId="532B5A10">
            <w:pPr>
              <w:pStyle w:val="15"/>
              <w:spacing w:before="16" w:line="201" w:lineRule="exact"/>
              <w:ind w:left="100"/>
              <w:rPr>
                <w:sz w:val="18"/>
              </w:rPr>
            </w:pPr>
            <w:r>
              <w:rPr>
                <w:sz w:val="18"/>
              </w:rPr>
              <w:t>Дата</w:t>
            </w:r>
          </w:p>
        </w:tc>
        <w:tc>
          <w:tcPr>
            <w:tcW w:w="6407" w:type="dxa"/>
            <w:gridSpan w:val="6"/>
            <w:vMerge w:val="continue"/>
            <w:tcBorders>
              <w:top w:val="nil"/>
            </w:tcBorders>
          </w:tcPr>
          <w:p w14:paraId="339E7EE9">
            <w:pPr>
              <w:rPr>
                <w:sz w:val="2"/>
                <w:szCs w:val="2"/>
              </w:rPr>
            </w:pPr>
          </w:p>
        </w:tc>
      </w:tr>
      <w:tr w14:paraId="390EB1A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bottom w:val="single" w:color="000000" w:sz="12" w:space="0"/>
            </w:tcBorders>
          </w:tcPr>
          <w:p w14:paraId="61C6C3CC">
            <w:pPr>
              <w:pStyle w:val="15"/>
              <w:spacing w:before="19" w:line="198" w:lineRule="exact"/>
              <w:ind w:left="79"/>
              <w:rPr>
                <w:sz w:val="18"/>
              </w:rPr>
            </w:pPr>
            <w:r>
              <w:rPr>
                <w:sz w:val="18"/>
              </w:rPr>
              <w:t>Розробив</w:t>
            </w:r>
          </w:p>
        </w:tc>
        <w:tc>
          <w:tcPr>
            <w:tcW w:w="1418" w:type="dxa"/>
            <w:tcBorders>
              <w:bottom w:val="single" w:color="000000" w:sz="12" w:space="0"/>
            </w:tcBorders>
          </w:tcPr>
          <w:p w14:paraId="2E185131">
            <w:pPr>
              <w:pStyle w:val="15"/>
              <w:wordWrap/>
              <w:spacing w:before="19" w:line="198" w:lineRule="exact"/>
              <w:ind w:right="242"/>
              <w:jc w:val="both"/>
              <w:rPr>
                <w:rFonts w:hint="default"/>
                <w:sz w:val="18"/>
                <w:lang w:val="uk-UA"/>
              </w:rPr>
            </w:pPr>
            <w:r>
              <w:rPr>
                <w:sz w:val="16"/>
                <w:szCs w:val="16"/>
                <w:lang w:val="uk-UA"/>
              </w:rPr>
              <w:t>Кулявцева</w:t>
            </w:r>
            <w:r>
              <w:rPr>
                <w:rFonts w:hint="default"/>
                <w:sz w:val="16"/>
                <w:szCs w:val="16"/>
                <w:lang w:val="uk-UA"/>
              </w:rPr>
              <w:t xml:space="preserve"> Ю.О.</w:t>
            </w:r>
          </w:p>
        </w:tc>
        <w:tc>
          <w:tcPr>
            <w:tcW w:w="850" w:type="dxa"/>
            <w:tcBorders>
              <w:bottom w:val="single" w:color="000000" w:sz="12" w:space="0"/>
            </w:tcBorders>
          </w:tcPr>
          <w:p w14:paraId="3E4B70F8">
            <w:pPr>
              <w:pStyle w:val="15"/>
              <w:rPr>
                <w:sz w:val="16"/>
              </w:rPr>
            </w:pPr>
          </w:p>
        </w:tc>
        <w:tc>
          <w:tcPr>
            <w:tcW w:w="567" w:type="dxa"/>
            <w:tcBorders>
              <w:bottom w:val="single" w:color="000000" w:sz="12" w:space="0"/>
            </w:tcBorders>
          </w:tcPr>
          <w:p w14:paraId="1DFF3ABD">
            <w:pPr>
              <w:pStyle w:val="15"/>
              <w:rPr>
                <w:sz w:val="16"/>
              </w:rPr>
            </w:pPr>
          </w:p>
        </w:tc>
        <w:tc>
          <w:tcPr>
            <w:tcW w:w="3402" w:type="dxa"/>
            <w:vMerge w:val="restart"/>
          </w:tcPr>
          <w:p w14:paraId="2B690F14">
            <w:pPr>
              <w:pStyle w:val="15"/>
              <w:jc w:val="center"/>
              <w:rPr>
                <w:rFonts w:hint="default"/>
                <w:sz w:val="24"/>
                <w:szCs w:val="24"/>
                <w:lang w:val="uk-UA"/>
              </w:rPr>
            </w:pPr>
            <w:r>
              <w:rPr>
                <w:sz w:val="24"/>
                <w:szCs w:val="24"/>
                <w:lang w:val="uk-UA"/>
              </w:rPr>
              <w:t>РОЗДІЛ</w:t>
            </w:r>
            <w:r>
              <w:rPr>
                <w:rFonts w:hint="default"/>
                <w:sz w:val="24"/>
                <w:szCs w:val="24"/>
                <w:lang w:val="uk-UA"/>
              </w:rPr>
              <w:t xml:space="preserve"> 2. ЕКСПЕРТНА ОЦІНКА ДЛЯ ПОКАЗНИКІВ ЕСТЕТИЧНИХ ВИМОГ ДО СПОРТИВНОГО ОДЯГУ</w:t>
            </w:r>
          </w:p>
        </w:tc>
        <w:tc>
          <w:tcPr>
            <w:tcW w:w="852" w:type="dxa"/>
            <w:gridSpan w:val="3"/>
          </w:tcPr>
          <w:p w14:paraId="4B6B648D">
            <w:pPr>
              <w:pStyle w:val="15"/>
              <w:spacing w:before="12" w:line="205" w:lineRule="exact"/>
              <w:ind w:left="173"/>
              <w:rPr>
                <w:sz w:val="18"/>
              </w:rPr>
            </w:pPr>
            <w:r>
              <w:rPr>
                <w:sz w:val="18"/>
              </w:rPr>
              <w:t>Літера</w:t>
            </w:r>
          </w:p>
        </w:tc>
        <w:tc>
          <w:tcPr>
            <w:tcW w:w="850" w:type="dxa"/>
          </w:tcPr>
          <w:p w14:paraId="09CAFEC3">
            <w:pPr>
              <w:pStyle w:val="15"/>
              <w:spacing w:before="12" w:line="205" w:lineRule="exact"/>
              <w:ind w:left="128" w:right="99"/>
              <w:jc w:val="center"/>
              <w:rPr>
                <w:sz w:val="18"/>
              </w:rPr>
            </w:pPr>
            <w:r>
              <w:rPr>
                <w:sz w:val="18"/>
              </w:rPr>
              <w:t>Аркуш</w:t>
            </w:r>
          </w:p>
        </w:tc>
        <w:tc>
          <w:tcPr>
            <w:tcW w:w="1303" w:type="dxa"/>
          </w:tcPr>
          <w:p w14:paraId="01EA6DA9">
            <w:pPr>
              <w:pStyle w:val="15"/>
              <w:spacing w:before="12" w:line="205" w:lineRule="exact"/>
              <w:ind w:left="313"/>
              <w:rPr>
                <w:sz w:val="18"/>
              </w:rPr>
            </w:pPr>
            <w:r>
              <w:rPr>
                <w:sz w:val="18"/>
              </w:rPr>
              <w:t>Аркушів</w:t>
            </w:r>
          </w:p>
        </w:tc>
      </w:tr>
      <w:tr w14:paraId="57176E3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bottom w:val="single" w:color="000000" w:sz="12" w:space="0"/>
            </w:tcBorders>
          </w:tcPr>
          <w:p w14:paraId="2597189B">
            <w:pPr>
              <w:pStyle w:val="15"/>
              <w:spacing w:before="15" w:line="203" w:lineRule="exact"/>
              <w:ind w:left="82"/>
              <w:rPr>
                <w:sz w:val="18"/>
              </w:rPr>
            </w:pPr>
            <w:r>
              <w:rPr>
                <w:sz w:val="18"/>
              </w:rPr>
              <w:t>Перевірив</w:t>
            </w:r>
          </w:p>
        </w:tc>
        <w:tc>
          <w:tcPr>
            <w:tcW w:w="1418" w:type="dxa"/>
            <w:tcBorders>
              <w:top w:val="single" w:color="000000" w:sz="12" w:space="0"/>
              <w:bottom w:val="single" w:color="000000" w:sz="12" w:space="0"/>
            </w:tcBorders>
          </w:tcPr>
          <w:p w14:paraId="09C82EB8">
            <w:pPr>
              <w:pStyle w:val="15"/>
              <w:wordWrap/>
              <w:spacing w:before="15" w:line="203" w:lineRule="exact"/>
              <w:ind w:right="273"/>
              <w:jc w:val="left"/>
              <w:rPr>
                <w:rFonts w:hint="default"/>
                <w:sz w:val="18"/>
                <w:lang w:val="uk-UA"/>
              </w:rPr>
            </w:pPr>
            <w:r>
              <w:rPr>
                <w:sz w:val="18"/>
                <w:lang w:val="uk-UA"/>
              </w:rPr>
              <w:t>Зубкова</w:t>
            </w:r>
            <w:r>
              <w:rPr>
                <w:rFonts w:hint="default"/>
                <w:sz w:val="18"/>
                <w:lang w:val="uk-UA"/>
              </w:rPr>
              <w:t xml:space="preserve"> Л.І.</w:t>
            </w:r>
          </w:p>
        </w:tc>
        <w:tc>
          <w:tcPr>
            <w:tcW w:w="850" w:type="dxa"/>
            <w:tcBorders>
              <w:top w:val="single" w:color="000000" w:sz="12" w:space="0"/>
              <w:bottom w:val="single" w:color="000000" w:sz="12" w:space="0"/>
            </w:tcBorders>
          </w:tcPr>
          <w:p w14:paraId="5773AD45">
            <w:pPr>
              <w:pStyle w:val="15"/>
              <w:rPr>
                <w:sz w:val="16"/>
              </w:rPr>
            </w:pPr>
          </w:p>
        </w:tc>
        <w:tc>
          <w:tcPr>
            <w:tcW w:w="567" w:type="dxa"/>
            <w:tcBorders>
              <w:top w:val="single" w:color="000000" w:sz="12" w:space="0"/>
              <w:bottom w:val="single" w:color="000000" w:sz="12" w:space="0"/>
            </w:tcBorders>
          </w:tcPr>
          <w:p w14:paraId="7AF27082">
            <w:pPr>
              <w:pStyle w:val="15"/>
              <w:rPr>
                <w:sz w:val="16"/>
              </w:rPr>
            </w:pPr>
          </w:p>
        </w:tc>
        <w:tc>
          <w:tcPr>
            <w:tcW w:w="3402" w:type="dxa"/>
            <w:vMerge w:val="continue"/>
            <w:tcBorders>
              <w:top w:val="nil"/>
            </w:tcBorders>
          </w:tcPr>
          <w:p w14:paraId="01B888F7">
            <w:pPr>
              <w:rPr>
                <w:sz w:val="2"/>
                <w:szCs w:val="2"/>
              </w:rPr>
            </w:pPr>
          </w:p>
        </w:tc>
        <w:tc>
          <w:tcPr>
            <w:tcW w:w="284" w:type="dxa"/>
            <w:tcBorders>
              <w:right w:val="single" w:color="000000" w:sz="12" w:space="0"/>
            </w:tcBorders>
          </w:tcPr>
          <w:p w14:paraId="11A71525">
            <w:pPr>
              <w:pStyle w:val="15"/>
              <w:rPr>
                <w:sz w:val="16"/>
              </w:rPr>
            </w:pPr>
          </w:p>
        </w:tc>
        <w:tc>
          <w:tcPr>
            <w:tcW w:w="283" w:type="dxa"/>
            <w:tcBorders>
              <w:left w:val="single" w:color="000000" w:sz="12" w:space="0"/>
              <w:right w:val="single" w:color="000000" w:sz="12" w:space="0"/>
            </w:tcBorders>
          </w:tcPr>
          <w:p w14:paraId="3CD2BB82">
            <w:pPr>
              <w:pStyle w:val="15"/>
              <w:rPr>
                <w:sz w:val="16"/>
              </w:rPr>
            </w:pPr>
          </w:p>
        </w:tc>
        <w:tc>
          <w:tcPr>
            <w:tcW w:w="285" w:type="dxa"/>
            <w:tcBorders>
              <w:left w:val="single" w:color="000000" w:sz="12" w:space="0"/>
            </w:tcBorders>
          </w:tcPr>
          <w:p w14:paraId="55155F80">
            <w:pPr>
              <w:pStyle w:val="15"/>
              <w:rPr>
                <w:sz w:val="16"/>
              </w:rPr>
            </w:pPr>
          </w:p>
        </w:tc>
        <w:tc>
          <w:tcPr>
            <w:tcW w:w="850" w:type="dxa"/>
          </w:tcPr>
          <w:p w14:paraId="0901BBC3">
            <w:pPr>
              <w:pStyle w:val="15"/>
              <w:spacing w:before="20" w:line="198" w:lineRule="exact"/>
              <w:ind w:left="39"/>
              <w:jc w:val="center"/>
              <w:rPr>
                <w:rFonts w:hint="default"/>
                <w:sz w:val="28"/>
                <w:lang w:val="uk-UA"/>
              </w:rPr>
            </w:pPr>
            <w:r>
              <w:rPr>
                <w:rFonts w:hint="default"/>
                <w:sz w:val="28"/>
                <w:lang w:val="uk-UA"/>
              </w:rPr>
              <w:t>43</w:t>
            </w:r>
          </w:p>
        </w:tc>
        <w:tc>
          <w:tcPr>
            <w:tcW w:w="1303" w:type="dxa"/>
          </w:tcPr>
          <w:p w14:paraId="22F07EB0">
            <w:pPr>
              <w:pStyle w:val="15"/>
              <w:jc w:val="center"/>
              <w:rPr>
                <w:rFonts w:hint="default"/>
                <w:sz w:val="16"/>
                <w:lang w:val="uk-UA"/>
              </w:rPr>
            </w:pPr>
          </w:p>
        </w:tc>
      </w:tr>
      <w:tr w14:paraId="2FEF725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9" w:hRule="atLeast"/>
        </w:trPr>
        <w:tc>
          <w:tcPr>
            <w:tcW w:w="1134" w:type="dxa"/>
            <w:gridSpan w:val="2"/>
            <w:tcBorders>
              <w:top w:val="single" w:color="000000" w:sz="12" w:space="0"/>
              <w:bottom w:val="single" w:color="000000" w:sz="12" w:space="0"/>
            </w:tcBorders>
          </w:tcPr>
          <w:p w14:paraId="0A610A85">
            <w:pPr>
              <w:pStyle w:val="15"/>
              <w:spacing w:before="17" w:line="202" w:lineRule="exact"/>
              <w:ind w:left="79"/>
              <w:rPr>
                <w:sz w:val="18"/>
              </w:rPr>
            </w:pPr>
            <w:r>
              <w:rPr>
                <w:sz w:val="18"/>
              </w:rPr>
              <w:t>Реценз.</w:t>
            </w:r>
          </w:p>
        </w:tc>
        <w:tc>
          <w:tcPr>
            <w:tcW w:w="1418" w:type="dxa"/>
            <w:tcBorders>
              <w:top w:val="single" w:color="000000" w:sz="12" w:space="0"/>
              <w:bottom w:val="single" w:color="000000" w:sz="12" w:space="0"/>
            </w:tcBorders>
          </w:tcPr>
          <w:p w14:paraId="65AAAC2B">
            <w:pPr>
              <w:pStyle w:val="15"/>
              <w:rPr>
                <w:sz w:val="16"/>
              </w:rPr>
            </w:pPr>
          </w:p>
        </w:tc>
        <w:tc>
          <w:tcPr>
            <w:tcW w:w="850" w:type="dxa"/>
            <w:tcBorders>
              <w:top w:val="single" w:color="000000" w:sz="12" w:space="0"/>
              <w:bottom w:val="single" w:color="000000" w:sz="12" w:space="0"/>
            </w:tcBorders>
          </w:tcPr>
          <w:p w14:paraId="63370846">
            <w:pPr>
              <w:pStyle w:val="15"/>
              <w:rPr>
                <w:sz w:val="16"/>
              </w:rPr>
            </w:pPr>
          </w:p>
        </w:tc>
        <w:tc>
          <w:tcPr>
            <w:tcW w:w="567" w:type="dxa"/>
            <w:tcBorders>
              <w:top w:val="single" w:color="000000" w:sz="12" w:space="0"/>
              <w:bottom w:val="single" w:color="000000" w:sz="12" w:space="0"/>
            </w:tcBorders>
          </w:tcPr>
          <w:p w14:paraId="2FDAF6C9">
            <w:pPr>
              <w:pStyle w:val="15"/>
              <w:rPr>
                <w:sz w:val="16"/>
              </w:rPr>
            </w:pPr>
          </w:p>
        </w:tc>
        <w:tc>
          <w:tcPr>
            <w:tcW w:w="3402" w:type="dxa"/>
            <w:vMerge w:val="continue"/>
            <w:tcBorders>
              <w:top w:val="nil"/>
            </w:tcBorders>
          </w:tcPr>
          <w:p w14:paraId="336E763D">
            <w:pPr>
              <w:rPr>
                <w:sz w:val="2"/>
                <w:szCs w:val="2"/>
              </w:rPr>
            </w:pPr>
          </w:p>
        </w:tc>
        <w:tc>
          <w:tcPr>
            <w:tcW w:w="3005" w:type="dxa"/>
            <w:gridSpan w:val="5"/>
            <w:vMerge w:val="restart"/>
          </w:tcPr>
          <w:p w14:paraId="4B33B79A">
            <w:pPr>
              <w:pStyle w:val="15"/>
              <w:spacing w:before="96"/>
              <w:ind w:left="774" w:right="141" w:hanging="649"/>
              <w:rPr>
                <w:rFonts w:hint="default"/>
                <w:sz w:val="28"/>
                <w:lang w:val="uk-UA"/>
              </w:rPr>
            </w:pPr>
            <w:r>
              <w:rPr>
                <w:sz w:val="28"/>
              </w:rPr>
              <w:t>КНУТД,</w:t>
            </w:r>
            <w:r>
              <w:rPr>
                <w:spacing w:val="1"/>
                <w:sz w:val="28"/>
              </w:rPr>
              <w:t xml:space="preserve"> </w:t>
            </w:r>
            <w:r>
              <w:rPr>
                <w:sz w:val="28"/>
              </w:rPr>
              <w:t>кафедра МС,</w:t>
            </w:r>
            <w:r>
              <w:rPr>
                <w:spacing w:val="-67"/>
                <w:sz w:val="28"/>
              </w:rPr>
              <w:t xml:space="preserve"> </w:t>
            </w:r>
            <w:r>
              <w:rPr>
                <w:sz w:val="28"/>
              </w:rPr>
              <w:t>гр.</w:t>
            </w:r>
            <w:r>
              <w:rPr>
                <w:spacing w:val="-2"/>
                <w:sz w:val="28"/>
              </w:rPr>
              <w:t xml:space="preserve"> </w:t>
            </w:r>
            <w:r>
              <w:rPr>
                <w:sz w:val="28"/>
              </w:rPr>
              <w:t>Мг</w:t>
            </w:r>
            <w:r>
              <w:rPr>
                <w:sz w:val="28"/>
                <w:lang w:val="uk-UA"/>
              </w:rPr>
              <w:t>ДШ</w:t>
            </w:r>
            <w:r>
              <w:rPr>
                <w:sz w:val="28"/>
              </w:rPr>
              <w:t>-2</w:t>
            </w:r>
            <w:r>
              <w:rPr>
                <w:rFonts w:hint="default"/>
                <w:sz w:val="28"/>
                <w:lang w:val="uk-UA"/>
              </w:rPr>
              <w:t>3</w:t>
            </w:r>
          </w:p>
        </w:tc>
      </w:tr>
      <w:tr w14:paraId="5858269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top w:val="single" w:color="000000" w:sz="12" w:space="0"/>
              <w:bottom w:val="single" w:color="000000" w:sz="12" w:space="0"/>
            </w:tcBorders>
          </w:tcPr>
          <w:p w14:paraId="611DB8E0">
            <w:pPr>
              <w:pStyle w:val="15"/>
              <w:spacing w:before="8"/>
              <w:ind w:left="82"/>
              <w:rPr>
                <w:sz w:val="18"/>
              </w:rPr>
            </w:pPr>
            <w:r>
              <w:rPr>
                <w:sz w:val="18"/>
              </w:rPr>
              <w:t>Н.</w:t>
            </w:r>
            <w:r>
              <w:rPr>
                <w:spacing w:val="-2"/>
                <w:sz w:val="18"/>
              </w:rPr>
              <w:t xml:space="preserve"> </w:t>
            </w:r>
            <w:r>
              <w:rPr>
                <w:sz w:val="18"/>
              </w:rPr>
              <w:t>Контр.</w:t>
            </w:r>
          </w:p>
        </w:tc>
        <w:tc>
          <w:tcPr>
            <w:tcW w:w="1418" w:type="dxa"/>
            <w:tcBorders>
              <w:top w:val="single" w:color="000000" w:sz="12" w:space="0"/>
              <w:bottom w:val="single" w:color="000000" w:sz="12" w:space="0"/>
            </w:tcBorders>
          </w:tcPr>
          <w:p w14:paraId="3E9D56FB">
            <w:pPr>
              <w:pStyle w:val="15"/>
              <w:rPr>
                <w:sz w:val="16"/>
              </w:rPr>
            </w:pPr>
          </w:p>
        </w:tc>
        <w:tc>
          <w:tcPr>
            <w:tcW w:w="850" w:type="dxa"/>
            <w:tcBorders>
              <w:top w:val="single" w:color="000000" w:sz="12" w:space="0"/>
              <w:bottom w:val="single" w:color="000000" w:sz="12" w:space="0"/>
            </w:tcBorders>
          </w:tcPr>
          <w:p w14:paraId="3BBCE20D">
            <w:pPr>
              <w:pStyle w:val="15"/>
              <w:rPr>
                <w:sz w:val="16"/>
              </w:rPr>
            </w:pPr>
          </w:p>
        </w:tc>
        <w:tc>
          <w:tcPr>
            <w:tcW w:w="567" w:type="dxa"/>
            <w:tcBorders>
              <w:top w:val="single" w:color="000000" w:sz="12" w:space="0"/>
              <w:bottom w:val="single" w:color="000000" w:sz="12" w:space="0"/>
            </w:tcBorders>
          </w:tcPr>
          <w:p w14:paraId="75B1F531">
            <w:pPr>
              <w:pStyle w:val="15"/>
              <w:rPr>
                <w:sz w:val="16"/>
              </w:rPr>
            </w:pPr>
          </w:p>
        </w:tc>
        <w:tc>
          <w:tcPr>
            <w:tcW w:w="3402" w:type="dxa"/>
            <w:vMerge w:val="continue"/>
            <w:tcBorders>
              <w:top w:val="nil"/>
            </w:tcBorders>
          </w:tcPr>
          <w:p w14:paraId="23F4EE67">
            <w:pPr>
              <w:rPr>
                <w:sz w:val="2"/>
                <w:szCs w:val="2"/>
              </w:rPr>
            </w:pPr>
          </w:p>
        </w:tc>
        <w:tc>
          <w:tcPr>
            <w:tcW w:w="3005" w:type="dxa"/>
            <w:gridSpan w:val="5"/>
            <w:vMerge w:val="continue"/>
            <w:tcBorders>
              <w:top w:val="nil"/>
            </w:tcBorders>
          </w:tcPr>
          <w:p w14:paraId="6041E63D">
            <w:pPr>
              <w:rPr>
                <w:sz w:val="2"/>
                <w:szCs w:val="2"/>
              </w:rPr>
            </w:pPr>
          </w:p>
        </w:tc>
      </w:tr>
      <w:tr w14:paraId="7EE8F7A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tcBorders>
          </w:tcPr>
          <w:p w14:paraId="132671A9">
            <w:pPr>
              <w:pStyle w:val="15"/>
              <w:spacing w:before="4"/>
              <w:ind w:left="82"/>
              <w:rPr>
                <w:sz w:val="18"/>
              </w:rPr>
            </w:pPr>
            <w:r>
              <w:rPr>
                <w:sz w:val="18"/>
              </w:rPr>
              <w:t>Затвердив</w:t>
            </w:r>
          </w:p>
        </w:tc>
        <w:tc>
          <w:tcPr>
            <w:tcW w:w="1418" w:type="dxa"/>
            <w:tcBorders>
              <w:top w:val="single" w:color="000000" w:sz="12" w:space="0"/>
            </w:tcBorders>
          </w:tcPr>
          <w:p w14:paraId="09B23A26">
            <w:pPr>
              <w:pStyle w:val="15"/>
              <w:rPr>
                <w:sz w:val="16"/>
              </w:rPr>
            </w:pPr>
          </w:p>
        </w:tc>
        <w:tc>
          <w:tcPr>
            <w:tcW w:w="850" w:type="dxa"/>
            <w:tcBorders>
              <w:top w:val="single" w:color="000000" w:sz="12" w:space="0"/>
            </w:tcBorders>
          </w:tcPr>
          <w:p w14:paraId="3355E0E8">
            <w:pPr>
              <w:pStyle w:val="15"/>
              <w:rPr>
                <w:sz w:val="16"/>
              </w:rPr>
            </w:pPr>
          </w:p>
        </w:tc>
        <w:tc>
          <w:tcPr>
            <w:tcW w:w="567" w:type="dxa"/>
            <w:tcBorders>
              <w:top w:val="single" w:color="000000" w:sz="12" w:space="0"/>
            </w:tcBorders>
          </w:tcPr>
          <w:p w14:paraId="6CB25F14">
            <w:pPr>
              <w:pStyle w:val="15"/>
              <w:rPr>
                <w:sz w:val="16"/>
              </w:rPr>
            </w:pPr>
          </w:p>
        </w:tc>
        <w:tc>
          <w:tcPr>
            <w:tcW w:w="3402" w:type="dxa"/>
            <w:vMerge w:val="continue"/>
            <w:tcBorders>
              <w:top w:val="nil"/>
            </w:tcBorders>
          </w:tcPr>
          <w:p w14:paraId="4D72FE9A">
            <w:pPr>
              <w:rPr>
                <w:sz w:val="2"/>
                <w:szCs w:val="2"/>
              </w:rPr>
            </w:pPr>
          </w:p>
        </w:tc>
        <w:tc>
          <w:tcPr>
            <w:tcW w:w="3005" w:type="dxa"/>
            <w:gridSpan w:val="5"/>
            <w:vMerge w:val="continue"/>
            <w:tcBorders>
              <w:top w:val="nil"/>
            </w:tcBorders>
          </w:tcPr>
          <w:p w14:paraId="265CB2B8">
            <w:pPr>
              <w:rPr>
                <w:sz w:val="2"/>
                <w:szCs w:val="2"/>
              </w:rPr>
            </w:pPr>
          </w:p>
        </w:tc>
      </w:tr>
    </w:tbl>
    <w:p w14:paraId="5AEFB36F">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131535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F6BFC57">
            <w:pPr>
              <w:pStyle w:val="15"/>
              <w:rPr>
                <w:sz w:val="30"/>
              </w:rPr>
            </w:pPr>
          </w:p>
          <w:p w14:paraId="5B346FB4">
            <w:pPr>
              <w:pStyle w:val="15"/>
              <w:rPr>
                <w:sz w:val="30"/>
              </w:rPr>
            </w:pPr>
          </w:p>
          <w:p w14:paraId="50069FC2">
            <w:pPr>
              <w:pStyle w:val="15"/>
              <w:spacing w:before="2" w:line="360" w:lineRule="auto"/>
              <w:ind w:left="421" w:leftChars="0" w:right="144" w:firstLine="19" w:firstLineChars="0"/>
              <w:jc w:val="both"/>
              <w:rPr>
                <w:rFonts w:hint="default"/>
                <w:sz w:val="28"/>
                <w:lang w:val="uk-UA"/>
              </w:rPr>
            </w:pPr>
            <w:r>
              <w:rPr>
                <w:sz w:val="28"/>
                <w:lang w:val="uk-UA"/>
              </w:rPr>
              <w:t>конструктивно</w:t>
            </w:r>
            <w:r>
              <w:rPr>
                <w:rFonts w:hint="default"/>
                <w:sz w:val="28"/>
                <w:lang w:val="uk-UA"/>
              </w:rPr>
              <w:t>-декоративних елементів (застібки, силуету, кишень, капюшона) членування костюма, оздоблення.</w:t>
            </w:r>
          </w:p>
          <w:p w14:paraId="63544CEC">
            <w:pPr>
              <w:pStyle w:val="15"/>
              <w:spacing w:before="2" w:line="360" w:lineRule="auto"/>
              <w:ind w:left="421" w:leftChars="0" w:right="144" w:firstLine="679" w:firstLineChars="0"/>
              <w:jc w:val="both"/>
              <w:rPr>
                <w:rFonts w:hint="default"/>
                <w:sz w:val="28"/>
                <w:lang w:val="uk-UA"/>
              </w:rPr>
            </w:pPr>
            <w:r>
              <w:rPr>
                <w:rFonts w:hint="default"/>
                <w:sz w:val="28"/>
                <w:lang w:val="uk-UA"/>
              </w:rPr>
              <w:t>Ці питання увійшли до анкети, а саме:</w:t>
            </w:r>
          </w:p>
          <w:p w14:paraId="482F4D8E">
            <w:pPr>
              <w:pStyle w:val="15"/>
              <w:numPr>
                <w:ilvl w:val="0"/>
                <w:numId w:val="7"/>
              </w:numPr>
              <w:spacing w:before="2" w:line="360" w:lineRule="auto"/>
              <w:ind w:left="421" w:leftChars="0" w:right="144" w:firstLine="679" w:firstLineChars="0"/>
              <w:jc w:val="both"/>
              <w:rPr>
                <w:rFonts w:hint="default"/>
                <w:sz w:val="28"/>
                <w:lang w:val="uk-UA"/>
              </w:rPr>
            </w:pPr>
            <w:r>
              <w:rPr>
                <w:rFonts w:hint="default"/>
                <w:sz w:val="28"/>
                <w:lang w:val="uk-UA"/>
              </w:rPr>
              <w:t>Який костюм повинен бути зі складом?</w:t>
            </w:r>
          </w:p>
          <w:p w14:paraId="43975C68">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Комбінезон та куртка</w:t>
            </w:r>
          </w:p>
          <w:p w14:paraId="52E4B8A0">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Куртка і штани</w:t>
            </w:r>
          </w:p>
          <w:p w14:paraId="547D7603">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 xml:space="preserve">Який покрій куртки хочеться бачити? </w:t>
            </w:r>
          </w:p>
          <w:p w14:paraId="48413C75">
            <w:pPr>
              <w:pStyle w:val="15"/>
              <w:numPr>
                <w:ilvl w:val="0"/>
                <w:numId w:val="9"/>
              </w:numPr>
              <w:spacing w:before="2" w:line="360" w:lineRule="auto"/>
              <w:ind w:left="420" w:leftChars="0" w:right="144" w:rightChars="0" w:firstLine="680" w:firstLineChars="0"/>
              <w:jc w:val="both"/>
              <w:rPr>
                <w:rFonts w:hint="default"/>
                <w:sz w:val="28"/>
                <w:lang w:val="uk-UA"/>
              </w:rPr>
            </w:pPr>
            <w:r>
              <w:rPr>
                <w:rFonts w:hint="default"/>
                <w:sz w:val="28"/>
                <w:lang w:val="uk-UA"/>
              </w:rPr>
              <w:t>Класичний вшивний рукав</w:t>
            </w:r>
          </w:p>
          <w:p w14:paraId="3CD8ACAD">
            <w:pPr>
              <w:pStyle w:val="15"/>
              <w:numPr>
                <w:ilvl w:val="0"/>
                <w:numId w:val="9"/>
              </w:numPr>
              <w:spacing w:before="2" w:line="360" w:lineRule="auto"/>
              <w:ind w:left="420" w:leftChars="0" w:right="144" w:rightChars="0" w:firstLine="680" w:firstLineChars="0"/>
              <w:jc w:val="both"/>
              <w:rPr>
                <w:rFonts w:hint="default"/>
                <w:sz w:val="28"/>
                <w:lang w:val="uk-UA"/>
              </w:rPr>
            </w:pPr>
            <w:r>
              <w:rPr>
                <w:rFonts w:hint="default"/>
                <w:sz w:val="28"/>
                <w:lang w:val="uk-UA"/>
              </w:rPr>
              <w:t>Суцільнокроєний рукав</w:t>
            </w:r>
          </w:p>
          <w:p w14:paraId="11DDC18F">
            <w:pPr>
              <w:pStyle w:val="15"/>
              <w:numPr>
                <w:ilvl w:val="0"/>
                <w:numId w:val="9"/>
              </w:numPr>
              <w:spacing w:before="2" w:line="360" w:lineRule="auto"/>
              <w:ind w:left="420" w:leftChars="0" w:right="144" w:rightChars="0" w:firstLine="680" w:firstLineChars="0"/>
              <w:jc w:val="both"/>
              <w:rPr>
                <w:rFonts w:hint="default"/>
                <w:sz w:val="28"/>
                <w:lang w:val="uk-UA"/>
              </w:rPr>
            </w:pPr>
            <w:r>
              <w:rPr>
                <w:rFonts w:hint="default"/>
                <w:sz w:val="28"/>
                <w:lang w:val="uk-UA"/>
              </w:rPr>
              <w:t>Комбінований рукав</w:t>
            </w:r>
          </w:p>
          <w:p w14:paraId="107BF11B">
            <w:pPr>
              <w:pStyle w:val="15"/>
              <w:numPr>
                <w:ilvl w:val="0"/>
                <w:numId w:val="9"/>
              </w:numPr>
              <w:spacing w:before="2" w:line="360" w:lineRule="auto"/>
              <w:ind w:left="420" w:leftChars="0" w:right="144" w:rightChars="0" w:firstLine="680" w:firstLineChars="0"/>
              <w:jc w:val="both"/>
              <w:rPr>
                <w:rFonts w:hint="default"/>
                <w:sz w:val="28"/>
                <w:lang w:val="uk-UA"/>
              </w:rPr>
            </w:pPr>
            <w:r>
              <w:rPr>
                <w:rFonts w:hint="default"/>
                <w:sz w:val="28"/>
                <w:lang w:val="uk-UA"/>
              </w:rPr>
              <w:t>Рукав сорочкового типу</w:t>
            </w:r>
          </w:p>
          <w:p w14:paraId="4AB583F1">
            <w:pPr>
              <w:pStyle w:val="15"/>
              <w:numPr>
                <w:ilvl w:val="0"/>
                <w:numId w:val="9"/>
              </w:numPr>
              <w:spacing w:before="2" w:line="360" w:lineRule="auto"/>
              <w:ind w:left="420" w:leftChars="0" w:right="144" w:rightChars="0" w:firstLine="680" w:firstLineChars="0"/>
              <w:jc w:val="both"/>
              <w:rPr>
                <w:rFonts w:hint="default"/>
                <w:sz w:val="28"/>
                <w:lang w:val="uk-UA"/>
              </w:rPr>
            </w:pPr>
            <w:r>
              <w:rPr>
                <w:rFonts w:hint="default"/>
                <w:sz w:val="28"/>
                <w:lang w:val="uk-UA"/>
              </w:rPr>
              <w:t>Рукав реглан</w:t>
            </w:r>
          </w:p>
          <w:p w14:paraId="430D0B63">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Які силуети Вам подобаються в спортивному одязі?</w:t>
            </w:r>
          </w:p>
          <w:p w14:paraId="5619A9AE">
            <w:pPr>
              <w:pStyle w:val="15"/>
              <w:numPr>
                <w:ilvl w:val="0"/>
                <w:numId w:val="10"/>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Прямі </w:t>
            </w:r>
          </w:p>
          <w:p w14:paraId="191F985F">
            <w:pPr>
              <w:pStyle w:val="15"/>
              <w:numPr>
                <w:ilvl w:val="0"/>
                <w:numId w:val="10"/>
              </w:numPr>
              <w:spacing w:before="2" w:line="360" w:lineRule="auto"/>
              <w:ind w:left="420" w:leftChars="0" w:right="144" w:rightChars="0" w:firstLine="680" w:firstLineChars="0"/>
              <w:jc w:val="both"/>
              <w:rPr>
                <w:rFonts w:hint="default"/>
                <w:sz w:val="28"/>
                <w:lang w:val="uk-UA"/>
              </w:rPr>
            </w:pPr>
            <w:r>
              <w:rPr>
                <w:rFonts w:hint="default"/>
                <w:sz w:val="28"/>
                <w:lang w:val="uk-UA"/>
              </w:rPr>
              <w:t>Напівприлеглі</w:t>
            </w:r>
          </w:p>
          <w:p w14:paraId="26ADB1CF">
            <w:pPr>
              <w:pStyle w:val="15"/>
              <w:numPr>
                <w:ilvl w:val="0"/>
                <w:numId w:val="10"/>
              </w:numPr>
              <w:spacing w:before="2" w:line="360" w:lineRule="auto"/>
              <w:ind w:left="420" w:leftChars="0" w:right="144" w:rightChars="0" w:firstLine="680" w:firstLineChars="0"/>
              <w:jc w:val="both"/>
              <w:rPr>
                <w:rFonts w:hint="default"/>
                <w:sz w:val="28"/>
                <w:lang w:val="uk-UA"/>
              </w:rPr>
            </w:pPr>
            <w:r>
              <w:rPr>
                <w:rFonts w:hint="default"/>
                <w:sz w:val="28"/>
                <w:lang w:val="uk-UA"/>
              </w:rPr>
              <w:t>Прилеглі</w:t>
            </w:r>
          </w:p>
          <w:p w14:paraId="73E9F0FD">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Із якої тканини краще зробити костюм?</w:t>
            </w:r>
          </w:p>
          <w:p w14:paraId="3BC69DE1">
            <w:pPr>
              <w:pStyle w:val="15"/>
              <w:numPr>
                <w:ilvl w:val="0"/>
                <w:numId w:val="11"/>
              </w:numPr>
              <w:spacing w:before="2" w:line="360" w:lineRule="auto"/>
              <w:ind w:left="420" w:leftChars="0" w:right="144" w:rightChars="0" w:firstLine="680" w:firstLineChars="0"/>
              <w:jc w:val="both"/>
              <w:rPr>
                <w:rFonts w:hint="default"/>
                <w:sz w:val="28"/>
                <w:lang w:val="uk-UA"/>
              </w:rPr>
            </w:pPr>
            <w:r>
              <w:rPr>
                <w:rFonts w:hint="default"/>
                <w:sz w:val="28"/>
                <w:lang w:val="uk-UA"/>
              </w:rPr>
              <w:t>Із однотонної тканини</w:t>
            </w:r>
          </w:p>
          <w:p w14:paraId="2B5B442F">
            <w:pPr>
              <w:pStyle w:val="15"/>
              <w:numPr>
                <w:ilvl w:val="0"/>
                <w:numId w:val="11"/>
              </w:numPr>
              <w:spacing w:before="2" w:line="360" w:lineRule="auto"/>
              <w:ind w:left="420" w:leftChars="0" w:right="144" w:rightChars="0" w:firstLine="680" w:firstLineChars="0"/>
              <w:jc w:val="both"/>
              <w:rPr>
                <w:rFonts w:hint="default"/>
                <w:sz w:val="28"/>
                <w:lang w:val="uk-UA"/>
              </w:rPr>
            </w:pPr>
            <w:r>
              <w:rPr>
                <w:rFonts w:hint="default"/>
                <w:sz w:val="28"/>
                <w:lang w:val="uk-UA"/>
              </w:rPr>
              <w:t>Із різнотонної тканини</w:t>
            </w:r>
          </w:p>
          <w:p w14:paraId="26AB6519">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Який колір Ви пропонуєте?</w:t>
            </w:r>
          </w:p>
          <w:p w14:paraId="12275E39">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Різнокольоровий</w:t>
            </w:r>
          </w:p>
          <w:p w14:paraId="0B58B026">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Хроматичний</w:t>
            </w:r>
          </w:p>
          <w:p w14:paraId="54E7E2D6">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Ахроматичний </w:t>
            </w:r>
          </w:p>
          <w:p w14:paraId="25D04603">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Із якої фактури тканини Ви хочете мати костюм?</w:t>
            </w:r>
          </w:p>
          <w:p w14:paraId="4EA39EEE">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Матова</w:t>
            </w:r>
          </w:p>
          <w:p w14:paraId="5747EB51">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Рифленна</w:t>
            </w:r>
          </w:p>
          <w:p w14:paraId="1BDC22DE">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Гладенька</w:t>
            </w:r>
          </w:p>
        </w:tc>
      </w:tr>
      <w:tr w14:paraId="6DEC1B9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9D09305">
            <w:pPr>
              <w:pStyle w:val="15"/>
              <w:rPr>
                <w:sz w:val="16"/>
              </w:rPr>
            </w:pPr>
          </w:p>
        </w:tc>
        <w:tc>
          <w:tcPr>
            <w:tcW w:w="567" w:type="dxa"/>
            <w:tcBorders>
              <w:bottom w:val="single" w:color="000000" w:sz="12" w:space="0"/>
            </w:tcBorders>
          </w:tcPr>
          <w:p w14:paraId="6464A9E7">
            <w:pPr>
              <w:pStyle w:val="15"/>
              <w:rPr>
                <w:sz w:val="16"/>
              </w:rPr>
            </w:pPr>
          </w:p>
        </w:tc>
        <w:tc>
          <w:tcPr>
            <w:tcW w:w="1418" w:type="dxa"/>
            <w:tcBorders>
              <w:bottom w:val="single" w:color="000000" w:sz="12" w:space="0"/>
            </w:tcBorders>
          </w:tcPr>
          <w:p w14:paraId="63C4ECD2">
            <w:pPr>
              <w:pStyle w:val="15"/>
              <w:rPr>
                <w:sz w:val="16"/>
              </w:rPr>
            </w:pPr>
          </w:p>
        </w:tc>
        <w:tc>
          <w:tcPr>
            <w:tcW w:w="850" w:type="dxa"/>
            <w:tcBorders>
              <w:bottom w:val="single" w:color="000000" w:sz="12" w:space="0"/>
            </w:tcBorders>
          </w:tcPr>
          <w:p w14:paraId="1169BD74">
            <w:pPr>
              <w:pStyle w:val="15"/>
              <w:rPr>
                <w:sz w:val="16"/>
              </w:rPr>
            </w:pPr>
          </w:p>
        </w:tc>
        <w:tc>
          <w:tcPr>
            <w:tcW w:w="567" w:type="dxa"/>
            <w:tcBorders>
              <w:bottom w:val="single" w:color="000000" w:sz="12" w:space="0"/>
            </w:tcBorders>
          </w:tcPr>
          <w:p w14:paraId="3881D51F">
            <w:pPr>
              <w:pStyle w:val="15"/>
              <w:rPr>
                <w:sz w:val="16"/>
              </w:rPr>
            </w:pPr>
          </w:p>
        </w:tc>
        <w:tc>
          <w:tcPr>
            <w:tcW w:w="5840" w:type="dxa"/>
            <w:vMerge w:val="restart"/>
          </w:tcPr>
          <w:p w14:paraId="3E71C85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8BC3DD0">
            <w:pPr>
              <w:pStyle w:val="15"/>
              <w:spacing w:before="30" w:line="188" w:lineRule="exact"/>
              <w:ind w:left="103"/>
              <w:rPr>
                <w:sz w:val="18"/>
              </w:rPr>
            </w:pPr>
            <w:r>
              <w:rPr>
                <w:sz w:val="18"/>
              </w:rPr>
              <w:t>Арк.</w:t>
            </w:r>
          </w:p>
        </w:tc>
      </w:tr>
      <w:tr w14:paraId="53BB4BF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FCB5721">
            <w:pPr>
              <w:pStyle w:val="15"/>
              <w:rPr>
                <w:sz w:val="16"/>
              </w:rPr>
            </w:pPr>
          </w:p>
        </w:tc>
        <w:tc>
          <w:tcPr>
            <w:tcW w:w="567" w:type="dxa"/>
            <w:tcBorders>
              <w:top w:val="single" w:color="000000" w:sz="12" w:space="0"/>
            </w:tcBorders>
          </w:tcPr>
          <w:p w14:paraId="3004E251">
            <w:pPr>
              <w:pStyle w:val="15"/>
              <w:rPr>
                <w:sz w:val="16"/>
              </w:rPr>
            </w:pPr>
          </w:p>
        </w:tc>
        <w:tc>
          <w:tcPr>
            <w:tcW w:w="1418" w:type="dxa"/>
            <w:tcBorders>
              <w:top w:val="single" w:color="000000" w:sz="12" w:space="0"/>
            </w:tcBorders>
          </w:tcPr>
          <w:p w14:paraId="03D44510">
            <w:pPr>
              <w:pStyle w:val="15"/>
              <w:rPr>
                <w:sz w:val="16"/>
              </w:rPr>
            </w:pPr>
          </w:p>
        </w:tc>
        <w:tc>
          <w:tcPr>
            <w:tcW w:w="850" w:type="dxa"/>
            <w:tcBorders>
              <w:top w:val="single" w:color="000000" w:sz="12" w:space="0"/>
            </w:tcBorders>
          </w:tcPr>
          <w:p w14:paraId="38C15FA4">
            <w:pPr>
              <w:pStyle w:val="15"/>
              <w:rPr>
                <w:sz w:val="16"/>
              </w:rPr>
            </w:pPr>
          </w:p>
        </w:tc>
        <w:tc>
          <w:tcPr>
            <w:tcW w:w="567" w:type="dxa"/>
            <w:tcBorders>
              <w:top w:val="single" w:color="000000" w:sz="12" w:space="0"/>
            </w:tcBorders>
          </w:tcPr>
          <w:p w14:paraId="4F956DCE">
            <w:pPr>
              <w:pStyle w:val="15"/>
              <w:rPr>
                <w:sz w:val="16"/>
              </w:rPr>
            </w:pPr>
          </w:p>
        </w:tc>
        <w:tc>
          <w:tcPr>
            <w:tcW w:w="5840" w:type="dxa"/>
            <w:vMerge w:val="continue"/>
            <w:tcBorders>
              <w:top w:val="nil"/>
            </w:tcBorders>
          </w:tcPr>
          <w:p w14:paraId="3461DFCD">
            <w:pPr>
              <w:rPr>
                <w:sz w:val="2"/>
                <w:szCs w:val="2"/>
              </w:rPr>
            </w:pPr>
          </w:p>
        </w:tc>
        <w:tc>
          <w:tcPr>
            <w:tcW w:w="567" w:type="dxa"/>
            <w:vMerge w:val="restart"/>
            <w:tcBorders>
              <w:top w:val="single" w:color="000000" w:sz="12" w:space="0"/>
            </w:tcBorders>
          </w:tcPr>
          <w:p w14:paraId="0BCE37C0">
            <w:pPr>
              <w:pStyle w:val="15"/>
              <w:spacing w:before="105"/>
              <w:ind w:left="26"/>
              <w:jc w:val="center"/>
              <w:rPr>
                <w:rFonts w:hint="default"/>
                <w:sz w:val="28"/>
                <w:lang w:val="uk-UA"/>
              </w:rPr>
            </w:pPr>
            <w:r>
              <w:rPr>
                <w:rFonts w:hint="default"/>
                <w:sz w:val="28"/>
                <w:lang w:val="uk-UA"/>
              </w:rPr>
              <w:t>44</w:t>
            </w:r>
          </w:p>
        </w:tc>
      </w:tr>
      <w:tr w14:paraId="50F668B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88E1DC4">
            <w:pPr>
              <w:pStyle w:val="15"/>
              <w:spacing w:before="11"/>
              <w:ind w:left="160"/>
              <w:rPr>
                <w:sz w:val="18"/>
              </w:rPr>
            </w:pPr>
            <w:r>
              <w:rPr>
                <w:sz w:val="18"/>
              </w:rPr>
              <w:t>Зм.</w:t>
            </w:r>
          </w:p>
        </w:tc>
        <w:tc>
          <w:tcPr>
            <w:tcW w:w="567" w:type="dxa"/>
          </w:tcPr>
          <w:p w14:paraId="24A25CF9">
            <w:pPr>
              <w:pStyle w:val="15"/>
              <w:spacing w:before="11"/>
              <w:ind w:left="103"/>
              <w:rPr>
                <w:sz w:val="18"/>
              </w:rPr>
            </w:pPr>
            <w:r>
              <w:rPr>
                <w:sz w:val="18"/>
              </w:rPr>
              <w:t>Арк.</w:t>
            </w:r>
          </w:p>
        </w:tc>
        <w:tc>
          <w:tcPr>
            <w:tcW w:w="1418" w:type="dxa"/>
          </w:tcPr>
          <w:p w14:paraId="27EFBD0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5421007">
            <w:pPr>
              <w:pStyle w:val="15"/>
              <w:spacing w:before="11"/>
              <w:ind w:left="156"/>
              <w:rPr>
                <w:sz w:val="18"/>
              </w:rPr>
            </w:pPr>
            <w:r>
              <w:rPr>
                <w:sz w:val="18"/>
              </w:rPr>
              <w:t>Підпис</w:t>
            </w:r>
          </w:p>
        </w:tc>
        <w:tc>
          <w:tcPr>
            <w:tcW w:w="567" w:type="dxa"/>
          </w:tcPr>
          <w:p w14:paraId="73776CB0">
            <w:pPr>
              <w:pStyle w:val="15"/>
              <w:spacing w:before="11"/>
              <w:ind w:left="98"/>
              <w:rPr>
                <w:sz w:val="18"/>
              </w:rPr>
            </w:pPr>
            <w:r>
              <w:rPr>
                <w:sz w:val="18"/>
              </w:rPr>
              <w:t>Дата</w:t>
            </w:r>
          </w:p>
        </w:tc>
        <w:tc>
          <w:tcPr>
            <w:tcW w:w="5840" w:type="dxa"/>
            <w:vMerge w:val="continue"/>
            <w:tcBorders>
              <w:top w:val="nil"/>
            </w:tcBorders>
          </w:tcPr>
          <w:p w14:paraId="71224A1E">
            <w:pPr>
              <w:rPr>
                <w:sz w:val="2"/>
                <w:szCs w:val="2"/>
              </w:rPr>
            </w:pPr>
          </w:p>
        </w:tc>
        <w:tc>
          <w:tcPr>
            <w:tcW w:w="567" w:type="dxa"/>
            <w:vMerge w:val="continue"/>
            <w:tcBorders>
              <w:top w:val="nil"/>
            </w:tcBorders>
          </w:tcPr>
          <w:p w14:paraId="22C0A084">
            <w:pPr>
              <w:rPr>
                <w:sz w:val="2"/>
                <w:szCs w:val="2"/>
              </w:rPr>
            </w:pPr>
          </w:p>
        </w:tc>
      </w:tr>
    </w:tbl>
    <w:p w14:paraId="251D5ADD">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40C1A7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PrEx>
        <w:trPr>
          <w:trHeight w:val="15151" w:hRule="atLeast"/>
        </w:trPr>
        <w:tc>
          <w:tcPr>
            <w:tcW w:w="10377" w:type="dxa"/>
            <w:gridSpan w:val="7"/>
          </w:tcPr>
          <w:p w14:paraId="1C7CB75F">
            <w:pPr>
              <w:pStyle w:val="15"/>
              <w:rPr>
                <w:sz w:val="30"/>
              </w:rPr>
            </w:pPr>
          </w:p>
          <w:p w14:paraId="5BC44A65">
            <w:pPr>
              <w:pStyle w:val="15"/>
              <w:rPr>
                <w:sz w:val="30"/>
              </w:rPr>
            </w:pPr>
          </w:p>
          <w:p w14:paraId="29E4DE1F">
            <w:pPr>
              <w:pStyle w:val="15"/>
              <w:numPr>
                <w:ilvl w:val="0"/>
                <w:numId w:val="7"/>
              </w:numPr>
              <w:spacing w:before="2" w:line="360" w:lineRule="auto"/>
              <w:ind w:left="421" w:leftChars="0" w:right="144" w:firstLine="679" w:firstLineChars="0"/>
              <w:jc w:val="both"/>
              <w:rPr>
                <w:rFonts w:hint="default"/>
                <w:sz w:val="28"/>
                <w:lang w:val="uk-UA"/>
              </w:rPr>
            </w:pPr>
            <w:r>
              <w:rPr>
                <w:rFonts w:hint="default"/>
                <w:sz w:val="28"/>
                <w:lang w:val="uk-UA"/>
              </w:rPr>
              <w:t>Які Ви хочете бачити в спортивному костюмі кишені?</w:t>
            </w:r>
          </w:p>
          <w:p w14:paraId="1F795B3B">
            <w:pPr>
              <w:pStyle w:val="15"/>
              <w:numPr>
                <w:ilvl w:val="0"/>
                <w:numId w:val="8"/>
              </w:numPr>
              <w:spacing w:before="2" w:line="360" w:lineRule="auto"/>
              <w:ind w:left="420" w:leftChars="0" w:right="144" w:rightChars="0" w:firstLine="680"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Прорізні бокові кишені з застібкою-блискавкою</w:t>
            </w:r>
          </w:p>
          <w:p w14:paraId="1B6EECF3">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Накладні кишені</w:t>
            </w:r>
          </w:p>
          <w:p w14:paraId="1DFF6152">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Прорізні кишені вертикальні з таємною застібкою-блискавкою</w:t>
            </w:r>
          </w:p>
          <w:p w14:paraId="7D70123E">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Кишені на рукава спортивного костюма</w:t>
            </w:r>
          </w:p>
          <w:p w14:paraId="5DE5882A">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Кишені нагрудної пілочки</w:t>
            </w:r>
          </w:p>
          <w:p w14:paraId="34FB87AB">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 xml:space="preserve">Які застібки-блискавки Ви би обрали? </w:t>
            </w:r>
          </w:p>
          <w:p w14:paraId="661BAAE0">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Металеві</w:t>
            </w:r>
          </w:p>
          <w:p w14:paraId="5D9A2E3C">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Пластмасові</w:t>
            </w:r>
          </w:p>
          <w:p w14:paraId="0B5D0562">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Комбіновані </w:t>
            </w:r>
          </w:p>
          <w:p w14:paraId="2FA0D3F7">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Які капюшони Ви хочете бачити в спортивному костюмі?</w:t>
            </w:r>
          </w:p>
          <w:p w14:paraId="3946CFD1">
            <w:pPr>
              <w:pStyle w:val="15"/>
              <w:numPr>
                <w:ilvl w:val="0"/>
                <w:numId w:val="10"/>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Капюшон з двох частин </w:t>
            </w:r>
          </w:p>
          <w:p w14:paraId="6F8C1319">
            <w:pPr>
              <w:pStyle w:val="15"/>
              <w:numPr>
                <w:ilvl w:val="0"/>
                <w:numId w:val="10"/>
              </w:numPr>
              <w:spacing w:before="2" w:line="360" w:lineRule="auto"/>
              <w:ind w:left="420" w:leftChars="0" w:right="144" w:rightChars="0" w:firstLine="680" w:firstLineChars="0"/>
              <w:jc w:val="both"/>
              <w:rPr>
                <w:rFonts w:hint="default"/>
                <w:sz w:val="28"/>
                <w:lang w:val="uk-UA"/>
              </w:rPr>
            </w:pPr>
            <w:r>
              <w:rPr>
                <w:rFonts w:hint="default"/>
                <w:sz w:val="28"/>
                <w:lang w:val="uk-UA"/>
              </w:rPr>
              <w:t>Суцільнокроєний</w:t>
            </w:r>
          </w:p>
          <w:p w14:paraId="50A3534C">
            <w:pPr>
              <w:pStyle w:val="15"/>
              <w:numPr>
                <w:ilvl w:val="0"/>
                <w:numId w:val="10"/>
              </w:numPr>
              <w:spacing w:before="2" w:line="360" w:lineRule="auto"/>
              <w:ind w:left="420" w:leftChars="0" w:right="144" w:rightChars="0" w:firstLine="680" w:firstLineChars="0"/>
              <w:jc w:val="both"/>
              <w:rPr>
                <w:rFonts w:hint="default"/>
                <w:sz w:val="28"/>
                <w:lang w:val="uk-UA"/>
              </w:rPr>
            </w:pPr>
            <w:r>
              <w:rPr>
                <w:rFonts w:hint="default"/>
                <w:sz w:val="28"/>
                <w:lang w:val="uk-UA"/>
              </w:rPr>
              <w:t>З багатьма членуваннями</w:t>
            </w:r>
          </w:p>
          <w:p w14:paraId="5904269D">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Які членування Ви бачите в спортивному костюмі?</w:t>
            </w:r>
          </w:p>
          <w:p w14:paraId="23F860FD">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Комбіновані </w:t>
            </w:r>
          </w:p>
          <w:p w14:paraId="38C9FAB0">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Кокетки </w:t>
            </w:r>
          </w:p>
          <w:p w14:paraId="42E9E9A8">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Підрізи </w:t>
            </w:r>
          </w:p>
          <w:p w14:paraId="6F389F4E">
            <w:pPr>
              <w:pStyle w:val="15"/>
              <w:numPr>
                <w:ilvl w:val="0"/>
                <w:numId w:val="12"/>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Рельєфи </w:t>
            </w:r>
          </w:p>
          <w:p w14:paraId="3DFA6D19">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Які оздоблення Ви би обрали?</w:t>
            </w:r>
          </w:p>
          <w:p w14:paraId="302123A5">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Оздоблювальні строчки і шви</w:t>
            </w:r>
          </w:p>
          <w:p w14:paraId="286CFF0E">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Вишивка </w:t>
            </w:r>
          </w:p>
          <w:p w14:paraId="2546C8A0">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Аплікація </w:t>
            </w:r>
          </w:p>
          <w:p w14:paraId="2F106853">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Фурнітура</w:t>
            </w:r>
          </w:p>
          <w:p w14:paraId="544FF146">
            <w:pPr>
              <w:pStyle w:val="15"/>
              <w:numPr>
                <w:ilvl w:val="0"/>
                <w:numId w:val="13"/>
              </w:numPr>
              <w:spacing w:before="2" w:line="360" w:lineRule="auto"/>
              <w:ind w:left="420" w:leftChars="0" w:right="144" w:rightChars="0" w:firstLine="680" w:firstLineChars="0"/>
              <w:jc w:val="both"/>
              <w:rPr>
                <w:rFonts w:hint="default"/>
                <w:sz w:val="28"/>
                <w:lang w:val="uk-UA"/>
              </w:rPr>
            </w:pPr>
            <w:r>
              <w:rPr>
                <w:rFonts w:hint="default"/>
                <w:sz w:val="28"/>
                <w:lang w:val="uk-UA"/>
              </w:rPr>
              <w:t>Оздоблення бейкою</w:t>
            </w:r>
          </w:p>
          <w:p w14:paraId="57FABDB3">
            <w:pPr>
              <w:pStyle w:val="15"/>
              <w:numPr>
                <w:ilvl w:val="0"/>
                <w:numId w:val="7"/>
              </w:numPr>
              <w:spacing w:before="2" w:line="360" w:lineRule="auto"/>
              <w:ind w:left="421" w:leftChars="0" w:right="144" w:firstLine="679" w:firstLineChars="0"/>
              <w:jc w:val="both"/>
              <w:rPr>
                <w:rFonts w:hint="default"/>
                <w:sz w:val="28"/>
                <w:lang w:val="uk-UA"/>
              </w:rPr>
            </w:pPr>
            <w:r>
              <w:rPr>
                <w:rFonts w:hint="default"/>
                <w:sz w:val="28"/>
                <w:lang w:val="uk-UA"/>
              </w:rPr>
              <w:t>Який об</w:t>
            </w:r>
            <w:r>
              <w:rPr>
                <w:rFonts w:hint="default" w:ascii="Times New Roman" w:hAnsi="Times New Roman" w:cs="Times New Roman"/>
                <w:sz w:val="28"/>
                <w:lang w:val="uk-UA"/>
              </w:rPr>
              <w:t>'</w:t>
            </w:r>
            <w:r>
              <w:rPr>
                <w:rFonts w:hint="default"/>
                <w:sz w:val="28"/>
                <w:lang w:val="uk-UA"/>
              </w:rPr>
              <w:t>єм штанів для спортивного костюма Ви би обрали?</w:t>
            </w:r>
          </w:p>
          <w:p w14:paraId="34AA0A48">
            <w:pPr>
              <w:pStyle w:val="15"/>
              <w:numPr>
                <w:ilvl w:val="0"/>
                <w:numId w:val="8"/>
              </w:numPr>
              <w:spacing w:before="2" w:line="360" w:lineRule="auto"/>
              <w:ind w:left="420" w:leftChars="0" w:right="144" w:rightChars="0" w:firstLine="680" w:firstLineChars="0"/>
              <w:jc w:val="both"/>
              <w:rPr>
                <w:rFonts w:hint="default" w:ascii="Times New Roman" w:hAnsi="Times New Roman" w:cs="Times New Roman"/>
                <w:sz w:val="28"/>
                <w:lang w:val="uk-UA"/>
              </w:rPr>
            </w:pPr>
            <w:r>
              <w:rPr>
                <w:rFonts w:hint="default" w:cs="Times New Roman"/>
                <w:sz w:val="28"/>
                <w:lang w:val="uk-UA"/>
              </w:rPr>
              <w:t xml:space="preserve">Вільний </w:t>
            </w:r>
          </w:p>
          <w:p w14:paraId="1B1550D0">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Прямий </w:t>
            </w:r>
          </w:p>
        </w:tc>
      </w:tr>
      <w:tr w14:paraId="7B7BF0F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E0F4324">
            <w:pPr>
              <w:pStyle w:val="15"/>
              <w:rPr>
                <w:sz w:val="16"/>
              </w:rPr>
            </w:pPr>
          </w:p>
        </w:tc>
        <w:tc>
          <w:tcPr>
            <w:tcW w:w="567" w:type="dxa"/>
            <w:tcBorders>
              <w:bottom w:val="single" w:color="000000" w:sz="12" w:space="0"/>
            </w:tcBorders>
          </w:tcPr>
          <w:p w14:paraId="22640855">
            <w:pPr>
              <w:pStyle w:val="15"/>
              <w:rPr>
                <w:sz w:val="16"/>
              </w:rPr>
            </w:pPr>
          </w:p>
        </w:tc>
        <w:tc>
          <w:tcPr>
            <w:tcW w:w="1418" w:type="dxa"/>
            <w:tcBorders>
              <w:bottom w:val="single" w:color="000000" w:sz="12" w:space="0"/>
            </w:tcBorders>
          </w:tcPr>
          <w:p w14:paraId="7C4BA9BA">
            <w:pPr>
              <w:pStyle w:val="15"/>
              <w:rPr>
                <w:sz w:val="16"/>
              </w:rPr>
            </w:pPr>
          </w:p>
        </w:tc>
        <w:tc>
          <w:tcPr>
            <w:tcW w:w="850" w:type="dxa"/>
            <w:tcBorders>
              <w:bottom w:val="single" w:color="000000" w:sz="12" w:space="0"/>
            </w:tcBorders>
          </w:tcPr>
          <w:p w14:paraId="3F0BAA11">
            <w:pPr>
              <w:pStyle w:val="15"/>
              <w:rPr>
                <w:sz w:val="16"/>
              </w:rPr>
            </w:pPr>
          </w:p>
        </w:tc>
        <w:tc>
          <w:tcPr>
            <w:tcW w:w="567" w:type="dxa"/>
            <w:tcBorders>
              <w:bottom w:val="single" w:color="000000" w:sz="12" w:space="0"/>
            </w:tcBorders>
          </w:tcPr>
          <w:p w14:paraId="4F57F885">
            <w:pPr>
              <w:pStyle w:val="15"/>
              <w:rPr>
                <w:sz w:val="16"/>
              </w:rPr>
            </w:pPr>
          </w:p>
        </w:tc>
        <w:tc>
          <w:tcPr>
            <w:tcW w:w="5840" w:type="dxa"/>
            <w:vMerge w:val="restart"/>
          </w:tcPr>
          <w:p w14:paraId="10F0836A">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D67177C">
            <w:pPr>
              <w:pStyle w:val="15"/>
              <w:spacing w:before="30" w:line="188" w:lineRule="exact"/>
              <w:ind w:left="103"/>
              <w:rPr>
                <w:sz w:val="18"/>
              </w:rPr>
            </w:pPr>
            <w:r>
              <w:rPr>
                <w:sz w:val="18"/>
              </w:rPr>
              <w:t>Арк.</w:t>
            </w:r>
          </w:p>
        </w:tc>
      </w:tr>
      <w:tr w14:paraId="2DF9FB2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0F22EAD">
            <w:pPr>
              <w:pStyle w:val="15"/>
              <w:rPr>
                <w:sz w:val="16"/>
              </w:rPr>
            </w:pPr>
          </w:p>
        </w:tc>
        <w:tc>
          <w:tcPr>
            <w:tcW w:w="567" w:type="dxa"/>
            <w:tcBorders>
              <w:top w:val="single" w:color="000000" w:sz="12" w:space="0"/>
            </w:tcBorders>
          </w:tcPr>
          <w:p w14:paraId="11F29701">
            <w:pPr>
              <w:pStyle w:val="15"/>
              <w:rPr>
                <w:sz w:val="16"/>
              </w:rPr>
            </w:pPr>
          </w:p>
        </w:tc>
        <w:tc>
          <w:tcPr>
            <w:tcW w:w="1418" w:type="dxa"/>
            <w:tcBorders>
              <w:top w:val="single" w:color="000000" w:sz="12" w:space="0"/>
            </w:tcBorders>
          </w:tcPr>
          <w:p w14:paraId="4C078305">
            <w:pPr>
              <w:pStyle w:val="15"/>
              <w:rPr>
                <w:sz w:val="16"/>
              </w:rPr>
            </w:pPr>
          </w:p>
        </w:tc>
        <w:tc>
          <w:tcPr>
            <w:tcW w:w="850" w:type="dxa"/>
            <w:tcBorders>
              <w:top w:val="single" w:color="000000" w:sz="12" w:space="0"/>
            </w:tcBorders>
          </w:tcPr>
          <w:p w14:paraId="5A974EC1">
            <w:pPr>
              <w:pStyle w:val="15"/>
              <w:rPr>
                <w:sz w:val="16"/>
              </w:rPr>
            </w:pPr>
          </w:p>
        </w:tc>
        <w:tc>
          <w:tcPr>
            <w:tcW w:w="567" w:type="dxa"/>
            <w:tcBorders>
              <w:top w:val="single" w:color="000000" w:sz="12" w:space="0"/>
            </w:tcBorders>
          </w:tcPr>
          <w:p w14:paraId="7FB765AB">
            <w:pPr>
              <w:pStyle w:val="15"/>
              <w:rPr>
                <w:sz w:val="16"/>
              </w:rPr>
            </w:pPr>
          </w:p>
        </w:tc>
        <w:tc>
          <w:tcPr>
            <w:tcW w:w="5840" w:type="dxa"/>
            <w:vMerge w:val="continue"/>
            <w:tcBorders>
              <w:top w:val="nil"/>
            </w:tcBorders>
          </w:tcPr>
          <w:p w14:paraId="6118A870">
            <w:pPr>
              <w:rPr>
                <w:sz w:val="2"/>
                <w:szCs w:val="2"/>
              </w:rPr>
            </w:pPr>
          </w:p>
        </w:tc>
        <w:tc>
          <w:tcPr>
            <w:tcW w:w="567" w:type="dxa"/>
            <w:vMerge w:val="restart"/>
            <w:tcBorders>
              <w:top w:val="single" w:color="000000" w:sz="12" w:space="0"/>
            </w:tcBorders>
          </w:tcPr>
          <w:p w14:paraId="6BB640D5">
            <w:pPr>
              <w:pStyle w:val="15"/>
              <w:spacing w:before="105"/>
              <w:ind w:left="26"/>
              <w:jc w:val="center"/>
              <w:rPr>
                <w:rFonts w:hint="default"/>
                <w:sz w:val="28"/>
                <w:lang w:val="uk-UA"/>
              </w:rPr>
            </w:pPr>
            <w:r>
              <w:rPr>
                <w:rFonts w:hint="default"/>
                <w:sz w:val="28"/>
                <w:lang w:val="uk-UA"/>
              </w:rPr>
              <w:t>45</w:t>
            </w:r>
          </w:p>
        </w:tc>
      </w:tr>
      <w:tr w14:paraId="13B9AE5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2C2DB39">
            <w:pPr>
              <w:pStyle w:val="15"/>
              <w:spacing w:before="11"/>
              <w:ind w:left="160"/>
              <w:rPr>
                <w:sz w:val="18"/>
              </w:rPr>
            </w:pPr>
            <w:r>
              <w:rPr>
                <w:sz w:val="18"/>
              </w:rPr>
              <w:t>Зм.</w:t>
            </w:r>
          </w:p>
        </w:tc>
        <w:tc>
          <w:tcPr>
            <w:tcW w:w="567" w:type="dxa"/>
          </w:tcPr>
          <w:p w14:paraId="383C0A3E">
            <w:pPr>
              <w:pStyle w:val="15"/>
              <w:spacing w:before="11"/>
              <w:ind w:left="103"/>
              <w:rPr>
                <w:sz w:val="18"/>
              </w:rPr>
            </w:pPr>
            <w:r>
              <w:rPr>
                <w:sz w:val="18"/>
              </w:rPr>
              <w:t>Арк.</w:t>
            </w:r>
          </w:p>
        </w:tc>
        <w:tc>
          <w:tcPr>
            <w:tcW w:w="1418" w:type="dxa"/>
          </w:tcPr>
          <w:p w14:paraId="4A724A3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6406351">
            <w:pPr>
              <w:pStyle w:val="15"/>
              <w:spacing w:before="11"/>
              <w:ind w:left="156"/>
              <w:rPr>
                <w:sz w:val="18"/>
              </w:rPr>
            </w:pPr>
            <w:r>
              <w:rPr>
                <w:sz w:val="18"/>
              </w:rPr>
              <w:t>Підпис</w:t>
            </w:r>
          </w:p>
        </w:tc>
        <w:tc>
          <w:tcPr>
            <w:tcW w:w="567" w:type="dxa"/>
          </w:tcPr>
          <w:p w14:paraId="49F8EB04">
            <w:pPr>
              <w:pStyle w:val="15"/>
              <w:spacing w:before="11"/>
              <w:ind w:left="98"/>
              <w:rPr>
                <w:sz w:val="18"/>
              </w:rPr>
            </w:pPr>
            <w:r>
              <w:rPr>
                <w:sz w:val="18"/>
              </w:rPr>
              <w:t>Дата</w:t>
            </w:r>
          </w:p>
        </w:tc>
        <w:tc>
          <w:tcPr>
            <w:tcW w:w="5840" w:type="dxa"/>
            <w:vMerge w:val="continue"/>
            <w:tcBorders>
              <w:top w:val="nil"/>
            </w:tcBorders>
          </w:tcPr>
          <w:p w14:paraId="61B6F4D5">
            <w:pPr>
              <w:rPr>
                <w:sz w:val="2"/>
                <w:szCs w:val="2"/>
              </w:rPr>
            </w:pPr>
          </w:p>
        </w:tc>
        <w:tc>
          <w:tcPr>
            <w:tcW w:w="567" w:type="dxa"/>
            <w:vMerge w:val="continue"/>
            <w:tcBorders>
              <w:top w:val="nil"/>
            </w:tcBorders>
          </w:tcPr>
          <w:p w14:paraId="5A91BF2F">
            <w:pPr>
              <w:rPr>
                <w:sz w:val="2"/>
                <w:szCs w:val="2"/>
              </w:rPr>
            </w:pPr>
          </w:p>
        </w:tc>
      </w:tr>
    </w:tbl>
    <w:p w14:paraId="2667FFFC">
      <w:pPr>
        <w:spacing w:after="0"/>
        <w:rPr>
          <w:sz w:val="2"/>
          <w:szCs w:val="2"/>
        </w:rPr>
        <w:sectPr>
          <w:pgSz w:w="11910" w:h="16840"/>
          <w:pgMar w:top="320" w:right="160" w:bottom="280" w:left="1020" w:header="720" w:footer="720" w:gutter="0"/>
          <w:cols w:space="720" w:num="1"/>
        </w:sectPr>
      </w:pPr>
    </w:p>
    <w:p w14:paraId="656A60A6">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74DA1C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D6BE68D">
            <w:pPr>
              <w:pStyle w:val="15"/>
              <w:rPr>
                <w:sz w:val="30"/>
              </w:rPr>
            </w:pPr>
          </w:p>
          <w:p w14:paraId="6FD69592">
            <w:pPr>
              <w:pStyle w:val="15"/>
              <w:rPr>
                <w:sz w:val="30"/>
              </w:rPr>
            </w:pPr>
          </w:p>
          <w:p w14:paraId="2377D187">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Кльош </w:t>
            </w:r>
          </w:p>
          <w:p w14:paraId="1A3ECD3E">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Прилеглий </w:t>
            </w:r>
          </w:p>
          <w:p w14:paraId="707E4A65">
            <w:pPr>
              <w:pStyle w:val="15"/>
              <w:numPr>
                <w:ilvl w:val="0"/>
                <w:numId w:val="8"/>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Завужений </w:t>
            </w:r>
          </w:p>
          <w:p w14:paraId="32DBFE15">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 xml:space="preserve">Які конструктивно-декоративні елементи на штанях Ви би обрали? </w:t>
            </w:r>
          </w:p>
          <w:p w14:paraId="59C025E9">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Накладна кишеня</w:t>
            </w:r>
          </w:p>
          <w:p w14:paraId="2A138D43">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Лампаси </w:t>
            </w:r>
          </w:p>
          <w:p w14:paraId="0C6B3A54">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Застібки-блискавки</w:t>
            </w:r>
          </w:p>
          <w:p w14:paraId="11626A67">
            <w:pPr>
              <w:pStyle w:val="15"/>
              <w:numPr>
                <w:ilvl w:val="0"/>
                <w:numId w:val="14"/>
              </w:numPr>
              <w:spacing w:before="2" w:line="360" w:lineRule="auto"/>
              <w:ind w:left="420" w:leftChars="0" w:right="144" w:rightChars="0" w:firstLine="680" w:firstLineChars="0"/>
              <w:jc w:val="both"/>
              <w:rPr>
                <w:rFonts w:hint="default"/>
                <w:sz w:val="28"/>
                <w:lang w:val="uk-UA"/>
              </w:rPr>
            </w:pPr>
            <w:r>
              <w:rPr>
                <w:rFonts w:hint="default"/>
                <w:sz w:val="28"/>
                <w:lang w:val="uk-UA"/>
              </w:rPr>
              <w:t>Кишені з застібками-блискавками</w:t>
            </w:r>
          </w:p>
          <w:p w14:paraId="7077DE2A">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Який вид застібки Ви би обрали?</w:t>
            </w:r>
          </w:p>
          <w:p w14:paraId="7C49C333">
            <w:pPr>
              <w:pStyle w:val="15"/>
              <w:numPr>
                <w:ilvl w:val="0"/>
                <w:numId w:val="15"/>
              </w:numPr>
              <w:tabs>
                <w:tab w:val="clear" w:pos="420"/>
              </w:tabs>
              <w:spacing w:before="2" w:line="360" w:lineRule="auto"/>
              <w:ind w:left="420" w:leftChars="0" w:right="144" w:rightChars="0" w:firstLine="680" w:firstLineChars="0"/>
              <w:jc w:val="both"/>
              <w:rPr>
                <w:rFonts w:hint="default"/>
                <w:sz w:val="28"/>
                <w:lang w:val="uk-UA"/>
              </w:rPr>
            </w:pPr>
            <w:r>
              <w:rPr>
                <w:rFonts w:hint="default"/>
                <w:sz w:val="28"/>
                <w:lang w:val="uk-UA"/>
              </w:rPr>
              <w:t>Центральнобортова</w:t>
            </w:r>
          </w:p>
          <w:p w14:paraId="26C80C15">
            <w:pPr>
              <w:pStyle w:val="15"/>
              <w:numPr>
                <w:ilvl w:val="0"/>
                <w:numId w:val="15"/>
              </w:numPr>
              <w:tabs>
                <w:tab w:val="clear" w:pos="420"/>
              </w:tabs>
              <w:spacing w:before="2" w:line="360" w:lineRule="auto"/>
              <w:ind w:left="420" w:leftChars="0" w:right="144" w:rightChars="0" w:firstLine="680" w:firstLineChars="0"/>
              <w:jc w:val="both"/>
              <w:rPr>
                <w:rFonts w:hint="default"/>
                <w:sz w:val="28"/>
                <w:lang w:val="uk-UA"/>
              </w:rPr>
            </w:pPr>
            <w:r>
              <w:rPr>
                <w:rFonts w:hint="default"/>
                <w:sz w:val="28"/>
                <w:lang w:val="uk-UA"/>
              </w:rPr>
              <w:t>Зміщена</w:t>
            </w:r>
          </w:p>
          <w:p w14:paraId="788C0252">
            <w:pPr>
              <w:pStyle w:val="15"/>
              <w:numPr>
                <w:ilvl w:val="0"/>
                <w:numId w:val="15"/>
              </w:numPr>
              <w:tabs>
                <w:tab w:val="clear" w:pos="420"/>
              </w:tabs>
              <w:spacing w:before="2" w:line="360" w:lineRule="auto"/>
              <w:ind w:left="420" w:leftChars="0" w:right="144" w:rightChars="0" w:firstLine="680" w:firstLineChars="0"/>
              <w:jc w:val="both"/>
              <w:rPr>
                <w:rFonts w:hint="default"/>
                <w:sz w:val="28"/>
                <w:lang w:val="uk-UA"/>
              </w:rPr>
            </w:pPr>
            <w:r>
              <w:rPr>
                <w:rFonts w:hint="default"/>
                <w:sz w:val="28"/>
                <w:lang w:val="uk-UA"/>
              </w:rPr>
              <w:t>У стик</w:t>
            </w:r>
          </w:p>
          <w:p w14:paraId="123DC8F2">
            <w:pPr>
              <w:pStyle w:val="15"/>
              <w:numPr>
                <w:ilvl w:val="0"/>
                <w:numId w:val="7"/>
              </w:numPr>
              <w:spacing w:before="2" w:line="360" w:lineRule="auto"/>
              <w:ind w:left="421" w:leftChars="0" w:right="144" w:rightChars="0" w:firstLine="679" w:firstLineChars="0"/>
              <w:jc w:val="both"/>
              <w:rPr>
                <w:rFonts w:hint="default"/>
                <w:sz w:val="28"/>
                <w:lang w:val="uk-UA"/>
              </w:rPr>
            </w:pPr>
            <w:r>
              <w:rPr>
                <w:rFonts w:hint="default"/>
                <w:sz w:val="28"/>
                <w:lang w:val="uk-UA"/>
              </w:rPr>
              <w:t>Яку довжину рукава та половинок штанів в костюмі Ви бачите?</w:t>
            </w:r>
          </w:p>
          <w:p w14:paraId="419B50DB">
            <w:pPr>
              <w:pStyle w:val="15"/>
              <w:numPr>
                <w:ilvl w:val="0"/>
                <w:numId w:val="16"/>
              </w:numPr>
              <w:spacing w:before="2" w:line="360" w:lineRule="auto"/>
              <w:ind w:left="420" w:leftChars="0" w:right="144" w:rightChars="0" w:firstLine="680" w:firstLineChars="0"/>
              <w:jc w:val="both"/>
              <w:rPr>
                <w:rFonts w:hint="default"/>
                <w:sz w:val="28"/>
                <w:lang w:val="uk-UA"/>
              </w:rPr>
            </w:pPr>
            <w:r>
              <w:rPr>
                <w:rFonts w:hint="default"/>
                <w:sz w:val="28"/>
                <w:lang w:val="uk-UA"/>
              </w:rPr>
              <w:t>Довга</w:t>
            </w:r>
          </w:p>
          <w:p w14:paraId="503A81CD">
            <w:pPr>
              <w:pStyle w:val="15"/>
              <w:numPr>
                <w:ilvl w:val="0"/>
                <w:numId w:val="16"/>
              </w:numPr>
              <w:spacing w:before="2" w:line="360" w:lineRule="auto"/>
              <w:ind w:left="420" w:leftChars="0" w:right="144" w:rightChars="0" w:firstLine="680" w:firstLineChars="0"/>
              <w:jc w:val="both"/>
              <w:rPr>
                <w:rFonts w:hint="default"/>
                <w:sz w:val="28"/>
                <w:lang w:val="uk-UA"/>
              </w:rPr>
            </w:pPr>
            <w:r>
              <w:rPr>
                <w:rFonts w:hint="default"/>
                <w:sz w:val="28"/>
                <w:lang w:val="uk-UA"/>
              </w:rPr>
              <w:t xml:space="preserve">Коротка </w:t>
            </w:r>
          </w:p>
          <w:p w14:paraId="78C06F23">
            <w:pPr>
              <w:pStyle w:val="15"/>
              <w:numPr>
                <w:ilvl w:val="0"/>
                <w:numId w:val="0"/>
              </w:numPr>
              <w:spacing w:before="2" w:line="360" w:lineRule="auto"/>
              <w:ind w:left="440" w:leftChars="0" w:right="144" w:rightChars="0" w:firstLine="658" w:firstLineChars="235"/>
              <w:jc w:val="both"/>
              <w:rPr>
                <w:rFonts w:hint="default" w:ascii="Times New Roman" w:hAnsi="Times New Roman" w:cs="Times New Roman"/>
                <w:sz w:val="28"/>
                <w:lang w:val="uk-UA"/>
              </w:rPr>
            </w:pPr>
            <w:r>
              <w:rPr>
                <w:rFonts w:hint="default" w:ascii="Times New Roman" w:hAnsi="Times New Roman" w:cs="Times New Roman"/>
                <w:sz w:val="28"/>
                <w:lang w:val="uk-UA"/>
              </w:rPr>
              <w:t xml:space="preserve">Для анкетування експерти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споживачі повинні були проставити кількість балів від 5 балів (максимальна оцінка) до 1 балу (мінімальна оцінка).</w:t>
            </w:r>
          </w:p>
          <w:p w14:paraId="6446377F">
            <w:pPr>
              <w:pStyle w:val="15"/>
              <w:numPr>
                <w:ilvl w:val="0"/>
                <w:numId w:val="0"/>
              </w:numPr>
              <w:spacing w:before="2" w:line="360" w:lineRule="auto"/>
              <w:ind w:left="440" w:leftChars="0" w:right="144" w:rightChars="0" w:firstLine="658" w:firstLineChars="235"/>
              <w:jc w:val="both"/>
              <w:rPr>
                <w:rFonts w:hint="default" w:cs="Times New Roman"/>
                <w:sz w:val="28"/>
                <w:lang w:val="uk-UA"/>
              </w:rPr>
            </w:pPr>
            <w:r>
              <w:rPr>
                <w:rFonts w:hint="default" w:ascii="Times New Roman" w:hAnsi="Times New Roman" w:cs="Times New Roman"/>
                <w:sz w:val="28"/>
                <w:lang w:val="uk-UA"/>
              </w:rPr>
              <w:t xml:space="preserve">Результати анкетування наведені на рис.2.1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2.13.</w:t>
            </w:r>
          </w:p>
          <w:p w14:paraId="6B755FC7">
            <w:pPr>
              <w:pStyle w:val="15"/>
              <w:numPr>
                <w:ilvl w:val="0"/>
                <w:numId w:val="0"/>
              </w:numPr>
              <w:spacing w:before="2" w:line="360" w:lineRule="auto"/>
              <w:ind w:left="440" w:leftChars="0" w:right="144" w:rightChars="0" w:firstLine="0" w:firstLineChars="0"/>
              <w:jc w:val="center"/>
            </w:pPr>
            <w:r>
              <w:drawing>
                <wp:inline distT="0" distB="0" distL="114300" distR="114300">
                  <wp:extent cx="3359785" cy="1677035"/>
                  <wp:effectExtent l="0" t="0" r="5715" b="12065"/>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36"/>
                          <a:stretch>
                            <a:fillRect/>
                          </a:stretch>
                        </pic:blipFill>
                        <pic:spPr>
                          <a:xfrm>
                            <a:off x="0" y="0"/>
                            <a:ext cx="3359785" cy="1677035"/>
                          </a:xfrm>
                          <a:prstGeom prst="rect">
                            <a:avLst/>
                          </a:prstGeom>
                          <a:noFill/>
                          <a:ln>
                            <a:noFill/>
                          </a:ln>
                        </pic:spPr>
                      </pic:pic>
                    </a:graphicData>
                  </a:graphic>
                </wp:inline>
              </w:drawing>
            </w:r>
          </w:p>
          <w:p w14:paraId="193D3D7B">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2.1 </w:t>
            </w:r>
            <w:r>
              <w:rPr>
                <w:rFonts w:hint="default" w:ascii="Times New Roman" w:hAnsi="Times New Roman" w:cs="Times New Roman"/>
                <w:sz w:val="28"/>
                <w:lang w:val="uk-UA"/>
              </w:rPr>
              <w:t xml:space="preserve">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про склад костюма</w:t>
            </w:r>
          </w:p>
          <w:p w14:paraId="2EB07DD9">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 xml:space="preserve">В результаті опитування 87 % споживачів обрали найбільш актуальним костюма із складом куртки і штанів. </w:t>
            </w:r>
          </w:p>
          <w:p w14:paraId="27EF419A">
            <w:pPr>
              <w:pStyle w:val="15"/>
              <w:numPr>
                <w:ilvl w:val="0"/>
                <w:numId w:val="0"/>
              </w:numPr>
              <w:spacing w:before="2" w:line="360" w:lineRule="auto"/>
              <w:ind w:left="1100" w:leftChars="0" w:right="144" w:rightChars="0"/>
              <w:jc w:val="both"/>
              <w:rPr>
                <w:rFonts w:hint="default"/>
                <w:sz w:val="28"/>
                <w:lang w:val="uk-UA"/>
              </w:rPr>
            </w:pPr>
          </w:p>
        </w:tc>
      </w:tr>
      <w:tr w14:paraId="73F2519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8F99C4D">
            <w:pPr>
              <w:pStyle w:val="15"/>
              <w:rPr>
                <w:sz w:val="16"/>
              </w:rPr>
            </w:pPr>
          </w:p>
        </w:tc>
        <w:tc>
          <w:tcPr>
            <w:tcW w:w="567" w:type="dxa"/>
            <w:tcBorders>
              <w:bottom w:val="single" w:color="000000" w:sz="12" w:space="0"/>
            </w:tcBorders>
          </w:tcPr>
          <w:p w14:paraId="2958E8AC">
            <w:pPr>
              <w:pStyle w:val="15"/>
              <w:rPr>
                <w:sz w:val="16"/>
              </w:rPr>
            </w:pPr>
          </w:p>
        </w:tc>
        <w:tc>
          <w:tcPr>
            <w:tcW w:w="1418" w:type="dxa"/>
            <w:tcBorders>
              <w:bottom w:val="single" w:color="000000" w:sz="12" w:space="0"/>
            </w:tcBorders>
          </w:tcPr>
          <w:p w14:paraId="7979155F">
            <w:pPr>
              <w:pStyle w:val="15"/>
              <w:rPr>
                <w:sz w:val="16"/>
              </w:rPr>
            </w:pPr>
          </w:p>
        </w:tc>
        <w:tc>
          <w:tcPr>
            <w:tcW w:w="850" w:type="dxa"/>
            <w:tcBorders>
              <w:bottom w:val="single" w:color="000000" w:sz="12" w:space="0"/>
            </w:tcBorders>
          </w:tcPr>
          <w:p w14:paraId="44EA76E2">
            <w:pPr>
              <w:pStyle w:val="15"/>
              <w:rPr>
                <w:sz w:val="16"/>
              </w:rPr>
            </w:pPr>
          </w:p>
        </w:tc>
        <w:tc>
          <w:tcPr>
            <w:tcW w:w="567" w:type="dxa"/>
            <w:tcBorders>
              <w:bottom w:val="single" w:color="000000" w:sz="12" w:space="0"/>
            </w:tcBorders>
          </w:tcPr>
          <w:p w14:paraId="01039986">
            <w:pPr>
              <w:pStyle w:val="15"/>
              <w:rPr>
                <w:sz w:val="16"/>
              </w:rPr>
            </w:pPr>
          </w:p>
        </w:tc>
        <w:tc>
          <w:tcPr>
            <w:tcW w:w="5840" w:type="dxa"/>
            <w:vMerge w:val="restart"/>
          </w:tcPr>
          <w:p w14:paraId="3E868A7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1606BB8">
            <w:pPr>
              <w:pStyle w:val="15"/>
              <w:spacing w:before="30" w:line="188" w:lineRule="exact"/>
              <w:ind w:left="103"/>
              <w:rPr>
                <w:sz w:val="18"/>
              </w:rPr>
            </w:pPr>
            <w:r>
              <w:rPr>
                <w:sz w:val="18"/>
              </w:rPr>
              <w:t>Арк.</w:t>
            </w:r>
          </w:p>
        </w:tc>
      </w:tr>
      <w:tr w14:paraId="146487D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3226299">
            <w:pPr>
              <w:pStyle w:val="15"/>
              <w:rPr>
                <w:sz w:val="16"/>
              </w:rPr>
            </w:pPr>
          </w:p>
        </w:tc>
        <w:tc>
          <w:tcPr>
            <w:tcW w:w="567" w:type="dxa"/>
            <w:tcBorders>
              <w:top w:val="single" w:color="000000" w:sz="12" w:space="0"/>
            </w:tcBorders>
          </w:tcPr>
          <w:p w14:paraId="02769E13">
            <w:pPr>
              <w:pStyle w:val="15"/>
              <w:rPr>
                <w:sz w:val="16"/>
              </w:rPr>
            </w:pPr>
          </w:p>
        </w:tc>
        <w:tc>
          <w:tcPr>
            <w:tcW w:w="1418" w:type="dxa"/>
            <w:tcBorders>
              <w:top w:val="single" w:color="000000" w:sz="12" w:space="0"/>
            </w:tcBorders>
          </w:tcPr>
          <w:p w14:paraId="0619D867">
            <w:pPr>
              <w:pStyle w:val="15"/>
              <w:rPr>
                <w:sz w:val="16"/>
              </w:rPr>
            </w:pPr>
          </w:p>
        </w:tc>
        <w:tc>
          <w:tcPr>
            <w:tcW w:w="850" w:type="dxa"/>
            <w:tcBorders>
              <w:top w:val="single" w:color="000000" w:sz="12" w:space="0"/>
            </w:tcBorders>
          </w:tcPr>
          <w:p w14:paraId="004F7C1C">
            <w:pPr>
              <w:pStyle w:val="15"/>
              <w:rPr>
                <w:sz w:val="16"/>
              </w:rPr>
            </w:pPr>
          </w:p>
        </w:tc>
        <w:tc>
          <w:tcPr>
            <w:tcW w:w="567" w:type="dxa"/>
            <w:tcBorders>
              <w:top w:val="single" w:color="000000" w:sz="12" w:space="0"/>
            </w:tcBorders>
          </w:tcPr>
          <w:p w14:paraId="52274F05">
            <w:pPr>
              <w:pStyle w:val="15"/>
              <w:rPr>
                <w:sz w:val="16"/>
              </w:rPr>
            </w:pPr>
          </w:p>
        </w:tc>
        <w:tc>
          <w:tcPr>
            <w:tcW w:w="5840" w:type="dxa"/>
            <w:vMerge w:val="continue"/>
            <w:tcBorders>
              <w:top w:val="nil"/>
            </w:tcBorders>
          </w:tcPr>
          <w:p w14:paraId="38EA9E68">
            <w:pPr>
              <w:rPr>
                <w:sz w:val="2"/>
                <w:szCs w:val="2"/>
              </w:rPr>
            </w:pPr>
          </w:p>
        </w:tc>
        <w:tc>
          <w:tcPr>
            <w:tcW w:w="567" w:type="dxa"/>
            <w:vMerge w:val="restart"/>
            <w:tcBorders>
              <w:top w:val="single" w:color="000000" w:sz="12" w:space="0"/>
            </w:tcBorders>
          </w:tcPr>
          <w:p w14:paraId="7FC51556">
            <w:pPr>
              <w:pStyle w:val="15"/>
              <w:spacing w:before="105"/>
              <w:ind w:left="26"/>
              <w:jc w:val="center"/>
              <w:rPr>
                <w:rFonts w:hint="default"/>
                <w:sz w:val="28"/>
                <w:lang w:val="uk-UA"/>
              </w:rPr>
            </w:pPr>
            <w:r>
              <w:rPr>
                <w:rFonts w:hint="default"/>
                <w:sz w:val="28"/>
                <w:lang w:val="uk-UA"/>
              </w:rPr>
              <w:t>46</w:t>
            </w:r>
          </w:p>
        </w:tc>
      </w:tr>
      <w:tr w14:paraId="29213D4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1405B93">
            <w:pPr>
              <w:pStyle w:val="15"/>
              <w:spacing w:before="11"/>
              <w:ind w:left="160"/>
              <w:rPr>
                <w:sz w:val="18"/>
              </w:rPr>
            </w:pPr>
            <w:r>
              <w:rPr>
                <w:sz w:val="18"/>
              </w:rPr>
              <w:t>Зм.</w:t>
            </w:r>
          </w:p>
        </w:tc>
        <w:tc>
          <w:tcPr>
            <w:tcW w:w="567" w:type="dxa"/>
          </w:tcPr>
          <w:p w14:paraId="02C01EEB">
            <w:pPr>
              <w:pStyle w:val="15"/>
              <w:spacing w:before="11"/>
              <w:ind w:left="103"/>
              <w:rPr>
                <w:sz w:val="18"/>
              </w:rPr>
            </w:pPr>
            <w:r>
              <w:rPr>
                <w:sz w:val="18"/>
              </w:rPr>
              <w:t>Арк.</w:t>
            </w:r>
          </w:p>
        </w:tc>
        <w:tc>
          <w:tcPr>
            <w:tcW w:w="1418" w:type="dxa"/>
          </w:tcPr>
          <w:p w14:paraId="354AEF9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A84FEC0">
            <w:pPr>
              <w:pStyle w:val="15"/>
              <w:spacing w:before="11"/>
              <w:ind w:left="156"/>
              <w:rPr>
                <w:sz w:val="18"/>
              </w:rPr>
            </w:pPr>
            <w:r>
              <w:rPr>
                <w:sz w:val="18"/>
              </w:rPr>
              <w:t>Підпис</w:t>
            </w:r>
          </w:p>
        </w:tc>
        <w:tc>
          <w:tcPr>
            <w:tcW w:w="567" w:type="dxa"/>
          </w:tcPr>
          <w:p w14:paraId="2E00666C">
            <w:pPr>
              <w:pStyle w:val="15"/>
              <w:spacing w:before="11"/>
              <w:ind w:left="98"/>
              <w:rPr>
                <w:sz w:val="18"/>
              </w:rPr>
            </w:pPr>
            <w:r>
              <w:rPr>
                <w:sz w:val="18"/>
              </w:rPr>
              <w:t>Дата</w:t>
            </w:r>
          </w:p>
        </w:tc>
        <w:tc>
          <w:tcPr>
            <w:tcW w:w="5840" w:type="dxa"/>
            <w:vMerge w:val="continue"/>
            <w:tcBorders>
              <w:top w:val="nil"/>
            </w:tcBorders>
          </w:tcPr>
          <w:p w14:paraId="3908B58F">
            <w:pPr>
              <w:rPr>
                <w:sz w:val="2"/>
                <w:szCs w:val="2"/>
              </w:rPr>
            </w:pPr>
          </w:p>
        </w:tc>
        <w:tc>
          <w:tcPr>
            <w:tcW w:w="567" w:type="dxa"/>
            <w:vMerge w:val="continue"/>
            <w:tcBorders>
              <w:top w:val="nil"/>
            </w:tcBorders>
          </w:tcPr>
          <w:p w14:paraId="12447B58">
            <w:pPr>
              <w:rPr>
                <w:sz w:val="2"/>
                <w:szCs w:val="2"/>
              </w:rPr>
            </w:pPr>
          </w:p>
        </w:tc>
      </w:tr>
    </w:tbl>
    <w:p w14:paraId="4F70159F">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09E093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PrEx>
        <w:trPr>
          <w:trHeight w:val="15151" w:hRule="atLeast"/>
        </w:trPr>
        <w:tc>
          <w:tcPr>
            <w:tcW w:w="10377" w:type="dxa"/>
            <w:gridSpan w:val="7"/>
          </w:tcPr>
          <w:p w14:paraId="20C45079">
            <w:pPr>
              <w:pStyle w:val="15"/>
              <w:rPr>
                <w:sz w:val="30"/>
              </w:rPr>
            </w:pPr>
          </w:p>
          <w:p w14:paraId="301C48BB">
            <w:pPr>
              <w:pStyle w:val="15"/>
              <w:numPr>
                <w:ilvl w:val="0"/>
                <w:numId w:val="0"/>
              </w:numPr>
              <w:spacing w:before="2" w:line="360" w:lineRule="auto"/>
              <w:ind w:right="144" w:rightChars="0"/>
              <w:jc w:val="both"/>
              <w:rPr>
                <w:rFonts w:hint="default" w:cs="Times New Roman"/>
                <w:sz w:val="28"/>
                <w:lang w:val="uk-UA"/>
              </w:rPr>
            </w:pPr>
          </w:p>
          <w:p w14:paraId="585CE55D">
            <w:pPr>
              <w:pStyle w:val="15"/>
              <w:numPr>
                <w:ilvl w:val="0"/>
                <w:numId w:val="0"/>
              </w:numPr>
              <w:spacing w:before="2" w:line="360" w:lineRule="auto"/>
              <w:ind w:left="440" w:leftChars="0" w:right="144" w:rightChars="0" w:firstLine="0" w:firstLineChars="0"/>
              <w:jc w:val="center"/>
            </w:pPr>
            <w:r>
              <w:drawing>
                <wp:inline distT="0" distB="0" distL="114300" distR="114300">
                  <wp:extent cx="4961255" cy="2015490"/>
                  <wp:effectExtent l="0" t="0" r="0" b="0"/>
                  <wp:docPr id="17" name="Замещающее содержимое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FC3EDF">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2.2 </w:t>
            </w:r>
            <w:r>
              <w:rPr>
                <w:rFonts w:hint="default" w:ascii="Times New Roman" w:hAnsi="Times New Roman" w:cs="Times New Roman"/>
                <w:sz w:val="28"/>
                <w:lang w:val="uk-UA"/>
              </w:rPr>
              <w:t xml:space="preserve">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покрою куртки</w:t>
            </w:r>
          </w:p>
          <w:p w14:paraId="68D8C8FD">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80 % споживачів обрали найбільш актуальним костюма класичний вшивний рукав.</w:t>
            </w:r>
          </w:p>
          <w:p w14:paraId="75FFAD91">
            <w:pPr>
              <w:pStyle w:val="15"/>
              <w:numPr>
                <w:ilvl w:val="0"/>
                <w:numId w:val="0"/>
              </w:numPr>
              <w:spacing w:before="2" w:line="360" w:lineRule="auto"/>
              <w:ind w:left="1100" w:leftChars="0" w:right="144" w:rightChars="0"/>
              <w:jc w:val="center"/>
              <w:rPr>
                <w:rFonts w:hint="default"/>
                <w:lang w:val="uk-UA"/>
              </w:rPr>
            </w:pPr>
            <w:r>
              <w:drawing>
                <wp:inline distT="0" distB="0" distL="114300" distR="114300">
                  <wp:extent cx="3785235" cy="1792605"/>
                  <wp:effectExtent l="0" t="0" r="12065" b="10795"/>
                  <wp:docPr id="2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
                          <pic:cNvPicPr>
                            <a:picLocks noChangeAspect="1"/>
                          </pic:cNvPicPr>
                        </pic:nvPicPr>
                        <pic:blipFill>
                          <a:blip r:embed="rId38"/>
                          <a:stretch>
                            <a:fillRect/>
                          </a:stretch>
                        </pic:blipFill>
                        <pic:spPr>
                          <a:xfrm>
                            <a:off x="0" y="0"/>
                            <a:ext cx="3785235" cy="1792605"/>
                          </a:xfrm>
                          <a:prstGeom prst="rect">
                            <a:avLst/>
                          </a:prstGeom>
                          <a:noFill/>
                          <a:ln>
                            <a:noFill/>
                          </a:ln>
                        </pic:spPr>
                      </pic:pic>
                    </a:graphicData>
                  </a:graphic>
                </wp:inline>
              </w:drawing>
            </w:r>
          </w:p>
          <w:p w14:paraId="6EB27626">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2.3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про силуетів</w:t>
            </w:r>
          </w:p>
          <w:p w14:paraId="1EE87220">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90 % споживачів обрали найбільш актуальним для спортивного костюма прямий силует.</w:t>
            </w:r>
          </w:p>
          <w:p w14:paraId="648EA358">
            <w:pPr>
              <w:pStyle w:val="15"/>
              <w:numPr>
                <w:ilvl w:val="0"/>
                <w:numId w:val="0"/>
              </w:numPr>
              <w:spacing w:before="2" w:line="360" w:lineRule="auto"/>
              <w:ind w:left="440" w:leftChars="0" w:right="144" w:rightChars="0" w:firstLine="660" w:firstLineChars="300"/>
              <w:jc w:val="center"/>
            </w:pPr>
            <w:r>
              <w:drawing>
                <wp:inline distT="0" distB="0" distL="114300" distR="114300">
                  <wp:extent cx="4185920" cy="1754505"/>
                  <wp:effectExtent l="0" t="0" r="0" b="0"/>
                  <wp:docPr id="58" name="Замещающее содержимое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32F8C6">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2.4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тканини</w:t>
            </w:r>
          </w:p>
          <w:p w14:paraId="260B237C">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75 % споживачів обрали найбільш актуальним для спортивного костюма однотонну тканину.</w:t>
            </w:r>
          </w:p>
          <w:p w14:paraId="46685A09">
            <w:pPr>
              <w:pStyle w:val="15"/>
              <w:numPr>
                <w:ilvl w:val="0"/>
                <w:numId w:val="0"/>
              </w:numPr>
              <w:spacing w:before="2" w:line="360" w:lineRule="auto"/>
              <w:ind w:left="440" w:leftChars="0" w:right="144" w:rightChars="0" w:firstLine="660" w:firstLineChars="300"/>
              <w:jc w:val="center"/>
              <w:rPr>
                <w:rFonts w:hint="default"/>
                <w:lang w:val="uk-UA"/>
              </w:rPr>
            </w:pPr>
          </w:p>
          <w:p w14:paraId="6D37BBF0">
            <w:pPr>
              <w:pStyle w:val="15"/>
              <w:numPr>
                <w:ilvl w:val="0"/>
                <w:numId w:val="0"/>
              </w:numPr>
              <w:spacing w:before="2" w:line="360" w:lineRule="auto"/>
              <w:ind w:left="440" w:leftChars="0" w:right="144" w:rightChars="0" w:firstLine="840" w:firstLineChars="300"/>
              <w:jc w:val="left"/>
              <w:rPr>
                <w:rFonts w:hint="default"/>
                <w:sz w:val="28"/>
                <w:szCs w:val="28"/>
                <w:lang w:val="uk-UA"/>
              </w:rPr>
            </w:pPr>
          </w:p>
        </w:tc>
      </w:tr>
      <w:tr w14:paraId="0AB707B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FE78095">
            <w:pPr>
              <w:pStyle w:val="15"/>
              <w:rPr>
                <w:sz w:val="16"/>
              </w:rPr>
            </w:pPr>
          </w:p>
        </w:tc>
        <w:tc>
          <w:tcPr>
            <w:tcW w:w="567" w:type="dxa"/>
            <w:tcBorders>
              <w:bottom w:val="single" w:color="000000" w:sz="12" w:space="0"/>
            </w:tcBorders>
          </w:tcPr>
          <w:p w14:paraId="0BF73408">
            <w:pPr>
              <w:pStyle w:val="15"/>
              <w:rPr>
                <w:sz w:val="16"/>
              </w:rPr>
            </w:pPr>
          </w:p>
        </w:tc>
        <w:tc>
          <w:tcPr>
            <w:tcW w:w="1418" w:type="dxa"/>
            <w:tcBorders>
              <w:bottom w:val="single" w:color="000000" w:sz="12" w:space="0"/>
            </w:tcBorders>
          </w:tcPr>
          <w:p w14:paraId="6CDCC710">
            <w:pPr>
              <w:pStyle w:val="15"/>
              <w:rPr>
                <w:sz w:val="16"/>
              </w:rPr>
            </w:pPr>
          </w:p>
        </w:tc>
        <w:tc>
          <w:tcPr>
            <w:tcW w:w="850" w:type="dxa"/>
            <w:tcBorders>
              <w:bottom w:val="single" w:color="000000" w:sz="12" w:space="0"/>
            </w:tcBorders>
          </w:tcPr>
          <w:p w14:paraId="7636FE0F">
            <w:pPr>
              <w:pStyle w:val="15"/>
              <w:rPr>
                <w:sz w:val="16"/>
              </w:rPr>
            </w:pPr>
          </w:p>
        </w:tc>
        <w:tc>
          <w:tcPr>
            <w:tcW w:w="567" w:type="dxa"/>
            <w:tcBorders>
              <w:bottom w:val="single" w:color="000000" w:sz="12" w:space="0"/>
            </w:tcBorders>
          </w:tcPr>
          <w:p w14:paraId="504E7396">
            <w:pPr>
              <w:pStyle w:val="15"/>
              <w:rPr>
                <w:sz w:val="16"/>
              </w:rPr>
            </w:pPr>
          </w:p>
        </w:tc>
        <w:tc>
          <w:tcPr>
            <w:tcW w:w="5840" w:type="dxa"/>
            <w:vMerge w:val="restart"/>
          </w:tcPr>
          <w:p w14:paraId="6C6491FF">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549E6AD">
            <w:pPr>
              <w:pStyle w:val="15"/>
              <w:spacing w:before="30" w:line="188" w:lineRule="exact"/>
              <w:ind w:left="103"/>
              <w:rPr>
                <w:sz w:val="18"/>
              </w:rPr>
            </w:pPr>
            <w:r>
              <w:rPr>
                <w:sz w:val="18"/>
              </w:rPr>
              <w:t>Арк.</w:t>
            </w:r>
          </w:p>
        </w:tc>
      </w:tr>
      <w:tr w14:paraId="5B7B5DB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56D89B2">
            <w:pPr>
              <w:pStyle w:val="15"/>
              <w:rPr>
                <w:sz w:val="16"/>
              </w:rPr>
            </w:pPr>
          </w:p>
        </w:tc>
        <w:tc>
          <w:tcPr>
            <w:tcW w:w="567" w:type="dxa"/>
            <w:tcBorders>
              <w:top w:val="single" w:color="000000" w:sz="12" w:space="0"/>
            </w:tcBorders>
          </w:tcPr>
          <w:p w14:paraId="1ED3DFE3">
            <w:pPr>
              <w:pStyle w:val="15"/>
              <w:rPr>
                <w:sz w:val="16"/>
              </w:rPr>
            </w:pPr>
          </w:p>
        </w:tc>
        <w:tc>
          <w:tcPr>
            <w:tcW w:w="1418" w:type="dxa"/>
            <w:tcBorders>
              <w:top w:val="single" w:color="000000" w:sz="12" w:space="0"/>
            </w:tcBorders>
          </w:tcPr>
          <w:p w14:paraId="0085AE2E">
            <w:pPr>
              <w:pStyle w:val="15"/>
              <w:rPr>
                <w:sz w:val="16"/>
              </w:rPr>
            </w:pPr>
          </w:p>
        </w:tc>
        <w:tc>
          <w:tcPr>
            <w:tcW w:w="850" w:type="dxa"/>
            <w:tcBorders>
              <w:top w:val="single" w:color="000000" w:sz="12" w:space="0"/>
            </w:tcBorders>
          </w:tcPr>
          <w:p w14:paraId="226AC11E">
            <w:pPr>
              <w:pStyle w:val="15"/>
              <w:rPr>
                <w:sz w:val="16"/>
              </w:rPr>
            </w:pPr>
          </w:p>
        </w:tc>
        <w:tc>
          <w:tcPr>
            <w:tcW w:w="567" w:type="dxa"/>
            <w:tcBorders>
              <w:top w:val="single" w:color="000000" w:sz="12" w:space="0"/>
            </w:tcBorders>
          </w:tcPr>
          <w:p w14:paraId="5CBB48BE">
            <w:pPr>
              <w:pStyle w:val="15"/>
              <w:rPr>
                <w:sz w:val="16"/>
              </w:rPr>
            </w:pPr>
          </w:p>
        </w:tc>
        <w:tc>
          <w:tcPr>
            <w:tcW w:w="5840" w:type="dxa"/>
            <w:vMerge w:val="continue"/>
            <w:tcBorders>
              <w:top w:val="nil"/>
            </w:tcBorders>
          </w:tcPr>
          <w:p w14:paraId="619768DB">
            <w:pPr>
              <w:rPr>
                <w:sz w:val="2"/>
                <w:szCs w:val="2"/>
              </w:rPr>
            </w:pPr>
          </w:p>
        </w:tc>
        <w:tc>
          <w:tcPr>
            <w:tcW w:w="567" w:type="dxa"/>
            <w:vMerge w:val="restart"/>
            <w:tcBorders>
              <w:top w:val="single" w:color="000000" w:sz="12" w:space="0"/>
            </w:tcBorders>
          </w:tcPr>
          <w:p w14:paraId="5E49EF26">
            <w:pPr>
              <w:pStyle w:val="15"/>
              <w:spacing w:before="105"/>
              <w:ind w:left="26"/>
              <w:jc w:val="center"/>
              <w:rPr>
                <w:rFonts w:hint="default"/>
                <w:sz w:val="28"/>
                <w:lang w:val="uk-UA"/>
              </w:rPr>
            </w:pPr>
            <w:r>
              <w:rPr>
                <w:rFonts w:hint="default"/>
                <w:sz w:val="28"/>
                <w:lang w:val="uk-UA"/>
              </w:rPr>
              <w:t>47</w:t>
            </w:r>
          </w:p>
        </w:tc>
      </w:tr>
      <w:tr w14:paraId="538A2BD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7F6471B">
            <w:pPr>
              <w:pStyle w:val="15"/>
              <w:spacing w:before="11"/>
              <w:ind w:left="160"/>
              <w:rPr>
                <w:sz w:val="18"/>
              </w:rPr>
            </w:pPr>
            <w:r>
              <w:rPr>
                <w:sz w:val="18"/>
              </w:rPr>
              <w:t>Зм.</w:t>
            </w:r>
          </w:p>
        </w:tc>
        <w:tc>
          <w:tcPr>
            <w:tcW w:w="567" w:type="dxa"/>
          </w:tcPr>
          <w:p w14:paraId="5B15CD56">
            <w:pPr>
              <w:pStyle w:val="15"/>
              <w:spacing w:before="11"/>
              <w:ind w:left="103"/>
              <w:rPr>
                <w:sz w:val="18"/>
              </w:rPr>
            </w:pPr>
            <w:r>
              <w:rPr>
                <w:sz w:val="18"/>
              </w:rPr>
              <w:t>Арк.</w:t>
            </w:r>
          </w:p>
        </w:tc>
        <w:tc>
          <w:tcPr>
            <w:tcW w:w="1418" w:type="dxa"/>
          </w:tcPr>
          <w:p w14:paraId="2BC62E3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DAA2131">
            <w:pPr>
              <w:pStyle w:val="15"/>
              <w:spacing w:before="11"/>
              <w:ind w:left="156"/>
              <w:rPr>
                <w:sz w:val="18"/>
              </w:rPr>
            </w:pPr>
            <w:r>
              <w:rPr>
                <w:sz w:val="18"/>
              </w:rPr>
              <w:t>Підпис</w:t>
            </w:r>
          </w:p>
        </w:tc>
        <w:tc>
          <w:tcPr>
            <w:tcW w:w="567" w:type="dxa"/>
          </w:tcPr>
          <w:p w14:paraId="6C558287">
            <w:pPr>
              <w:pStyle w:val="15"/>
              <w:spacing w:before="11"/>
              <w:ind w:left="98"/>
              <w:rPr>
                <w:sz w:val="18"/>
              </w:rPr>
            </w:pPr>
            <w:r>
              <w:rPr>
                <w:sz w:val="18"/>
              </w:rPr>
              <w:t>Дата</w:t>
            </w:r>
          </w:p>
        </w:tc>
        <w:tc>
          <w:tcPr>
            <w:tcW w:w="5840" w:type="dxa"/>
            <w:vMerge w:val="continue"/>
            <w:tcBorders>
              <w:top w:val="nil"/>
            </w:tcBorders>
          </w:tcPr>
          <w:p w14:paraId="0D1B2777">
            <w:pPr>
              <w:rPr>
                <w:sz w:val="2"/>
                <w:szCs w:val="2"/>
              </w:rPr>
            </w:pPr>
          </w:p>
        </w:tc>
        <w:tc>
          <w:tcPr>
            <w:tcW w:w="567" w:type="dxa"/>
            <w:vMerge w:val="continue"/>
            <w:tcBorders>
              <w:top w:val="nil"/>
            </w:tcBorders>
          </w:tcPr>
          <w:p w14:paraId="3ABCB92D">
            <w:pPr>
              <w:rPr>
                <w:sz w:val="2"/>
                <w:szCs w:val="2"/>
              </w:rPr>
            </w:pPr>
          </w:p>
        </w:tc>
      </w:tr>
    </w:tbl>
    <w:p w14:paraId="70B0032D">
      <w:pPr>
        <w:spacing w:after="0"/>
        <w:rPr>
          <w:sz w:val="2"/>
          <w:szCs w:val="2"/>
        </w:rPr>
        <w:sectPr>
          <w:pgSz w:w="11910" w:h="16840"/>
          <w:pgMar w:top="320" w:right="160" w:bottom="280" w:left="1020" w:header="720" w:footer="720" w:gutter="0"/>
          <w:cols w:space="720" w:num="1"/>
        </w:sectPr>
      </w:pPr>
    </w:p>
    <w:p w14:paraId="10216107">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3021C2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8375BFE">
            <w:pPr>
              <w:pStyle w:val="15"/>
              <w:rPr>
                <w:sz w:val="30"/>
              </w:rPr>
            </w:pPr>
          </w:p>
          <w:p w14:paraId="113E80F1">
            <w:pPr>
              <w:pStyle w:val="15"/>
              <w:numPr>
                <w:ilvl w:val="0"/>
                <w:numId w:val="0"/>
              </w:numPr>
              <w:spacing w:before="2" w:line="360" w:lineRule="auto"/>
              <w:ind w:right="144" w:rightChars="0"/>
              <w:jc w:val="both"/>
              <w:rPr>
                <w:rFonts w:hint="default" w:cs="Times New Roman"/>
                <w:sz w:val="28"/>
                <w:lang w:val="uk-UA"/>
              </w:rPr>
            </w:pPr>
          </w:p>
          <w:p w14:paraId="535AC637">
            <w:pPr>
              <w:pStyle w:val="15"/>
              <w:numPr>
                <w:ilvl w:val="0"/>
                <w:numId w:val="0"/>
              </w:numPr>
              <w:spacing w:before="2" w:line="360" w:lineRule="auto"/>
              <w:ind w:left="440" w:leftChars="0" w:right="144" w:rightChars="0" w:firstLine="0" w:firstLineChars="0"/>
              <w:jc w:val="center"/>
            </w:pPr>
            <w:r>
              <w:drawing>
                <wp:inline distT="0" distB="0" distL="114300" distR="114300">
                  <wp:extent cx="3661410" cy="1494790"/>
                  <wp:effectExtent l="0" t="0" r="0" b="0"/>
                  <wp:docPr id="28" name="Замещающее содержимое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DD83CD">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2.5 </w:t>
            </w:r>
            <w:r>
              <w:rPr>
                <w:rFonts w:hint="default" w:ascii="Times New Roman" w:hAnsi="Times New Roman" w:cs="Times New Roman"/>
                <w:sz w:val="28"/>
                <w:lang w:val="uk-UA"/>
              </w:rPr>
              <w:t xml:space="preserve">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про кольора костюма</w:t>
            </w:r>
          </w:p>
          <w:p w14:paraId="32BDEAB9">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85 % споживачів обрали найбільш актуальним костюма класичний вшивний рукав.</w:t>
            </w:r>
          </w:p>
          <w:p w14:paraId="49353602">
            <w:pPr>
              <w:pStyle w:val="15"/>
              <w:numPr>
                <w:ilvl w:val="0"/>
                <w:numId w:val="0"/>
              </w:numPr>
              <w:spacing w:before="2" w:line="360" w:lineRule="auto"/>
              <w:ind w:left="1100" w:leftChars="0" w:right="144" w:rightChars="0"/>
              <w:jc w:val="center"/>
              <w:rPr>
                <w:rFonts w:hint="default"/>
                <w:lang w:val="uk-UA"/>
              </w:rPr>
            </w:pPr>
            <w:r>
              <w:drawing>
                <wp:inline distT="0" distB="0" distL="114300" distR="114300">
                  <wp:extent cx="4494530" cy="1630680"/>
                  <wp:effectExtent l="0" t="0" r="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BAB86B">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2.6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фактури тканини</w:t>
            </w:r>
          </w:p>
          <w:p w14:paraId="0C283A7F">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75 % споживачів обрали найбільш актуальною гладенької фактури для спортивного костюма.</w:t>
            </w:r>
          </w:p>
          <w:p w14:paraId="0833E019">
            <w:pPr>
              <w:pStyle w:val="15"/>
              <w:numPr>
                <w:ilvl w:val="0"/>
                <w:numId w:val="0"/>
              </w:numPr>
              <w:spacing w:before="2" w:line="360" w:lineRule="auto"/>
              <w:ind w:left="440" w:leftChars="0" w:right="144" w:rightChars="0" w:firstLine="660" w:firstLineChars="300"/>
              <w:jc w:val="center"/>
            </w:pPr>
            <w:r>
              <w:drawing>
                <wp:inline distT="0" distB="0" distL="114300" distR="114300">
                  <wp:extent cx="5080635" cy="2632075"/>
                  <wp:effectExtent l="0" t="0" r="0" b="0"/>
                  <wp:docPr id="64" name="Замещающая рамка рисунк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D63074">
            <w:pPr>
              <w:pStyle w:val="15"/>
              <w:numPr>
                <w:ilvl w:val="0"/>
                <w:numId w:val="0"/>
              </w:numPr>
              <w:spacing w:before="2" w:line="360" w:lineRule="auto"/>
              <w:ind w:left="440" w:leftChars="0" w:right="144" w:rightChars="0" w:firstLine="840" w:firstLineChars="300"/>
              <w:jc w:val="center"/>
              <w:rPr>
                <w:rFonts w:hint="default"/>
                <w:lang w:val="uk-UA"/>
              </w:rPr>
            </w:pPr>
            <w:r>
              <w:rPr>
                <w:rFonts w:hint="default"/>
                <w:sz w:val="28"/>
                <w:szCs w:val="28"/>
                <w:lang w:val="uk-UA"/>
              </w:rPr>
              <w:t xml:space="preserve">Рисунок 2.7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про кишені</w:t>
            </w:r>
          </w:p>
          <w:p w14:paraId="1EAADF24">
            <w:pPr>
              <w:pStyle w:val="15"/>
              <w:numPr>
                <w:ilvl w:val="0"/>
                <w:numId w:val="0"/>
              </w:numPr>
              <w:spacing w:before="2" w:line="360" w:lineRule="auto"/>
              <w:ind w:left="440" w:leftChars="0" w:right="144" w:rightChars="0" w:firstLine="840" w:firstLineChars="300"/>
              <w:jc w:val="center"/>
              <w:rPr>
                <w:rFonts w:hint="default"/>
                <w:lang w:val="uk-UA"/>
              </w:rPr>
            </w:pPr>
            <w:r>
              <w:rPr>
                <w:rFonts w:hint="default" w:cs="Times New Roman"/>
                <w:sz w:val="28"/>
                <w:lang w:val="uk-UA"/>
              </w:rPr>
              <w:t>В результаті опитування 85 % споживачів обрали найбільш актуальним</w:t>
            </w:r>
          </w:p>
          <w:p w14:paraId="1FC0F411">
            <w:pPr>
              <w:pStyle w:val="15"/>
              <w:numPr>
                <w:ilvl w:val="0"/>
                <w:numId w:val="0"/>
              </w:numPr>
              <w:spacing w:before="2" w:line="360" w:lineRule="auto"/>
              <w:ind w:left="440" w:leftChars="0" w:right="144" w:rightChars="0" w:firstLine="840" w:firstLineChars="300"/>
              <w:jc w:val="left"/>
              <w:rPr>
                <w:rFonts w:hint="default"/>
                <w:sz w:val="28"/>
                <w:szCs w:val="28"/>
                <w:lang w:val="uk-UA"/>
              </w:rPr>
            </w:pPr>
          </w:p>
        </w:tc>
      </w:tr>
      <w:tr w14:paraId="3395247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C9DD449">
            <w:pPr>
              <w:pStyle w:val="15"/>
              <w:rPr>
                <w:sz w:val="16"/>
              </w:rPr>
            </w:pPr>
          </w:p>
        </w:tc>
        <w:tc>
          <w:tcPr>
            <w:tcW w:w="567" w:type="dxa"/>
            <w:tcBorders>
              <w:bottom w:val="single" w:color="000000" w:sz="12" w:space="0"/>
            </w:tcBorders>
          </w:tcPr>
          <w:p w14:paraId="7CBC7749">
            <w:pPr>
              <w:pStyle w:val="15"/>
              <w:rPr>
                <w:sz w:val="16"/>
              </w:rPr>
            </w:pPr>
          </w:p>
        </w:tc>
        <w:tc>
          <w:tcPr>
            <w:tcW w:w="1418" w:type="dxa"/>
            <w:tcBorders>
              <w:bottom w:val="single" w:color="000000" w:sz="12" w:space="0"/>
            </w:tcBorders>
          </w:tcPr>
          <w:p w14:paraId="7A8EEA3A">
            <w:pPr>
              <w:pStyle w:val="15"/>
              <w:rPr>
                <w:sz w:val="16"/>
              </w:rPr>
            </w:pPr>
          </w:p>
        </w:tc>
        <w:tc>
          <w:tcPr>
            <w:tcW w:w="850" w:type="dxa"/>
            <w:tcBorders>
              <w:bottom w:val="single" w:color="000000" w:sz="12" w:space="0"/>
            </w:tcBorders>
          </w:tcPr>
          <w:p w14:paraId="71515F7B">
            <w:pPr>
              <w:pStyle w:val="15"/>
              <w:rPr>
                <w:sz w:val="16"/>
              </w:rPr>
            </w:pPr>
          </w:p>
        </w:tc>
        <w:tc>
          <w:tcPr>
            <w:tcW w:w="567" w:type="dxa"/>
            <w:tcBorders>
              <w:bottom w:val="single" w:color="000000" w:sz="12" w:space="0"/>
            </w:tcBorders>
          </w:tcPr>
          <w:p w14:paraId="78479286">
            <w:pPr>
              <w:pStyle w:val="15"/>
              <w:rPr>
                <w:sz w:val="16"/>
              </w:rPr>
            </w:pPr>
          </w:p>
        </w:tc>
        <w:tc>
          <w:tcPr>
            <w:tcW w:w="5840" w:type="dxa"/>
            <w:vMerge w:val="restart"/>
          </w:tcPr>
          <w:p w14:paraId="49A980D0">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767F2D8">
            <w:pPr>
              <w:pStyle w:val="15"/>
              <w:spacing w:before="30" w:line="188" w:lineRule="exact"/>
              <w:ind w:left="103"/>
              <w:rPr>
                <w:sz w:val="18"/>
              </w:rPr>
            </w:pPr>
            <w:r>
              <w:rPr>
                <w:sz w:val="18"/>
              </w:rPr>
              <w:t>Арк.</w:t>
            </w:r>
          </w:p>
        </w:tc>
      </w:tr>
      <w:tr w14:paraId="17C260C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FB05AD9">
            <w:pPr>
              <w:pStyle w:val="15"/>
              <w:rPr>
                <w:sz w:val="16"/>
              </w:rPr>
            </w:pPr>
          </w:p>
        </w:tc>
        <w:tc>
          <w:tcPr>
            <w:tcW w:w="567" w:type="dxa"/>
            <w:tcBorders>
              <w:top w:val="single" w:color="000000" w:sz="12" w:space="0"/>
            </w:tcBorders>
          </w:tcPr>
          <w:p w14:paraId="564C2227">
            <w:pPr>
              <w:pStyle w:val="15"/>
              <w:rPr>
                <w:sz w:val="16"/>
              </w:rPr>
            </w:pPr>
          </w:p>
        </w:tc>
        <w:tc>
          <w:tcPr>
            <w:tcW w:w="1418" w:type="dxa"/>
            <w:tcBorders>
              <w:top w:val="single" w:color="000000" w:sz="12" w:space="0"/>
            </w:tcBorders>
          </w:tcPr>
          <w:p w14:paraId="3B2161C3">
            <w:pPr>
              <w:pStyle w:val="15"/>
              <w:rPr>
                <w:sz w:val="16"/>
              </w:rPr>
            </w:pPr>
          </w:p>
        </w:tc>
        <w:tc>
          <w:tcPr>
            <w:tcW w:w="850" w:type="dxa"/>
            <w:tcBorders>
              <w:top w:val="single" w:color="000000" w:sz="12" w:space="0"/>
            </w:tcBorders>
          </w:tcPr>
          <w:p w14:paraId="505D9ADD">
            <w:pPr>
              <w:pStyle w:val="15"/>
              <w:rPr>
                <w:sz w:val="16"/>
              </w:rPr>
            </w:pPr>
          </w:p>
        </w:tc>
        <w:tc>
          <w:tcPr>
            <w:tcW w:w="567" w:type="dxa"/>
            <w:tcBorders>
              <w:top w:val="single" w:color="000000" w:sz="12" w:space="0"/>
            </w:tcBorders>
          </w:tcPr>
          <w:p w14:paraId="04CF04CE">
            <w:pPr>
              <w:pStyle w:val="15"/>
              <w:rPr>
                <w:sz w:val="16"/>
              </w:rPr>
            </w:pPr>
          </w:p>
        </w:tc>
        <w:tc>
          <w:tcPr>
            <w:tcW w:w="5840" w:type="dxa"/>
            <w:vMerge w:val="continue"/>
            <w:tcBorders>
              <w:top w:val="nil"/>
            </w:tcBorders>
          </w:tcPr>
          <w:p w14:paraId="50666DF2">
            <w:pPr>
              <w:rPr>
                <w:sz w:val="2"/>
                <w:szCs w:val="2"/>
              </w:rPr>
            </w:pPr>
          </w:p>
        </w:tc>
        <w:tc>
          <w:tcPr>
            <w:tcW w:w="567" w:type="dxa"/>
            <w:vMerge w:val="restart"/>
            <w:tcBorders>
              <w:top w:val="single" w:color="000000" w:sz="12" w:space="0"/>
            </w:tcBorders>
          </w:tcPr>
          <w:p w14:paraId="56A07AB6">
            <w:pPr>
              <w:pStyle w:val="15"/>
              <w:spacing w:before="105"/>
              <w:ind w:left="26"/>
              <w:jc w:val="center"/>
              <w:rPr>
                <w:rFonts w:hint="default"/>
                <w:sz w:val="28"/>
                <w:lang w:val="uk-UA"/>
              </w:rPr>
            </w:pPr>
            <w:r>
              <w:rPr>
                <w:rFonts w:hint="default"/>
                <w:sz w:val="28"/>
                <w:lang w:val="uk-UA"/>
              </w:rPr>
              <w:t>48</w:t>
            </w:r>
          </w:p>
        </w:tc>
      </w:tr>
      <w:tr w14:paraId="360DA84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608C1B9">
            <w:pPr>
              <w:pStyle w:val="15"/>
              <w:spacing w:before="11"/>
              <w:ind w:left="160"/>
              <w:rPr>
                <w:sz w:val="18"/>
              </w:rPr>
            </w:pPr>
            <w:r>
              <w:rPr>
                <w:sz w:val="18"/>
              </w:rPr>
              <w:t>Зм.</w:t>
            </w:r>
          </w:p>
        </w:tc>
        <w:tc>
          <w:tcPr>
            <w:tcW w:w="567" w:type="dxa"/>
          </w:tcPr>
          <w:p w14:paraId="40C75832">
            <w:pPr>
              <w:pStyle w:val="15"/>
              <w:spacing w:before="11"/>
              <w:ind w:left="103"/>
              <w:rPr>
                <w:sz w:val="18"/>
              </w:rPr>
            </w:pPr>
            <w:r>
              <w:rPr>
                <w:sz w:val="18"/>
              </w:rPr>
              <w:t>Арк.</w:t>
            </w:r>
          </w:p>
        </w:tc>
        <w:tc>
          <w:tcPr>
            <w:tcW w:w="1418" w:type="dxa"/>
          </w:tcPr>
          <w:p w14:paraId="09EADE2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E0FB88C">
            <w:pPr>
              <w:pStyle w:val="15"/>
              <w:spacing w:before="11"/>
              <w:ind w:left="156"/>
              <w:rPr>
                <w:sz w:val="18"/>
              </w:rPr>
            </w:pPr>
            <w:r>
              <w:rPr>
                <w:sz w:val="18"/>
              </w:rPr>
              <w:t>Підпис</w:t>
            </w:r>
          </w:p>
        </w:tc>
        <w:tc>
          <w:tcPr>
            <w:tcW w:w="567" w:type="dxa"/>
          </w:tcPr>
          <w:p w14:paraId="79DF20C4">
            <w:pPr>
              <w:pStyle w:val="15"/>
              <w:spacing w:before="11"/>
              <w:ind w:left="98"/>
              <w:rPr>
                <w:sz w:val="18"/>
              </w:rPr>
            </w:pPr>
            <w:r>
              <w:rPr>
                <w:sz w:val="18"/>
              </w:rPr>
              <w:t>Дата</w:t>
            </w:r>
          </w:p>
        </w:tc>
        <w:tc>
          <w:tcPr>
            <w:tcW w:w="5840" w:type="dxa"/>
            <w:vMerge w:val="continue"/>
            <w:tcBorders>
              <w:top w:val="nil"/>
            </w:tcBorders>
          </w:tcPr>
          <w:p w14:paraId="40727A7C">
            <w:pPr>
              <w:rPr>
                <w:sz w:val="2"/>
                <w:szCs w:val="2"/>
              </w:rPr>
            </w:pPr>
          </w:p>
        </w:tc>
        <w:tc>
          <w:tcPr>
            <w:tcW w:w="567" w:type="dxa"/>
            <w:vMerge w:val="continue"/>
            <w:tcBorders>
              <w:top w:val="nil"/>
            </w:tcBorders>
          </w:tcPr>
          <w:p w14:paraId="40DF130D">
            <w:pPr>
              <w:rPr>
                <w:sz w:val="2"/>
                <w:szCs w:val="2"/>
              </w:rPr>
            </w:pPr>
          </w:p>
        </w:tc>
      </w:tr>
    </w:tbl>
    <w:p w14:paraId="5E18BD4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EFB723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8ECFF1C">
            <w:pPr>
              <w:pStyle w:val="15"/>
              <w:numPr>
                <w:ilvl w:val="0"/>
                <w:numId w:val="0"/>
              </w:numPr>
              <w:spacing w:before="2" w:line="360" w:lineRule="auto"/>
              <w:ind w:right="144" w:rightChars="0"/>
              <w:jc w:val="both"/>
              <w:rPr>
                <w:rFonts w:hint="default" w:cs="Times New Roman"/>
                <w:sz w:val="28"/>
                <w:lang w:val="uk-UA"/>
              </w:rPr>
            </w:pPr>
          </w:p>
          <w:p w14:paraId="70CA37E2">
            <w:pPr>
              <w:pStyle w:val="15"/>
              <w:numPr>
                <w:ilvl w:val="0"/>
                <w:numId w:val="0"/>
              </w:numPr>
              <w:spacing w:before="2" w:line="360" w:lineRule="auto"/>
              <w:ind w:left="438" w:leftChars="199" w:right="144" w:rightChars="0" w:firstLine="0" w:firstLineChars="0"/>
              <w:jc w:val="both"/>
              <w:rPr>
                <w:sz w:val="28"/>
                <w:szCs w:val="28"/>
              </w:rPr>
            </w:pPr>
            <w:r>
              <w:rPr>
                <w:rFonts w:hint="default" w:cs="Times New Roman"/>
                <w:sz w:val="28"/>
                <w:lang w:val="uk-UA"/>
              </w:rPr>
              <w:t xml:space="preserve"> для спортивного костюма прорізні бокові кишені з застібкою-блискавкою та нагрудні кишені на пілочці. </w:t>
            </w:r>
          </w:p>
          <w:p w14:paraId="09F41356">
            <w:pPr>
              <w:pStyle w:val="15"/>
              <w:numPr>
                <w:ilvl w:val="0"/>
                <w:numId w:val="0"/>
              </w:numPr>
              <w:spacing w:before="2" w:line="360" w:lineRule="auto"/>
              <w:ind w:left="1100" w:leftChars="0" w:right="144" w:rightChars="0"/>
              <w:jc w:val="center"/>
              <w:rPr>
                <w:rFonts w:hint="default"/>
                <w:lang w:val="uk-UA"/>
              </w:rPr>
            </w:pPr>
            <w:r>
              <w:drawing>
                <wp:inline distT="0" distB="0" distL="114300" distR="114300">
                  <wp:extent cx="4741545" cy="1784985"/>
                  <wp:effectExtent l="0" t="0" r="0" b="0"/>
                  <wp:docPr id="72" name="Замещающее содержимое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C2598D">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2.8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про застібки-блискавки</w:t>
            </w:r>
          </w:p>
          <w:p w14:paraId="1D5DB5C4">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88 % споживачів обрали найбільш актуальними  для спортивного костюма пластмасову застібки-блискавки.</w:t>
            </w:r>
          </w:p>
          <w:p w14:paraId="3881D70D">
            <w:pPr>
              <w:pStyle w:val="15"/>
              <w:numPr>
                <w:ilvl w:val="0"/>
                <w:numId w:val="0"/>
              </w:numPr>
              <w:spacing w:before="2" w:line="360" w:lineRule="auto"/>
              <w:ind w:left="440" w:leftChars="0" w:right="144" w:rightChars="0" w:firstLine="660" w:firstLineChars="300"/>
              <w:jc w:val="center"/>
            </w:pPr>
            <w:r>
              <w:drawing>
                <wp:inline distT="0" distB="0" distL="114300" distR="114300">
                  <wp:extent cx="4091305" cy="1808480"/>
                  <wp:effectExtent l="0" t="0" r="10795" b="7620"/>
                  <wp:docPr id="4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2"/>
                          <pic:cNvPicPr>
                            <a:picLocks noChangeAspect="1"/>
                          </pic:cNvPicPr>
                        </pic:nvPicPr>
                        <pic:blipFill>
                          <a:blip r:embed="rId44"/>
                          <a:stretch>
                            <a:fillRect/>
                          </a:stretch>
                        </pic:blipFill>
                        <pic:spPr>
                          <a:xfrm>
                            <a:off x="0" y="0"/>
                            <a:ext cx="4091305" cy="1808480"/>
                          </a:xfrm>
                          <a:prstGeom prst="rect">
                            <a:avLst/>
                          </a:prstGeom>
                          <a:noFill/>
                          <a:ln>
                            <a:noFill/>
                          </a:ln>
                        </pic:spPr>
                      </pic:pic>
                    </a:graphicData>
                  </a:graphic>
                </wp:inline>
              </w:drawing>
            </w:r>
          </w:p>
          <w:p w14:paraId="0D60E079">
            <w:pPr>
              <w:pStyle w:val="15"/>
              <w:numPr>
                <w:ilvl w:val="0"/>
                <w:numId w:val="0"/>
              </w:numPr>
              <w:spacing w:before="2" w:line="360" w:lineRule="auto"/>
              <w:ind w:left="440" w:leftChars="0" w:right="144" w:rightChars="0" w:firstLine="840" w:firstLineChars="300"/>
              <w:jc w:val="center"/>
              <w:rPr>
                <w:rFonts w:hint="default" w:cs="Times New Roman"/>
                <w:sz w:val="28"/>
                <w:lang w:val="uk-UA"/>
              </w:rPr>
            </w:pPr>
            <w:r>
              <w:rPr>
                <w:rFonts w:hint="default"/>
                <w:sz w:val="28"/>
                <w:szCs w:val="28"/>
                <w:lang w:val="uk-UA"/>
              </w:rPr>
              <w:t xml:space="preserve">Рисунок 2.9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капюшонів</w:t>
            </w:r>
          </w:p>
          <w:p w14:paraId="2DF7AE66">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90 % споживачів обрали найбільш актуальними  для спортивного костюма капюшон з двох частин.</w:t>
            </w:r>
          </w:p>
          <w:p w14:paraId="4F9B212C">
            <w:pPr>
              <w:pStyle w:val="15"/>
              <w:numPr>
                <w:ilvl w:val="0"/>
                <w:numId w:val="0"/>
              </w:numPr>
              <w:spacing w:before="2" w:line="360" w:lineRule="auto"/>
              <w:ind w:left="440" w:leftChars="0" w:right="144" w:rightChars="0" w:firstLine="660" w:firstLineChars="300"/>
              <w:jc w:val="both"/>
              <w:rPr>
                <w:rFonts w:hint="default" w:cs="Times New Roman"/>
                <w:sz w:val="28"/>
                <w:lang w:val="uk-UA"/>
              </w:rPr>
            </w:pPr>
            <w:r>
              <w:drawing>
                <wp:inline distT="0" distB="0" distL="114300" distR="114300">
                  <wp:extent cx="4441190" cy="1711960"/>
                  <wp:effectExtent l="0" t="0" r="3810" b="2540"/>
                  <wp:docPr id="4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1"/>
                          <pic:cNvPicPr>
                            <a:picLocks noChangeAspect="1"/>
                          </pic:cNvPicPr>
                        </pic:nvPicPr>
                        <pic:blipFill>
                          <a:blip r:embed="rId45"/>
                          <a:stretch>
                            <a:fillRect/>
                          </a:stretch>
                        </pic:blipFill>
                        <pic:spPr>
                          <a:xfrm>
                            <a:off x="0" y="0"/>
                            <a:ext cx="4441190" cy="1711960"/>
                          </a:xfrm>
                          <a:prstGeom prst="rect">
                            <a:avLst/>
                          </a:prstGeom>
                          <a:noFill/>
                          <a:ln>
                            <a:noFill/>
                          </a:ln>
                        </pic:spPr>
                      </pic:pic>
                    </a:graphicData>
                  </a:graphic>
                </wp:inline>
              </w:drawing>
            </w:r>
          </w:p>
          <w:p w14:paraId="13B74040">
            <w:pPr>
              <w:pStyle w:val="15"/>
              <w:numPr>
                <w:ilvl w:val="0"/>
                <w:numId w:val="0"/>
              </w:numPr>
              <w:spacing w:before="2" w:line="360" w:lineRule="auto"/>
              <w:ind w:left="440" w:leftChars="0" w:right="144" w:rightChars="0" w:firstLine="840" w:firstLineChars="300"/>
              <w:jc w:val="left"/>
              <w:rPr>
                <w:rFonts w:hint="default"/>
                <w:sz w:val="28"/>
                <w:szCs w:val="28"/>
                <w:lang w:val="uk-UA"/>
              </w:rPr>
            </w:pPr>
            <w:r>
              <w:rPr>
                <w:rFonts w:hint="default"/>
                <w:sz w:val="28"/>
                <w:szCs w:val="28"/>
                <w:lang w:val="uk-UA"/>
              </w:rPr>
              <w:t xml:space="preserve">Рисунок 2.10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про членування</w:t>
            </w:r>
          </w:p>
        </w:tc>
      </w:tr>
      <w:tr w14:paraId="7E882FB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54CA949">
            <w:pPr>
              <w:pStyle w:val="15"/>
              <w:rPr>
                <w:sz w:val="16"/>
              </w:rPr>
            </w:pPr>
          </w:p>
        </w:tc>
        <w:tc>
          <w:tcPr>
            <w:tcW w:w="567" w:type="dxa"/>
            <w:tcBorders>
              <w:bottom w:val="single" w:color="000000" w:sz="12" w:space="0"/>
            </w:tcBorders>
          </w:tcPr>
          <w:p w14:paraId="1B4AFAED">
            <w:pPr>
              <w:pStyle w:val="15"/>
              <w:rPr>
                <w:sz w:val="16"/>
              </w:rPr>
            </w:pPr>
          </w:p>
        </w:tc>
        <w:tc>
          <w:tcPr>
            <w:tcW w:w="1418" w:type="dxa"/>
            <w:tcBorders>
              <w:bottom w:val="single" w:color="000000" w:sz="12" w:space="0"/>
            </w:tcBorders>
          </w:tcPr>
          <w:p w14:paraId="34B9B736">
            <w:pPr>
              <w:pStyle w:val="15"/>
              <w:rPr>
                <w:sz w:val="16"/>
              </w:rPr>
            </w:pPr>
          </w:p>
        </w:tc>
        <w:tc>
          <w:tcPr>
            <w:tcW w:w="850" w:type="dxa"/>
            <w:tcBorders>
              <w:bottom w:val="single" w:color="000000" w:sz="12" w:space="0"/>
            </w:tcBorders>
          </w:tcPr>
          <w:p w14:paraId="227E234E">
            <w:pPr>
              <w:pStyle w:val="15"/>
              <w:rPr>
                <w:sz w:val="16"/>
              </w:rPr>
            </w:pPr>
          </w:p>
        </w:tc>
        <w:tc>
          <w:tcPr>
            <w:tcW w:w="567" w:type="dxa"/>
            <w:tcBorders>
              <w:bottom w:val="single" w:color="000000" w:sz="12" w:space="0"/>
            </w:tcBorders>
          </w:tcPr>
          <w:p w14:paraId="11B913D3">
            <w:pPr>
              <w:pStyle w:val="15"/>
              <w:rPr>
                <w:sz w:val="16"/>
              </w:rPr>
            </w:pPr>
          </w:p>
        </w:tc>
        <w:tc>
          <w:tcPr>
            <w:tcW w:w="5840" w:type="dxa"/>
            <w:vMerge w:val="restart"/>
          </w:tcPr>
          <w:p w14:paraId="3F216BF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58C45E8">
            <w:pPr>
              <w:pStyle w:val="15"/>
              <w:spacing w:before="30" w:line="188" w:lineRule="exact"/>
              <w:ind w:left="103"/>
              <w:rPr>
                <w:sz w:val="18"/>
              </w:rPr>
            </w:pPr>
            <w:r>
              <w:rPr>
                <w:sz w:val="18"/>
              </w:rPr>
              <w:t>Арк.</w:t>
            </w:r>
          </w:p>
        </w:tc>
      </w:tr>
      <w:tr w14:paraId="1F78F8E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7EF2011">
            <w:pPr>
              <w:pStyle w:val="15"/>
              <w:rPr>
                <w:sz w:val="16"/>
              </w:rPr>
            </w:pPr>
          </w:p>
        </w:tc>
        <w:tc>
          <w:tcPr>
            <w:tcW w:w="567" w:type="dxa"/>
            <w:tcBorders>
              <w:top w:val="single" w:color="000000" w:sz="12" w:space="0"/>
            </w:tcBorders>
          </w:tcPr>
          <w:p w14:paraId="2217F9A6">
            <w:pPr>
              <w:pStyle w:val="15"/>
              <w:rPr>
                <w:sz w:val="16"/>
              </w:rPr>
            </w:pPr>
          </w:p>
        </w:tc>
        <w:tc>
          <w:tcPr>
            <w:tcW w:w="1418" w:type="dxa"/>
            <w:tcBorders>
              <w:top w:val="single" w:color="000000" w:sz="12" w:space="0"/>
            </w:tcBorders>
          </w:tcPr>
          <w:p w14:paraId="0FFEE340">
            <w:pPr>
              <w:pStyle w:val="15"/>
              <w:rPr>
                <w:sz w:val="16"/>
              </w:rPr>
            </w:pPr>
          </w:p>
        </w:tc>
        <w:tc>
          <w:tcPr>
            <w:tcW w:w="850" w:type="dxa"/>
            <w:tcBorders>
              <w:top w:val="single" w:color="000000" w:sz="12" w:space="0"/>
            </w:tcBorders>
          </w:tcPr>
          <w:p w14:paraId="6B26C339">
            <w:pPr>
              <w:pStyle w:val="15"/>
              <w:rPr>
                <w:sz w:val="16"/>
              </w:rPr>
            </w:pPr>
          </w:p>
        </w:tc>
        <w:tc>
          <w:tcPr>
            <w:tcW w:w="567" w:type="dxa"/>
            <w:tcBorders>
              <w:top w:val="single" w:color="000000" w:sz="12" w:space="0"/>
            </w:tcBorders>
          </w:tcPr>
          <w:p w14:paraId="10834588">
            <w:pPr>
              <w:pStyle w:val="15"/>
              <w:rPr>
                <w:sz w:val="16"/>
              </w:rPr>
            </w:pPr>
          </w:p>
        </w:tc>
        <w:tc>
          <w:tcPr>
            <w:tcW w:w="5840" w:type="dxa"/>
            <w:vMerge w:val="continue"/>
            <w:tcBorders>
              <w:top w:val="nil"/>
            </w:tcBorders>
          </w:tcPr>
          <w:p w14:paraId="277B3942">
            <w:pPr>
              <w:rPr>
                <w:sz w:val="2"/>
                <w:szCs w:val="2"/>
              </w:rPr>
            </w:pPr>
          </w:p>
        </w:tc>
        <w:tc>
          <w:tcPr>
            <w:tcW w:w="567" w:type="dxa"/>
            <w:vMerge w:val="restart"/>
            <w:tcBorders>
              <w:top w:val="single" w:color="000000" w:sz="12" w:space="0"/>
            </w:tcBorders>
          </w:tcPr>
          <w:p w14:paraId="32400BB2">
            <w:pPr>
              <w:pStyle w:val="15"/>
              <w:spacing w:before="105"/>
              <w:ind w:left="26"/>
              <w:jc w:val="center"/>
              <w:rPr>
                <w:rFonts w:hint="default"/>
                <w:sz w:val="28"/>
                <w:lang w:val="uk-UA"/>
              </w:rPr>
            </w:pPr>
            <w:r>
              <w:rPr>
                <w:rFonts w:hint="default"/>
                <w:sz w:val="28"/>
                <w:lang w:val="uk-UA"/>
              </w:rPr>
              <w:t>49</w:t>
            </w:r>
          </w:p>
        </w:tc>
      </w:tr>
      <w:tr w14:paraId="231BB0D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916ACA9">
            <w:pPr>
              <w:pStyle w:val="15"/>
              <w:spacing w:before="11"/>
              <w:ind w:left="160"/>
              <w:rPr>
                <w:sz w:val="18"/>
              </w:rPr>
            </w:pPr>
            <w:r>
              <w:rPr>
                <w:sz w:val="18"/>
              </w:rPr>
              <w:t>Зм.</w:t>
            </w:r>
          </w:p>
        </w:tc>
        <w:tc>
          <w:tcPr>
            <w:tcW w:w="567" w:type="dxa"/>
          </w:tcPr>
          <w:p w14:paraId="16BA634F">
            <w:pPr>
              <w:pStyle w:val="15"/>
              <w:spacing w:before="11"/>
              <w:ind w:left="103"/>
              <w:rPr>
                <w:sz w:val="18"/>
              </w:rPr>
            </w:pPr>
            <w:r>
              <w:rPr>
                <w:sz w:val="18"/>
              </w:rPr>
              <w:t>Арк.</w:t>
            </w:r>
          </w:p>
        </w:tc>
        <w:tc>
          <w:tcPr>
            <w:tcW w:w="1418" w:type="dxa"/>
          </w:tcPr>
          <w:p w14:paraId="5792D31A">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0CFAD36">
            <w:pPr>
              <w:pStyle w:val="15"/>
              <w:spacing w:before="11"/>
              <w:ind w:left="156"/>
              <w:rPr>
                <w:sz w:val="18"/>
              </w:rPr>
            </w:pPr>
            <w:r>
              <w:rPr>
                <w:sz w:val="18"/>
              </w:rPr>
              <w:t>Підпис</w:t>
            </w:r>
          </w:p>
        </w:tc>
        <w:tc>
          <w:tcPr>
            <w:tcW w:w="567" w:type="dxa"/>
          </w:tcPr>
          <w:p w14:paraId="26E749C2">
            <w:pPr>
              <w:pStyle w:val="15"/>
              <w:spacing w:before="11"/>
              <w:ind w:left="98"/>
              <w:rPr>
                <w:sz w:val="18"/>
              </w:rPr>
            </w:pPr>
            <w:r>
              <w:rPr>
                <w:sz w:val="18"/>
              </w:rPr>
              <w:t>Дата</w:t>
            </w:r>
          </w:p>
        </w:tc>
        <w:tc>
          <w:tcPr>
            <w:tcW w:w="5840" w:type="dxa"/>
            <w:vMerge w:val="continue"/>
            <w:tcBorders>
              <w:top w:val="nil"/>
            </w:tcBorders>
          </w:tcPr>
          <w:p w14:paraId="4BBA756F">
            <w:pPr>
              <w:rPr>
                <w:sz w:val="2"/>
                <w:szCs w:val="2"/>
              </w:rPr>
            </w:pPr>
          </w:p>
        </w:tc>
        <w:tc>
          <w:tcPr>
            <w:tcW w:w="567" w:type="dxa"/>
            <w:vMerge w:val="continue"/>
            <w:tcBorders>
              <w:top w:val="nil"/>
            </w:tcBorders>
          </w:tcPr>
          <w:p w14:paraId="10C1852F">
            <w:pPr>
              <w:rPr>
                <w:sz w:val="2"/>
                <w:szCs w:val="2"/>
              </w:rPr>
            </w:pPr>
          </w:p>
        </w:tc>
      </w:tr>
    </w:tbl>
    <w:p w14:paraId="33B103D8">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AFEA04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2B2F36C">
            <w:pPr>
              <w:pStyle w:val="15"/>
              <w:numPr>
                <w:ilvl w:val="0"/>
                <w:numId w:val="0"/>
              </w:numPr>
              <w:spacing w:before="2" w:line="360" w:lineRule="auto"/>
              <w:ind w:right="144" w:rightChars="0"/>
              <w:jc w:val="both"/>
              <w:rPr>
                <w:rFonts w:hint="default" w:cs="Times New Roman"/>
                <w:sz w:val="28"/>
                <w:lang w:val="uk-UA"/>
              </w:rPr>
            </w:pPr>
          </w:p>
          <w:p w14:paraId="3F110103">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88 % споживачів обрали найбільш актуальними  для спортивного костюма членування кокеток та підрізів.</w:t>
            </w:r>
          </w:p>
          <w:p w14:paraId="26C7E2CF">
            <w:pPr>
              <w:pStyle w:val="15"/>
              <w:numPr>
                <w:ilvl w:val="0"/>
                <w:numId w:val="0"/>
              </w:numPr>
              <w:spacing w:before="2" w:line="360" w:lineRule="auto"/>
              <w:ind w:left="440" w:leftChars="0" w:right="144" w:rightChars="0" w:firstLine="660" w:firstLineChars="300"/>
              <w:jc w:val="center"/>
            </w:pPr>
            <w:r>
              <w:drawing>
                <wp:inline distT="0" distB="0" distL="114300" distR="114300">
                  <wp:extent cx="5607685" cy="2790825"/>
                  <wp:effectExtent l="0" t="0" r="0" b="0"/>
                  <wp:docPr id="92" name="Замещающая рамка рисунк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6D7054">
            <w:pPr>
              <w:pStyle w:val="15"/>
              <w:numPr>
                <w:ilvl w:val="0"/>
                <w:numId w:val="0"/>
              </w:numPr>
              <w:spacing w:before="2" w:line="360" w:lineRule="auto"/>
              <w:ind w:left="440" w:leftChars="0" w:right="144" w:rightChars="0" w:firstLine="840" w:firstLineChars="300"/>
              <w:jc w:val="center"/>
              <w:rPr>
                <w:rFonts w:hint="default" w:cs="Times New Roman"/>
                <w:sz w:val="28"/>
                <w:lang w:val="uk-UA"/>
              </w:rPr>
            </w:pPr>
            <w:r>
              <w:rPr>
                <w:rFonts w:hint="default"/>
                <w:sz w:val="28"/>
                <w:szCs w:val="28"/>
                <w:lang w:val="uk-UA"/>
              </w:rPr>
              <w:t xml:space="preserve">Рисунок 2.11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 xml:space="preserve">Результати експертної оцінки щодо питання про оздоблення </w:t>
            </w:r>
          </w:p>
          <w:p w14:paraId="0634C770">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86 % споживачів обрали найбільш актуальними  для спортивного оздоблення фурнітурою та оздоблювальні строчки і шви.</w:t>
            </w:r>
          </w:p>
          <w:p w14:paraId="4CE1F132">
            <w:pPr>
              <w:pStyle w:val="15"/>
              <w:numPr>
                <w:ilvl w:val="0"/>
                <w:numId w:val="0"/>
              </w:numPr>
              <w:spacing w:before="2" w:line="360" w:lineRule="auto"/>
              <w:ind w:left="440" w:leftChars="0" w:right="144" w:rightChars="0" w:firstLine="660" w:firstLineChars="300"/>
              <w:jc w:val="center"/>
              <w:rPr>
                <w:rFonts w:hint="default"/>
                <w:lang w:val="uk-UA"/>
              </w:rPr>
            </w:pPr>
            <w:r>
              <w:drawing>
                <wp:inline distT="0" distB="0" distL="114300" distR="114300">
                  <wp:extent cx="5670550" cy="2587625"/>
                  <wp:effectExtent l="0" t="0" r="6350" b="3175"/>
                  <wp:docPr id="5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3"/>
                          <pic:cNvPicPr>
                            <a:picLocks noChangeAspect="1"/>
                          </pic:cNvPicPr>
                        </pic:nvPicPr>
                        <pic:blipFill>
                          <a:blip r:embed="rId47"/>
                          <a:stretch>
                            <a:fillRect/>
                          </a:stretch>
                        </pic:blipFill>
                        <pic:spPr>
                          <a:xfrm>
                            <a:off x="0" y="0"/>
                            <a:ext cx="5670550" cy="2587625"/>
                          </a:xfrm>
                          <a:prstGeom prst="rect">
                            <a:avLst/>
                          </a:prstGeom>
                          <a:noFill/>
                          <a:ln>
                            <a:noFill/>
                          </a:ln>
                        </pic:spPr>
                      </pic:pic>
                    </a:graphicData>
                  </a:graphic>
                </wp:inline>
              </w:drawing>
            </w:r>
          </w:p>
          <w:p w14:paraId="01B7F04A">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sz w:val="28"/>
                <w:szCs w:val="28"/>
                <w:lang w:val="uk-UA"/>
              </w:rPr>
              <w:t xml:space="preserve">Рисунок 2.12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Результати експертної оцінки щодо питання об</w:t>
            </w:r>
            <w:r>
              <w:rPr>
                <w:rFonts w:hint="default" w:ascii="Times New Roman" w:hAnsi="Times New Roman" w:cs="Times New Roman"/>
                <w:sz w:val="28"/>
                <w:lang w:val="uk-UA"/>
              </w:rPr>
              <w:t>'</w:t>
            </w:r>
            <w:r>
              <w:rPr>
                <w:rFonts w:hint="default" w:cs="Times New Roman"/>
                <w:sz w:val="28"/>
                <w:lang w:val="uk-UA"/>
              </w:rPr>
              <w:t>ємів штанів</w:t>
            </w:r>
          </w:p>
          <w:p w14:paraId="5E4F5A34">
            <w:pPr>
              <w:pStyle w:val="15"/>
              <w:numPr>
                <w:ilvl w:val="0"/>
                <w:numId w:val="0"/>
              </w:numPr>
              <w:spacing w:before="2" w:line="360" w:lineRule="auto"/>
              <w:ind w:left="440" w:leftChars="0" w:right="144" w:rightChars="0" w:firstLine="840" w:firstLineChars="300"/>
              <w:jc w:val="left"/>
              <w:rPr>
                <w:rFonts w:hint="default" w:cs="Times New Roman"/>
                <w:sz w:val="28"/>
                <w:lang w:val="uk-UA"/>
              </w:rPr>
            </w:pPr>
            <w:r>
              <w:rPr>
                <w:rFonts w:hint="default" w:cs="Times New Roman"/>
                <w:sz w:val="28"/>
                <w:lang w:val="uk-UA"/>
              </w:rPr>
              <w:t>В результаті опитування 90 % споживачів обрали найбільш актуальним  для спортивного костюма прямі штани.</w:t>
            </w:r>
          </w:p>
          <w:p w14:paraId="4C84B00C">
            <w:pPr>
              <w:pStyle w:val="15"/>
              <w:numPr>
                <w:ilvl w:val="0"/>
                <w:numId w:val="0"/>
              </w:numPr>
              <w:spacing w:before="2" w:line="360" w:lineRule="auto"/>
              <w:ind w:left="440" w:leftChars="0" w:right="144" w:rightChars="0" w:firstLine="840" w:firstLineChars="300"/>
              <w:jc w:val="left"/>
              <w:rPr>
                <w:rFonts w:hint="default"/>
                <w:sz w:val="28"/>
                <w:szCs w:val="28"/>
                <w:lang w:val="uk-UA"/>
              </w:rPr>
            </w:pPr>
          </w:p>
        </w:tc>
      </w:tr>
      <w:tr w14:paraId="58B389D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4142142">
            <w:pPr>
              <w:pStyle w:val="15"/>
              <w:rPr>
                <w:sz w:val="16"/>
              </w:rPr>
            </w:pPr>
          </w:p>
        </w:tc>
        <w:tc>
          <w:tcPr>
            <w:tcW w:w="567" w:type="dxa"/>
            <w:tcBorders>
              <w:bottom w:val="single" w:color="000000" w:sz="12" w:space="0"/>
            </w:tcBorders>
          </w:tcPr>
          <w:p w14:paraId="618C8477">
            <w:pPr>
              <w:pStyle w:val="15"/>
              <w:rPr>
                <w:sz w:val="16"/>
              </w:rPr>
            </w:pPr>
          </w:p>
        </w:tc>
        <w:tc>
          <w:tcPr>
            <w:tcW w:w="1418" w:type="dxa"/>
            <w:tcBorders>
              <w:bottom w:val="single" w:color="000000" w:sz="12" w:space="0"/>
            </w:tcBorders>
          </w:tcPr>
          <w:p w14:paraId="2B10B80A">
            <w:pPr>
              <w:pStyle w:val="15"/>
              <w:rPr>
                <w:sz w:val="16"/>
              </w:rPr>
            </w:pPr>
          </w:p>
        </w:tc>
        <w:tc>
          <w:tcPr>
            <w:tcW w:w="850" w:type="dxa"/>
            <w:tcBorders>
              <w:bottom w:val="single" w:color="000000" w:sz="12" w:space="0"/>
            </w:tcBorders>
          </w:tcPr>
          <w:p w14:paraId="6A070A81">
            <w:pPr>
              <w:pStyle w:val="15"/>
              <w:rPr>
                <w:sz w:val="16"/>
              </w:rPr>
            </w:pPr>
          </w:p>
        </w:tc>
        <w:tc>
          <w:tcPr>
            <w:tcW w:w="567" w:type="dxa"/>
            <w:tcBorders>
              <w:bottom w:val="single" w:color="000000" w:sz="12" w:space="0"/>
            </w:tcBorders>
          </w:tcPr>
          <w:p w14:paraId="587FF7E1">
            <w:pPr>
              <w:pStyle w:val="15"/>
              <w:rPr>
                <w:sz w:val="16"/>
              </w:rPr>
            </w:pPr>
          </w:p>
        </w:tc>
        <w:tc>
          <w:tcPr>
            <w:tcW w:w="5840" w:type="dxa"/>
            <w:vMerge w:val="restart"/>
          </w:tcPr>
          <w:p w14:paraId="77E2623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F2D355C">
            <w:pPr>
              <w:pStyle w:val="15"/>
              <w:spacing w:before="30" w:line="188" w:lineRule="exact"/>
              <w:ind w:left="103"/>
              <w:rPr>
                <w:sz w:val="18"/>
              </w:rPr>
            </w:pPr>
            <w:r>
              <w:rPr>
                <w:sz w:val="18"/>
              </w:rPr>
              <w:t>Арк.</w:t>
            </w:r>
          </w:p>
        </w:tc>
      </w:tr>
      <w:tr w14:paraId="73B1C4D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904F8BA">
            <w:pPr>
              <w:pStyle w:val="15"/>
              <w:rPr>
                <w:sz w:val="16"/>
              </w:rPr>
            </w:pPr>
          </w:p>
        </w:tc>
        <w:tc>
          <w:tcPr>
            <w:tcW w:w="567" w:type="dxa"/>
            <w:tcBorders>
              <w:top w:val="single" w:color="000000" w:sz="12" w:space="0"/>
            </w:tcBorders>
          </w:tcPr>
          <w:p w14:paraId="164F96F5">
            <w:pPr>
              <w:pStyle w:val="15"/>
              <w:rPr>
                <w:sz w:val="16"/>
              </w:rPr>
            </w:pPr>
          </w:p>
        </w:tc>
        <w:tc>
          <w:tcPr>
            <w:tcW w:w="1418" w:type="dxa"/>
            <w:tcBorders>
              <w:top w:val="single" w:color="000000" w:sz="12" w:space="0"/>
            </w:tcBorders>
          </w:tcPr>
          <w:p w14:paraId="1D29A155">
            <w:pPr>
              <w:pStyle w:val="15"/>
              <w:rPr>
                <w:sz w:val="16"/>
              </w:rPr>
            </w:pPr>
          </w:p>
        </w:tc>
        <w:tc>
          <w:tcPr>
            <w:tcW w:w="850" w:type="dxa"/>
            <w:tcBorders>
              <w:top w:val="single" w:color="000000" w:sz="12" w:space="0"/>
            </w:tcBorders>
          </w:tcPr>
          <w:p w14:paraId="032589D4">
            <w:pPr>
              <w:pStyle w:val="15"/>
              <w:rPr>
                <w:sz w:val="16"/>
              </w:rPr>
            </w:pPr>
          </w:p>
        </w:tc>
        <w:tc>
          <w:tcPr>
            <w:tcW w:w="567" w:type="dxa"/>
            <w:tcBorders>
              <w:top w:val="single" w:color="000000" w:sz="12" w:space="0"/>
            </w:tcBorders>
          </w:tcPr>
          <w:p w14:paraId="690DC1BD">
            <w:pPr>
              <w:pStyle w:val="15"/>
              <w:rPr>
                <w:sz w:val="16"/>
              </w:rPr>
            </w:pPr>
          </w:p>
        </w:tc>
        <w:tc>
          <w:tcPr>
            <w:tcW w:w="5840" w:type="dxa"/>
            <w:vMerge w:val="continue"/>
            <w:tcBorders>
              <w:top w:val="nil"/>
            </w:tcBorders>
          </w:tcPr>
          <w:p w14:paraId="247C28C6">
            <w:pPr>
              <w:rPr>
                <w:sz w:val="2"/>
                <w:szCs w:val="2"/>
              </w:rPr>
            </w:pPr>
          </w:p>
        </w:tc>
        <w:tc>
          <w:tcPr>
            <w:tcW w:w="567" w:type="dxa"/>
            <w:vMerge w:val="restart"/>
            <w:tcBorders>
              <w:top w:val="single" w:color="000000" w:sz="12" w:space="0"/>
            </w:tcBorders>
          </w:tcPr>
          <w:p w14:paraId="324F430B">
            <w:pPr>
              <w:pStyle w:val="15"/>
              <w:spacing w:before="105"/>
              <w:ind w:left="26"/>
              <w:jc w:val="center"/>
              <w:rPr>
                <w:rFonts w:hint="default"/>
                <w:sz w:val="28"/>
                <w:lang w:val="uk-UA"/>
              </w:rPr>
            </w:pPr>
            <w:r>
              <w:rPr>
                <w:rFonts w:hint="default"/>
                <w:sz w:val="28"/>
                <w:lang w:val="uk-UA"/>
              </w:rPr>
              <w:t>50</w:t>
            </w:r>
          </w:p>
        </w:tc>
      </w:tr>
      <w:tr w14:paraId="7DAFDE1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60E3BFE">
            <w:pPr>
              <w:pStyle w:val="15"/>
              <w:spacing w:before="11"/>
              <w:ind w:left="160"/>
              <w:rPr>
                <w:sz w:val="18"/>
              </w:rPr>
            </w:pPr>
            <w:r>
              <w:rPr>
                <w:sz w:val="18"/>
              </w:rPr>
              <w:t>Зм.</w:t>
            </w:r>
          </w:p>
        </w:tc>
        <w:tc>
          <w:tcPr>
            <w:tcW w:w="567" w:type="dxa"/>
          </w:tcPr>
          <w:p w14:paraId="458288A6">
            <w:pPr>
              <w:pStyle w:val="15"/>
              <w:spacing w:before="11"/>
              <w:ind w:left="103"/>
              <w:rPr>
                <w:sz w:val="18"/>
              </w:rPr>
            </w:pPr>
            <w:r>
              <w:rPr>
                <w:sz w:val="18"/>
              </w:rPr>
              <w:t>Арк.</w:t>
            </w:r>
          </w:p>
        </w:tc>
        <w:tc>
          <w:tcPr>
            <w:tcW w:w="1418" w:type="dxa"/>
          </w:tcPr>
          <w:p w14:paraId="20F3650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FECEBBD">
            <w:pPr>
              <w:pStyle w:val="15"/>
              <w:spacing w:before="11"/>
              <w:ind w:left="156"/>
              <w:rPr>
                <w:sz w:val="18"/>
              </w:rPr>
            </w:pPr>
            <w:r>
              <w:rPr>
                <w:sz w:val="18"/>
              </w:rPr>
              <w:t>Підпис</w:t>
            </w:r>
          </w:p>
        </w:tc>
        <w:tc>
          <w:tcPr>
            <w:tcW w:w="567" w:type="dxa"/>
          </w:tcPr>
          <w:p w14:paraId="48E8B4DB">
            <w:pPr>
              <w:pStyle w:val="15"/>
              <w:spacing w:before="11"/>
              <w:ind w:left="98"/>
              <w:rPr>
                <w:sz w:val="18"/>
              </w:rPr>
            </w:pPr>
            <w:r>
              <w:rPr>
                <w:sz w:val="18"/>
              </w:rPr>
              <w:t>Дата</w:t>
            </w:r>
          </w:p>
        </w:tc>
        <w:tc>
          <w:tcPr>
            <w:tcW w:w="5840" w:type="dxa"/>
            <w:vMerge w:val="continue"/>
            <w:tcBorders>
              <w:top w:val="nil"/>
            </w:tcBorders>
          </w:tcPr>
          <w:p w14:paraId="1B38FD4F">
            <w:pPr>
              <w:rPr>
                <w:sz w:val="2"/>
                <w:szCs w:val="2"/>
              </w:rPr>
            </w:pPr>
          </w:p>
        </w:tc>
        <w:tc>
          <w:tcPr>
            <w:tcW w:w="567" w:type="dxa"/>
            <w:vMerge w:val="continue"/>
            <w:tcBorders>
              <w:top w:val="nil"/>
            </w:tcBorders>
          </w:tcPr>
          <w:p w14:paraId="618CE77B">
            <w:pPr>
              <w:rPr>
                <w:sz w:val="2"/>
                <w:szCs w:val="2"/>
              </w:rPr>
            </w:pPr>
          </w:p>
        </w:tc>
      </w:tr>
    </w:tbl>
    <w:p w14:paraId="52794C5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A332E4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2463F9B">
            <w:pPr>
              <w:pStyle w:val="15"/>
              <w:numPr>
                <w:ilvl w:val="0"/>
                <w:numId w:val="0"/>
              </w:numPr>
              <w:spacing w:before="2" w:line="360" w:lineRule="auto"/>
              <w:ind w:right="144" w:rightChars="0"/>
              <w:jc w:val="both"/>
              <w:rPr>
                <w:rFonts w:hint="default" w:cs="Times New Roman"/>
                <w:sz w:val="28"/>
                <w:lang w:val="uk-UA"/>
              </w:rPr>
            </w:pPr>
          </w:p>
          <w:p w14:paraId="52B33CD5">
            <w:pPr>
              <w:pStyle w:val="15"/>
              <w:numPr>
                <w:ilvl w:val="0"/>
                <w:numId w:val="0"/>
              </w:numPr>
              <w:spacing w:before="2" w:line="360" w:lineRule="auto"/>
              <w:ind w:left="1100" w:leftChars="0" w:right="144" w:rightChars="0"/>
              <w:jc w:val="center"/>
              <w:rPr>
                <w:rFonts w:hint="default"/>
                <w:lang w:val="uk-UA"/>
              </w:rPr>
            </w:pPr>
          </w:p>
          <w:p w14:paraId="3B455AEF">
            <w:pPr>
              <w:pStyle w:val="15"/>
              <w:numPr>
                <w:ilvl w:val="0"/>
                <w:numId w:val="0"/>
              </w:numPr>
              <w:spacing w:before="2" w:line="360" w:lineRule="auto"/>
              <w:ind w:left="440" w:leftChars="0" w:right="144" w:rightChars="0" w:firstLine="660" w:firstLineChars="300"/>
              <w:jc w:val="center"/>
            </w:pPr>
            <w:r>
              <w:drawing>
                <wp:inline distT="0" distB="0" distL="114300" distR="114300">
                  <wp:extent cx="5313045" cy="2033905"/>
                  <wp:effectExtent l="0" t="0" r="0" b="0"/>
                  <wp:docPr id="96" name="Замещающая рамка рисунк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F90D8A1">
            <w:pPr>
              <w:pStyle w:val="15"/>
              <w:numPr>
                <w:ilvl w:val="0"/>
                <w:numId w:val="0"/>
              </w:numPr>
              <w:spacing w:before="2" w:line="360" w:lineRule="auto"/>
              <w:ind w:left="440" w:leftChars="0" w:right="144" w:rightChars="0" w:firstLine="840" w:firstLineChars="300"/>
              <w:jc w:val="both"/>
              <w:rPr>
                <w:rFonts w:hint="default" w:ascii="Times New Roman" w:hAnsi="Times New Roman" w:cs="Times New Roman"/>
                <w:sz w:val="28"/>
                <w:lang w:val="uk-UA"/>
              </w:rPr>
            </w:pPr>
            <w:r>
              <w:rPr>
                <w:rFonts w:hint="default" w:ascii="Times New Roman" w:hAnsi="Times New Roman" w:cs="Times New Roman"/>
                <w:sz w:val="28"/>
                <w:szCs w:val="28"/>
                <w:lang w:val="uk-UA"/>
              </w:rPr>
              <w:t xml:space="preserve">Рисунок 2.13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Результати експертної оцінки щодо питання конструктивно-декоративних елементів на штанях</w:t>
            </w:r>
          </w:p>
          <w:p w14:paraId="7A2BDBD8">
            <w:pPr>
              <w:pStyle w:val="15"/>
              <w:numPr>
                <w:ilvl w:val="0"/>
                <w:numId w:val="0"/>
              </w:numPr>
              <w:spacing w:before="2" w:line="360" w:lineRule="auto"/>
              <w:ind w:left="440" w:leftChars="0" w:right="144" w:rightChars="0" w:firstLine="840" w:firstLineChars="300"/>
              <w:jc w:val="both"/>
              <w:rPr>
                <w:rFonts w:hint="default" w:ascii="Times New Roman" w:hAnsi="Times New Roman" w:cs="Times New Roman"/>
                <w:sz w:val="28"/>
                <w:lang w:val="uk-UA"/>
              </w:rPr>
            </w:pPr>
            <w:r>
              <w:rPr>
                <w:rFonts w:hint="default" w:cs="Times New Roman"/>
                <w:sz w:val="28"/>
                <w:lang w:val="uk-UA"/>
              </w:rPr>
              <w:t xml:space="preserve">В результаті опитування 88% споживачів обрали найбільш актуальним для спортивного костюма накладні кишені з клапаном на штанах. </w:t>
            </w:r>
          </w:p>
          <w:p w14:paraId="360B079B">
            <w:pPr>
              <w:pStyle w:val="15"/>
              <w:numPr>
                <w:ilvl w:val="0"/>
                <w:numId w:val="0"/>
              </w:numPr>
              <w:spacing w:before="2" w:line="360" w:lineRule="auto"/>
              <w:ind w:left="440" w:leftChars="0" w:right="144" w:rightChars="0" w:firstLine="840" w:firstLineChars="300"/>
              <w:jc w:val="both"/>
              <w:rPr>
                <w:rFonts w:hint="default" w:ascii="Times New Roman" w:hAnsi="Times New Roman" w:cs="Times New Roman"/>
                <w:sz w:val="28"/>
                <w:lang w:val="uk-UA"/>
              </w:rPr>
            </w:pPr>
            <w:r>
              <w:rPr>
                <w:rFonts w:hint="default" w:ascii="Times New Roman" w:hAnsi="Times New Roman" w:cs="Times New Roman"/>
                <w:sz w:val="28"/>
                <w:lang w:val="uk-UA"/>
              </w:rPr>
              <w:drawing>
                <wp:inline distT="0" distB="0" distL="114300" distR="114300">
                  <wp:extent cx="4706620" cy="1748790"/>
                  <wp:effectExtent l="4445" t="4445" r="13335" b="1206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760CAB">
            <w:pPr>
              <w:pStyle w:val="15"/>
              <w:numPr>
                <w:ilvl w:val="0"/>
                <w:numId w:val="0"/>
              </w:numPr>
              <w:spacing w:before="2" w:line="360" w:lineRule="auto"/>
              <w:ind w:left="440" w:leftChars="0" w:right="144" w:rightChars="0" w:firstLine="840" w:firstLineChars="300"/>
              <w:jc w:val="both"/>
              <w:rPr>
                <w:rFonts w:hint="default" w:ascii="Times New Roman" w:hAnsi="Times New Roman" w:cs="Times New Roman"/>
                <w:sz w:val="28"/>
                <w:lang w:val="uk-UA"/>
              </w:rPr>
            </w:pPr>
            <w:r>
              <w:rPr>
                <w:rFonts w:hint="default" w:ascii="Times New Roman" w:hAnsi="Times New Roman" w:cs="Times New Roman"/>
                <w:sz w:val="28"/>
                <w:szCs w:val="28"/>
                <w:lang w:val="uk-UA"/>
              </w:rPr>
              <w:t>Рисунок 2.1</w:t>
            </w:r>
            <w:r>
              <w:rPr>
                <w:rFonts w:hint="default" w:cs="Times New Roman"/>
                <w:sz w:val="28"/>
                <w:szCs w:val="28"/>
                <w:lang w:val="uk-UA"/>
              </w:rPr>
              <w:t>4</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Результати експертної оцінки щодо </w:t>
            </w:r>
            <w:r>
              <w:rPr>
                <w:rFonts w:hint="default" w:cs="Times New Roman"/>
                <w:sz w:val="28"/>
                <w:lang w:val="uk-UA"/>
              </w:rPr>
              <w:t>виду застібки</w:t>
            </w:r>
          </w:p>
          <w:p w14:paraId="03B9E176">
            <w:pPr>
              <w:pStyle w:val="15"/>
              <w:numPr>
                <w:ilvl w:val="0"/>
                <w:numId w:val="0"/>
              </w:numPr>
              <w:spacing w:before="2" w:line="360" w:lineRule="auto"/>
              <w:ind w:left="440" w:leftChars="0" w:right="213" w:rightChars="0" w:firstLine="840" w:firstLineChars="300"/>
              <w:jc w:val="both"/>
              <w:rPr>
                <w:rFonts w:hint="default" w:cs="Times New Roman"/>
                <w:sz w:val="28"/>
                <w:lang w:val="uk-UA"/>
              </w:rPr>
            </w:pPr>
            <w:r>
              <w:rPr>
                <w:rFonts w:hint="default" w:cs="Times New Roman"/>
                <w:sz w:val="28"/>
                <w:lang w:val="uk-UA"/>
              </w:rPr>
              <w:t>В результаті опитування 89 % споживачів обрали найбільш актуальною  для спортивного костюма центральнобортовою застібкою.</w:t>
            </w:r>
          </w:p>
          <w:p w14:paraId="746874D9">
            <w:pPr>
              <w:pStyle w:val="15"/>
              <w:numPr>
                <w:ilvl w:val="0"/>
                <w:numId w:val="0"/>
              </w:numPr>
              <w:spacing w:before="2" w:line="360" w:lineRule="auto"/>
              <w:ind w:right="144" w:rightChars="0"/>
              <w:jc w:val="center"/>
              <w:rPr>
                <w:rFonts w:hint="default" w:cs="Times New Roman"/>
                <w:sz w:val="28"/>
                <w:lang w:val="uk-UA"/>
              </w:rPr>
            </w:pPr>
            <w:r>
              <w:rPr>
                <w:rFonts w:hint="default" w:cs="Times New Roman"/>
                <w:sz w:val="28"/>
                <w:lang w:val="uk-UA"/>
              </w:rPr>
              <w:drawing>
                <wp:inline distT="0" distB="0" distL="114300" distR="114300">
                  <wp:extent cx="5699760" cy="1675765"/>
                  <wp:effectExtent l="4445" t="4445" r="10795" b="889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EEBD59">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ascii="Times New Roman" w:hAnsi="Times New Roman" w:cs="Times New Roman"/>
                <w:sz w:val="28"/>
                <w:szCs w:val="28"/>
                <w:lang w:val="uk-UA"/>
              </w:rPr>
              <w:t>Рисунок 2.1</w:t>
            </w:r>
            <w:r>
              <w:rPr>
                <w:rFonts w:hint="default" w:cs="Times New Roman"/>
                <w:sz w:val="28"/>
                <w:szCs w:val="28"/>
                <w:lang w:val="uk-UA"/>
              </w:rPr>
              <w:t>5</w:t>
            </w:r>
            <w:r>
              <w:rPr>
                <w:rFonts w:hint="default" w:ascii="Times New Roman" w:hAnsi="Times New Roman" w:cs="Times New Roman"/>
                <w:sz w:val="28"/>
                <w:szCs w:val="28"/>
                <w:lang w:val="uk-UA"/>
              </w:rPr>
              <w:t xml:space="preserve">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Результати експертної оцінки щодо </w:t>
            </w:r>
            <w:r>
              <w:rPr>
                <w:rFonts w:hint="default" w:cs="Times New Roman"/>
                <w:sz w:val="28"/>
                <w:lang w:val="uk-UA"/>
              </w:rPr>
              <w:t>питання довжини рукава та половинок штанів</w:t>
            </w:r>
          </w:p>
          <w:p w14:paraId="26D77044">
            <w:pPr>
              <w:pStyle w:val="15"/>
              <w:numPr>
                <w:ilvl w:val="0"/>
                <w:numId w:val="0"/>
              </w:numPr>
              <w:spacing w:before="2" w:line="360" w:lineRule="auto"/>
              <w:ind w:left="440" w:leftChars="0" w:right="144" w:rightChars="0" w:firstLine="840" w:firstLineChars="300"/>
              <w:jc w:val="both"/>
              <w:rPr>
                <w:rFonts w:hint="default" w:cs="Times New Roman"/>
                <w:sz w:val="28"/>
                <w:lang w:val="uk-UA"/>
              </w:rPr>
            </w:pPr>
            <w:r>
              <w:rPr>
                <w:rFonts w:hint="default" w:cs="Times New Roman"/>
                <w:sz w:val="28"/>
                <w:lang w:val="uk-UA"/>
              </w:rPr>
              <w:t>В результаті опитування 90% споживачів обрали найбільш актуальною</w:t>
            </w:r>
          </w:p>
        </w:tc>
      </w:tr>
      <w:tr w14:paraId="20CF1F2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005992D">
            <w:pPr>
              <w:pStyle w:val="15"/>
              <w:rPr>
                <w:sz w:val="16"/>
              </w:rPr>
            </w:pPr>
          </w:p>
        </w:tc>
        <w:tc>
          <w:tcPr>
            <w:tcW w:w="567" w:type="dxa"/>
            <w:tcBorders>
              <w:bottom w:val="single" w:color="000000" w:sz="12" w:space="0"/>
            </w:tcBorders>
          </w:tcPr>
          <w:p w14:paraId="35574381">
            <w:pPr>
              <w:pStyle w:val="15"/>
              <w:rPr>
                <w:sz w:val="16"/>
              </w:rPr>
            </w:pPr>
          </w:p>
        </w:tc>
        <w:tc>
          <w:tcPr>
            <w:tcW w:w="1418" w:type="dxa"/>
            <w:tcBorders>
              <w:bottom w:val="single" w:color="000000" w:sz="12" w:space="0"/>
            </w:tcBorders>
          </w:tcPr>
          <w:p w14:paraId="2C0286E5">
            <w:pPr>
              <w:pStyle w:val="15"/>
              <w:rPr>
                <w:sz w:val="16"/>
              </w:rPr>
            </w:pPr>
          </w:p>
        </w:tc>
        <w:tc>
          <w:tcPr>
            <w:tcW w:w="850" w:type="dxa"/>
            <w:tcBorders>
              <w:bottom w:val="single" w:color="000000" w:sz="12" w:space="0"/>
            </w:tcBorders>
          </w:tcPr>
          <w:p w14:paraId="779569C1">
            <w:pPr>
              <w:pStyle w:val="15"/>
              <w:rPr>
                <w:sz w:val="16"/>
              </w:rPr>
            </w:pPr>
          </w:p>
        </w:tc>
        <w:tc>
          <w:tcPr>
            <w:tcW w:w="567" w:type="dxa"/>
            <w:tcBorders>
              <w:bottom w:val="single" w:color="000000" w:sz="12" w:space="0"/>
            </w:tcBorders>
          </w:tcPr>
          <w:p w14:paraId="7CE72118">
            <w:pPr>
              <w:pStyle w:val="15"/>
              <w:rPr>
                <w:sz w:val="16"/>
              </w:rPr>
            </w:pPr>
          </w:p>
        </w:tc>
        <w:tc>
          <w:tcPr>
            <w:tcW w:w="5840" w:type="dxa"/>
            <w:vMerge w:val="restart"/>
          </w:tcPr>
          <w:p w14:paraId="6A79F695">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726B07B">
            <w:pPr>
              <w:pStyle w:val="15"/>
              <w:spacing w:before="30" w:line="188" w:lineRule="exact"/>
              <w:ind w:left="103"/>
              <w:rPr>
                <w:sz w:val="18"/>
              </w:rPr>
            </w:pPr>
            <w:r>
              <w:rPr>
                <w:sz w:val="18"/>
              </w:rPr>
              <w:t>Арк.</w:t>
            </w:r>
          </w:p>
        </w:tc>
      </w:tr>
      <w:tr w14:paraId="5F597D8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69129C6">
            <w:pPr>
              <w:pStyle w:val="15"/>
              <w:rPr>
                <w:sz w:val="16"/>
              </w:rPr>
            </w:pPr>
          </w:p>
        </w:tc>
        <w:tc>
          <w:tcPr>
            <w:tcW w:w="567" w:type="dxa"/>
            <w:tcBorders>
              <w:top w:val="single" w:color="000000" w:sz="12" w:space="0"/>
            </w:tcBorders>
          </w:tcPr>
          <w:p w14:paraId="1CE32D16">
            <w:pPr>
              <w:pStyle w:val="15"/>
              <w:rPr>
                <w:sz w:val="16"/>
              </w:rPr>
            </w:pPr>
          </w:p>
        </w:tc>
        <w:tc>
          <w:tcPr>
            <w:tcW w:w="1418" w:type="dxa"/>
            <w:tcBorders>
              <w:top w:val="single" w:color="000000" w:sz="12" w:space="0"/>
            </w:tcBorders>
          </w:tcPr>
          <w:p w14:paraId="445900B8">
            <w:pPr>
              <w:pStyle w:val="15"/>
              <w:rPr>
                <w:sz w:val="16"/>
              </w:rPr>
            </w:pPr>
          </w:p>
        </w:tc>
        <w:tc>
          <w:tcPr>
            <w:tcW w:w="850" w:type="dxa"/>
            <w:tcBorders>
              <w:top w:val="single" w:color="000000" w:sz="12" w:space="0"/>
            </w:tcBorders>
          </w:tcPr>
          <w:p w14:paraId="5A961BE4">
            <w:pPr>
              <w:pStyle w:val="15"/>
              <w:rPr>
                <w:sz w:val="16"/>
              </w:rPr>
            </w:pPr>
          </w:p>
        </w:tc>
        <w:tc>
          <w:tcPr>
            <w:tcW w:w="567" w:type="dxa"/>
            <w:tcBorders>
              <w:top w:val="single" w:color="000000" w:sz="12" w:space="0"/>
            </w:tcBorders>
          </w:tcPr>
          <w:p w14:paraId="0F1F2BC2">
            <w:pPr>
              <w:pStyle w:val="15"/>
              <w:rPr>
                <w:sz w:val="16"/>
              </w:rPr>
            </w:pPr>
          </w:p>
        </w:tc>
        <w:tc>
          <w:tcPr>
            <w:tcW w:w="5840" w:type="dxa"/>
            <w:vMerge w:val="continue"/>
            <w:tcBorders>
              <w:top w:val="nil"/>
            </w:tcBorders>
          </w:tcPr>
          <w:p w14:paraId="77C55B99">
            <w:pPr>
              <w:rPr>
                <w:sz w:val="2"/>
                <w:szCs w:val="2"/>
              </w:rPr>
            </w:pPr>
          </w:p>
        </w:tc>
        <w:tc>
          <w:tcPr>
            <w:tcW w:w="567" w:type="dxa"/>
            <w:vMerge w:val="restart"/>
            <w:tcBorders>
              <w:top w:val="single" w:color="000000" w:sz="12" w:space="0"/>
            </w:tcBorders>
          </w:tcPr>
          <w:p w14:paraId="3991A3E7">
            <w:pPr>
              <w:pStyle w:val="15"/>
              <w:spacing w:before="105"/>
              <w:ind w:left="26"/>
              <w:jc w:val="center"/>
              <w:rPr>
                <w:rFonts w:hint="default"/>
                <w:sz w:val="28"/>
                <w:lang w:val="uk-UA"/>
              </w:rPr>
            </w:pPr>
            <w:r>
              <w:rPr>
                <w:rFonts w:hint="default"/>
                <w:sz w:val="28"/>
                <w:lang w:val="uk-UA"/>
              </w:rPr>
              <w:t>51</w:t>
            </w:r>
          </w:p>
        </w:tc>
      </w:tr>
      <w:tr w14:paraId="6B9A371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E242BBA">
            <w:pPr>
              <w:pStyle w:val="15"/>
              <w:spacing w:before="11"/>
              <w:ind w:left="160"/>
              <w:rPr>
                <w:sz w:val="18"/>
              </w:rPr>
            </w:pPr>
            <w:r>
              <w:rPr>
                <w:sz w:val="18"/>
              </w:rPr>
              <w:t>Зм.</w:t>
            </w:r>
          </w:p>
        </w:tc>
        <w:tc>
          <w:tcPr>
            <w:tcW w:w="567" w:type="dxa"/>
          </w:tcPr>
          <w:p w14:paraId="2C447401">
            <w:pPr>
              <w:pStyle w:val="15"/>
              <w:spacing w:before="11"/>
              <w:ind w:left="103"/>
              <w:rPr>
                <w:sz w:val="18"/>
              </w:rPr>
            </w:pPr>
            <w:r>
              <w:rPr>
                <w:sz w:val="18"/>
              </w:rPr>
              <w:t>Арк.</w:t>
            </w:r>
          </w:p>
        </w:tc>
        <w:tc>
          <w:tcPr>
            <w:tcW w:w="1418" w:type="dxa"/>
          </w:tcPr>
          <w:p w14:paraId="268EA3F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CA255F1">
            <w:pPr>
              <w:pStyle w:val="15"/>
              <w:spacing w:before="11"/>
              <w:ind w:left="156"/>
              <w:rPr>
                <w:sz w:val="18"/>
              </w:rPr>
            </w:pPr>
            <w:r>
              <w:rPr>
                <w:sz w:val="18"/>
              </w:rPr>
              <w:t>Підпис</w:t>
            </w:r>
          </w:p>
        </w:tc>
        <w:tc>
          <w:tcPr>
            <w:tcW w:w="567" w:type="dxa"/>
          </w:tcPr>
          <w:p w14:paraId="7799E60F">
            <w:pPr>
              <w:pStyle w:val="15"/>
              <w:spacing w:before="11"/>
              <w:ind w:left="98"/>
              <w:rPr>
                <w:sz w:val="18"/>
              </w:rPr>
            </w:pPr>
            <w:r>
              <w:rPr>
                <w:sz w:val="18"/>
              </w:rPr>
              <w:t>Дата</w:t>
            </w:r>
          </w:p>
        </w:tc>
        <w:tc>
          <w:tcPr>
            <w:tcW w:w="5840" w:type="dxa"/>
            <w:vMerge w:val="continue"/>
            <w:tcBorders>
              <w:top w:val="nil"/>
            </w:tcBorders>
          </w:tcPr>
          <w:p w14:paraId="6916EBB8">
            <w:pPr>
              <w:rPr>
                <w:sz w:val="2"/>
                <w:szCs w:val="2"/>
              </w:rPr>
            </w:pPr>
          </w:p>
        </w:tc>
        <w:tc>
          <w:tcPr>
            <w:tcW w:w="567" w:type="dxa"/>
            <w:vMerge w:val="continue"/>
            <w:tcBorders>
              <w:top w:val="nil"/>
            </w:tcBorders>
          </w:tcPr>
          <w:p w14:paraId="2E31CA60">
            <w:pPr>
              <w:rPr>
                <w:sz w:val="2"/>
                <w:szCs w:val="2"/>
              </w:rPr>
            </w:pPr>
          </w:p>
        </w:tc>
      </w:tr>
    </w:tbl>
    <w:p w14:paraId="56830EED">
      <w:pPr>
        <w:spacing w:after="0"/>
        <w:rPr>
          <w:sz w:val="2"/>
          <w:szCs w:val="2"/>
        </w:rPr>
        <w:sectPr>
          <w:pgSz w:w="11910" w:h="16840"/>
          <w:pgMar w:top="320" w:right="160" w:bottom="280" w:left="1020" w:header="720" w:footer="720" w:gutter="0"/>
          <w:cols w:space="720" w:num="1"/>
        </w:sectPr>
      </w:pPr>
    </w:p>
    <w:p w14:paraId="40B5839F">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B62C69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288DBA8">
            <w:pPr>
              <w:pStyle w:val="15"/>
              <w:spacing w:line="360" w:lineRule="auto"/>
              <w:rPr>
                <w:sz w:val="28"/>
                <w:szCs w:val="28"/>
                <w:lang w:val="uk-UA"/>
              </w:rPr>
            </w:pPr>
          </w:p>
          <w:p w14:paraId="3BC5239A">
            <w:pPr>
              <w:pStyle w:val="15"/>
              <w:numPr>
                <w:ilvl w:val="0"/>
                <w:numId w:val="0"/>
              </w:numPr>
              <w:spacing w:before="2" w:line="360" w:lineRule="auto"/>
              <w:ind w:left="440" w:leftChars="0" w:right="213" w:rightChars="0" w:firstLine="0" w:firstLineChars="0"/>
              <w:jc w:val="both"/>
              <w:rPr>
                <w:rFonts w:hint="default" w:cs="Times New Roman"/>
                <w:sz w:val="28"/>
                <w:lang w:val="uk-UA"/>
              </w:rPr>
            </w:pPr>
            <w:r>
              <w:rPr>
                <w:rFonts w:hint="default" w:cs="Times New Roman"/>
                <w:sz w:val="28"/>
                <w:lang w:val="uk-UA"/>
              </w:rPr>
              <w:t xml:space="preserve">для спортивного костюма довгу довжину рукава та половинок штанів. </w:t>
            </w:r>
          </w:p>
          <w:p w14:paraId="38867CB4">
            <w:pPr>
              <w:pStyle w:val="15"/>
              <w:numPr>
                <w:ilvl w:val="0"/>
                <w:numId w:val="0"/>
              </w:numPr>
              <w:spacing w:before="2" w:line="360" w:lineRule="auto"/>
              <w:ind w:left="440" w:leftChars="0" w:right="213" w:rightChars="0" w:firstLine="840" w:firstLineChars="300"/>
              <w:jc w:val="both"/>
              <w:rPr>
                <w:rFonts w:hint="default" w:ascii="Times New Roman" w:hAnsi="Times New Roman" w:cs="Times New Roman"/>
                <w:sz w:val="28"/>
                <w:szCs w:val="28"/>
                <w:lang w:val="uk-UA"/>
              </w:rPr>
            </w:pPr>
            <w:r>
              <w:rPr>
                <w:rFonts w:hint="default" w:cs="Times New Roman"/>
                <w:sz w:val="28"/>
                <w:lang w:val="uk-UA"/>
              </w:rPr>
              <w:t xml:space="preserve">В результаті обробки анкети, було встановлено, що жінки молодшої вікової групи хочуть бачити костюм, що складається з куртки та штанів, який має яскравий (хроматичний) колір, з однотонної тканини, прямий силует, </w:t>
            </w:r>
            <w:r>
              <w:rPr>
                <w:rFonts w:hint="default" w:ascii="Times New Roman" w:hAnsi="Times New Roman" w:cs="Times New Roman"/>
                <w:sz w:val="28"/>
                <w:szCs w:val="28"/>
                <w:lang w:val="uk-UA"/>
              </w:rPr>
              <w:t xml:space="preserve">покрою класичного вшивного рукава куртки, прорізні бокові кишені з застібкою-блискавкою та </w:t>
            </w:r>
            <w:r>
              <w:rPr>
                <w:rFonts w:hint="default" w:cs="Times New Roman"/>
                <w:sz w:val="28"/>
                <w:szCs w:val="28"/>
                <w:lang w:val="uk-UA"/>
              </w:rPr>
              <w:t xml:space="preserve">нагрудні </w:t>
            </w:r>
            <w:r>
              <w:rPr>
                <w:rFonts w:hint="default" w:ascii="Times New Roman" w:hAnsi="Times New Roman" w:cs="Times New Roman"/>
                <w:sz w:val="28"/>
                <w:szCs w:val="28"/>
                <w:lang w:val="uk-UA"/>
              </w:rPr>
              <w:t xml:space="preserve">кишені на пілочці, застібки-блискавки, капюшон з двох частин, членування </w:t>
            </w:r>
            <w:r>
              <w:rPr>
                <w:rFonts w:hint="default" w:ascii="Times New Roman" w:hAnsi="Times New Roman" w:eastAsia="SimSun" w:cs="Times New Roman"/>
                <w:sz w:val="28"/>
                <w:szCs w:val="28"/>
                <w:lang w:val="uk-UA"/>
              </w:rPr>
              <w:t>— використання підрізів та кокеток, для оздоблення мати оздоблювальні строчки і шви та фурнітуру, прямі штани та накладні кишені з клапаном на штана</w:t>
            </w:r>
            <w:r>
              <w:rPr>
                <w:rFonts w:hint="default" w:eastAsia="SimSun" w:cs="Times New Roman"/>
                <w:sz w:val="28"/>
                <w:szCs w:val="28"/>
                <w:lang w:val="uk-UA"/>
              </w:rPr>
              <w:t xml:space="preserve">х, центральнобортову застібку, довгу довжину рукава та половинок штанів. </w:t>
            </w:r>
          </w:p>
          <w:p w14:paraId="7036C7E9">
            <w:pPr>
              <w:pStyle w:val="15"/>
              <w:spacing w:line="360" w:lineRule="auto"/>
              <w:ind w:right="149"/>
              <w:jc w:val="both"/>
              <w:rPr>
                <w:rFonts w:hint="default"/>
                <w:sz w:val="28"/>
                <w:lang w:val="uk-UA"/>
              </w:rPr>
            </w:pPr>
          </w:p>
          <w:p w14:paraId="27A00D68">
            <w:pPr>
              <w:pStyle w:val="15"/>
              <w:spacing w:line="360" w:lineRule="auto"/>
              <w:ind w:left="221" w:leftChars="0" w:right="149" w:firstLine="0" w:firstLineChars="0"/>
              <w:jc w:val="center"/>
              <w:rPr>
                <w:rFonts w:hint="default"/>
                <w:sz w:val="28"/>
                <w:lang w:val="uk-UA"/>
              </w:rPr>
            </w:pPr>
            <w:r>
              <w:rPr>
                <w:rFonts w:hint="default"/>
                <w:sz w:val="28"/>
                <w:lang w:val="uk-UA"/>
              </w:rPr>
              <w:t>Висновки</w:t>
            </w:r>
          </w:p>
          <w:p w14:paraId="5EF1A3CD">
            <w:pPr>
              <w:pStyle w:val="15"/>
              <w:spacing w:line="360" w:lineRule="auto"/>
              <w:ind w:left="261" w:right="149" w:firstLine="707"/>
              <w:jc w:val="both"/>
              <w:rPr>
                <w:rFonts w:hint="default"/>
                <w:sz w:val="28"/>
                <w:lang w:val="uk-UA"/>
              </w:rPr>
            </w:pPr>
          </w:p>
          <w:p w14:paraId="18EB4A44">
            <w:pPr>
              <w:pStyle w:val="15"/>
              <w:spacing w:line="360" w:lineRule="auto"/>
              <w:ind w:left="421" w:leftChars="0" w:right="211" w:rightChars="96" w:firstLine="679" w:firstLineChars="0"/>
              <w:jc w:val="both"/>
              <w:rPr>
                <w:rFonts w:hint="default" w:cs="Times New Roman"/>
                <w:sz w:val="28"/>
                <w:lang w:val="uk-UA"/>
              </w:rPr>
            </w:pPr>
            <w:r>
              <w:rPr>
                <w:rFonts w:hint="default" w:cs="Times New Roman"/>
                <w:sz w:val="28"/>
                <w:lang w:val="uk-UA"/>
              </w:rPr>
              <w:t>В розділі 2 була розроблена анкета з переліком питань щодо показників естетичних вимог, які потрібно врахувати при проєктуванні колекції спортивного костюма для активного відпочинку для жінок молодшої вікової групи.</w:t>
            </w:r>
          </w:p>
          <w:p w14:paraId="04B686C8">
            <w:pPr>
              <w:pStyle w:val="15"/>
              <w:spacing w:line="360" w:lineRule="auto"/>
              <w:ind w:left="440" w:leftChars="200" w:right="211" w:rightChars="96" w:firstLine="658" w:firstLineChars="235"/>
              <w:jc w:val="both"/>
              <w:rPr>
                <w:rFonts w:hint="default"/>
                <w:sz w:val="28"/>
                <w:lang w:val="uk-UA"/>
              </w:rPr>
            </w:pPr>
            <w:r>
              <w:rPr>
                <w:rFonts w:hint="default" w:ascii="Times New Roman" w:hAnsi="Times New Roman" w:cs="Times New Roman"/>
                <w:sz w:val="28"/>
                <w:lang w:val="uk-UA"/>
              </w:rPr>
              <w:t xml:space="preserve">В результаті аналізу анкет споживачів було встановлено, що </w:t>
            </w:r>
            <w:r>
              <w:rPr>
                <w:rFonts w:hint="default" w:cs="Times New Roman"/>
                <w:sz w:val="28"/>
                <w:lang w:val="uk-UA"/>
              </w:rPr>
              <w:t xml:space="preserve">87 % споживачів обрали склад </w:t>
            </w:r>
            <w:r>
              <w:rPr>
                <w:rFonts w:hint="default" w:ascii="Times New Roman" w:hAnsi="Times New Roman" w:cs="Times New Roman"/>
                <w:sz w:val="28"/>
                <w:lang w:val="uk-UA"/>
              </w:rPr>
              <w:t>костюм</w:t>
            </w:r>
            <w:r>
              <w:rPr>
                <w:rFonts w:hint="default" w:cs="Times New Roman"/>
                <w:sz w:val="28"/>
                <w:lang w:val="uk-UA"/>
              </w:rPr>
              <w:t>а, що</w:t>
            </w:r>
            <w:r>
              <w:rPr>
                <w:rFonts w:hint="default" w:ascii="Times New Roman" w:hAnsi="Times New Roman" w:cs="Times New Roman"/>
                <w:sz w:val="28"/>
                <w:lang w:val="uk-UA"/>
              </w:rPr>
              <w:t xml:space="preserve"> повинен складатися з куртки та штанів</w:t>
            </w:r>
            <w:r>
              <w:rPr>
                <w:rFonts w:hint="default" w:cs="Times New Roman"/>
                <w:sz w:val="28"/>
                <w:lang w:val="uk-UA"/>
              </w:rPr>
              <w:t xml:space="preserve">; 80% споживачів вибрали покрій класичного вшивного рукава для костюма; 90% споживачів обрали прямого силуета костюма; 75% споживачів обрали однотонну тканину для спортивного костюма; 85% споживачів обрали для костюма яскравий (хроматичний) колір; 75% споживачів обрали гладеньку фактуру тканини для костюма; 85% споживачів вибрали прорізні кишені з застібкою-блискавкою та нагрудні кишені на пілочці для куртки костюма; 88% споживачів обрали пластмасові застібки-блискавки; 90% вибрали капюшон з </w:t>
            </w:r>
            <w:r>
              <w:rPr>
                <w:rFonts w:hint="default" w:ascii="Times New Roman" w:hAnsi="Times New Roman" w:cs="Times New Roman"/>
                <w:sz w:val="28"/>
                <w:lang w:val="uk-UA"/>
              </w:rPr>
              <w:t xml:space="preserve">двох частин; 88% споживачів обрали членування костюма </w:t>
            </w:r>
            <w:r>
              <w:rPr>
                <w:rFonts w:hint="default" w:ascii="Times New Roman" w:hAnsi="Times New Roman" w:eastAsia="SimSun" w:cs="Times New Roman"/>
                <w:sz w:val="28"/>
                <w:lang w:val="uk-UA"/>
              </w:rPr>
              <w:t xml:space="preserve">— використання підрізів та кокеток; для оздоблення костюма 86% споживачів обрали оздоблювальні строчки і шви, фурнітуру; 90% споживачів вибрали прямі штани </w:t>
            </w:r>
          </w:p>
        </w:tc>
      </w:tr>
      <w:tr w14:paraId="3725B39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2945E07">
            <w:pPr>
              <w:pStyle w:val="15"/>
              <w:rPr>
                <w:sz w:val="16"/>
              </w:rPr>
            </w:pPr>
          </w:p>
        </w:tc>
        <w:tc>
          <w:tcPr>
            <w:tcW w:w="567" w:type="dxa"/>
            <w:tcBorders>
              <w:bottom w:val="single" w:color="000000" w:sz="12" w:space="0"/>
            </w:tcBorders>
          </w:tcPr>
          <w:p w14:paraId="4715C5CF">
            <w:pPr>
              <w:pStyle w:val="15"/>
              <w:rPr>
                <w:sz w:val="16"/>
              </w:rPr>
            </w:pPr>
          </w:p>
        </w:tc>
        <w:tc>
          <w:tcPr>
            <w:tcW w:w="1418" w:type="dxa"/>
            <w:tcBorders>
              <w:bottom w:val="single" w:color="000000" w:sz="12" w:space="0"/>
            </w:tcBorders>
          </w:tcPr>
          <w:p w14:paraId="55F01ECC">
            <w:pPr>
              <w:pStyle w:val="15"/>
              <w:rPr>
                <w:sz w:val="16"/>
              </w:rPr>
            </w:pPr>
          </w:p>
        </w:tc>
        <w:tc>
          <w:tcPr>
            <w:tcW w:w="850" w:type="dxa"/>
            <w:tcBorders>
              <w:bottom w:val="single" w:color="000000" w:sz="12" w:space="0"/>
            </w:tcBorders>
          </w:tcPr>
          <w:p w14:paraId="1D8192D3">
            <w:pPr>
              <w:pStyle w:val="15"/>
              <w:rPr>
                <w:sz w:val="16"/>
              </w:rPr>
            </w:pPr>
          </w:p>
        </w:tc>
        <w:tc>
          <w:tcPr>
            <w:tcW w:w="567" w:type="dxa"/>
            <w:tcBorders>
              <w:bottom w:val="single" w:color="000000" w:sz="12" w:space="0"/>
            </w:tcBorders>
          </w:tcPr>
          <w:p w14:paraId="4FD1F0D4">
            <w:pPr>
              <w:pStyle w:val="15"/>
              <w:rPr>
                <w:sz w:val="16"/>
              </w:rPr>
            </w:pPr>
          </w:p>
        </w:tc>
        <w:tc>
          <w:tcPr>
            <w:tcW w:w="5840" w:type="dxa"/>
            <w:vMerge w:val="restart"/>
          </w:tcPr>
          <w:p w14:paraId="1EE5415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6B823FE">
            <w:pPr>
              <w:pStyle w:val="15"/>
              <w:spacing w:before="30" w:line="188" w:lineRule="exact"/>
              <w:ind w:left="103"/>
              <w:rPr>
                <w:sz w:val="18"/>
              </w:rPr>
            </w:pPr>
            <w:r>
              <w:rPr>
                <w:sz w:val="18"/>
              </w:rPr>
              <w:t>Арк.</w:t>
            </w:r>
          </w:p>
        </w:tc>
      </w:tr>
      <w:tr w14:paraId="58049D3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172A2D6">
            <w:pPr>
              <w:pStyle w:val="15"/>
              <w:rPr>
                <w:sz w:val="16"/>
              </w:rPr>
            </w:pPr>
          </w:p>
        </w:tc>
        <w:tc>
          <w:tcPr>
            <w:tcW w:w="567" w:type="dxa"/>
            <w:tcBorders>
              <w:top w:val="single" w:color="000000" w:sz="12" w:space="0"/>
            </w:tcBorders>
          </w:tcPr>
          <w:p w14:paraId="4C18DFB4">
            <w:pPr>
              <w:pStyle w:val="15"/>
              <w:rPr>
                <w:sz w:val="16"/>
              </w:rPr>
            </w:pPr>
          </w:p>
        </w:tc>
        <w:tc>
          <w:tcPr>
            <w:tcW w:w="1418" w:type="dxa"/>
            <w:tcBorders>
              <w:top w:val="single" w:color="000000" w:sz="12" w:space="0"/>
            </w:tcBorders>
          </w:tcPr>
          <w:p w14:paraId="5B2A60A2">
            <w:pPr>
              <w:pStyle w:val="15"/>
              <w:rPr>
                <w:sz w:val="16"/>
              </w:rPr>
            </w:pPr>
          </w:p>
        </w:tc>
        <w:tc>
          <w:tcPr>
            <w:tcW w:w="850" w:type="dxa"/>
            <w:tcBorders>
              <w:top w:val="single" w:color="000000" w:sz="12" w:space="0"/>
            </w:tcBorders>
          </w:tcPr>
          <w:p w14:paraId="6BBA84C4">
            <w:pPr>
              <w:pStyle w:val="15"/>
              <w:rPr>
                <w:sz w:val="16"/>
              </w:rPr>
            </w:pPr>
          </w:p>
        </w:tc>
        <w:tc>
          <w:tcPr>
            <w:tcW w:w="567" w:type="dxa"/>
            <w:tcBorders>
              <w:top w:val="single" w:color="000000" w:sz="12" w:space="0"/>
            </w:tcBorders>
          </w:tcPr>
          <w:p w14:paraId="1C54F42C">
            <w:pPr>
              <w:pStyle w:val="15"/>
              <w:rPr>
                <w:sz w:val="16"/>
              </w:rPr>
            </w:pPr>
          </w:p>
        </w:tc>
        <w:tc>
          <w:tcPr>
            <w:tcW w:w="5840" w:type="dxa"/>
            <w:vMerge w:val="continue"/>
            <w:tcBorders>
              <w:top w:val="nil"/>
            </w:tcBorders>
          </w:tcPr>
          <w:p w14:paraId="234D0725">
            <w:pPr>
              <w:rPr>
                <w:sz w:val="2"/>
                <w:szCs w:val="2"/>
              </w:rPr>
            </w:pPr>
          </w:p>
        </w:tc>
        <w:tc>
          <w:tcPr>
            <w:tcW w:w="567" w:type="dxa"/>
            <w:vMerge w:val="restart"/>
            <w:tcBorders>
              <w:top w:val="single" w:color="000000" w:sz="12" w:space="0"/>
            </w:tcBorders>
          </w:tcPr>
          <w:p w14:paraId="218FFE89">
            <w:pPr>
              <w:pStyle w:val="15"/>
              <w:spacing w:before="105"/>
              <w:ind w:left="26"/>
              <w:jc w:val="center"/>
              <w:rPr>
                <w:rFonts w:hint="default"/>
                <w:sz w:val="28"/>
                <w:lang w:val="uk-UA"/>
              </w:rPr>
            </w:pPr>
            <w:r>
              <w:rPr>
                <w:rFonts w:hint="default"/>
                <w:sz w:val="28"/>
                <w:lang w:val="uk-UA"/>
              </w:rPr>
              <w:t>52</w:t>
            </w:r>
          </w:p>
        </w:tc>
      </w:tr>
      <w:tr w14:paraId="5A2D63C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F0EA682">
            <w:pPr>
              <w:pStyle w:val="15"/>
              <w:spacing w:before="11"/>
              <w:ind w:left="160"/>
              <w:rPr>
                <w:sz w:val="18"/>
              </w:rPr>
            </w:pPr>
            <w:r>
              <w:rPr>
                <w:sz w:val="18"/>
              </w:rPr>
              <w:t>Зм.</w:t>
            </w:r>
          </w:p>
        </w:tc>
        <w:tc>
          <w:tcPr>
            <w:tcW w:w="567" w:type="dxa"/>
          </w:tcPr>
          <w:p w14:paraId="548CDE45">
            <w:pPr>
              <w:pStyle w:val="15"/>
              <w:spacing w:before="11"/>
              <w:ind w:left="103"/>
              <w:rPr>
                <w:sz w:val="18"/>
              </w:rPr>
            </w:pPr>
            <w:r>
              <w:rPr>
                <w:sz w:val="18"/>
              </w:rPr>
              <w:t>Арк.</w:t>
            </w:r>
          </w:p>
        </w:tc>
        <w:tc>
          <w:tcPr>
            <w:tcW w:w="1418" w:type="dxa"/>
          </w:tcPr>
          <w:p w14:paraId="7A3A0B2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B7C349E">
            <w:pPr>
              <w:pStyle w:val="15"/>
              <w:spacing w:before="11"/>
              <w:ind w:left="156"/>
              <w:rPr>
                <w:sz w:val="18"/>
              </w:rPr>
            </w:pPr>
            <w:r>
              <w:rPr>
                <w:sz w:val="18"/>
              </w:rPr>
              <w:t>Підпис</w:t>
            </w:r>
          </w:p>
        </w:tc>
        <w:tc>
          <w:tcPr>
            <w:tcW w:w="567" w:type="dxa"/>
          </w:tcPr>
          <w:p w14:paraId="7C3EF299">
            <w:pPr>
              <w:pStyle w:val="15"/>
              <w:spacing w:before="11"/>
              <w:ind w:left="98"/>
              <w:rPr>
                <w:sz w:val="18"/>
              </w:rPr>
            </w:pPr>
            <w:r>
              <w:rPr>
                <w:sz w:val="18"/>
              </w:rPr>
              <w:t>Дата</w:t>
            </w:r>
          </w:p>
        </w:tc>
        <w:tc>
          <w:tcPr>
            <w:tcW w:w="5840" w:type="dxa"/>
            <w:vMerge w:val="continue"/>
            <w:tcBorders>
              <w:top w:val="nil"/>
            </w:tcBorders>
          </w:tcPr>
          <w:p w14:paraId="040E5E60">
            <w:pPr>
              <w:rPr>
                <w:sz w:val="2"/>
                <w:szCs w:val="2"/>
              </w:rPr>
            </w:pPr>
          </w:p>
        </w:tc>
        <w:tc>
          <w:tcPr>
            <w:tcW w:w="567" w:type="dxa"/>
            <w:vMerge w:val="continue"/>
            <w:tcBorders>
              <w:top w:val="nil"/>
            </w:tcBorders>
          </w:tcPr>
          <w:p w14:paraId="50823EE9">
            <w:pPr>
              <w:rPr>
                <w:sz w:val="2"/>
                <w:szCs w:val="2"/>
              </w:rPr>
            </w:pPr>
          </w:p>
        </w:tc>
      </w:tr>
    </w:tbl>
    <w:p w14:paraId="292A39A7">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40D12B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DCE5CBE">
            <w:pPr>
              <w:pStyle w:val="15"/>
              <w:spacing w:line="360" w:lineRule="auto"/>
              <w:ind w:right="213" w:rightChars="0"/>
              <w:jc w:val="both"/>
              <w:rPr>
                <w:rFonts w:hint="default"/>
                <w:sz w:val="28"/>
                <w:lang w:val="uk-UA"/>
              </w:rPr>
            </w:pPr>
          </w:p>
          <w:p w14:paraId="301B1E60">
            <w:pPr>
              <w:pStyle w:val="15"/>
              <w:spacing w:line="360" w:lineRule="auto"/>
              <w:ind w:left="438" w:leftChars="199" w:right="213" w:rightChars="0" w:firstLine="0" w:firstLineChars="0"/>
              <w:jc w:val="both"/>
              <w:rPr>
                <w:rFonts w:hint="default"/>
                <w:sz w:val="28"/>
                <w:lang w:val="uk-UA"/>
              </w:rPr>
            </w:pPr>
            <w:r>
              <w:rPr>
                <w:rFonts w:hint="default" w:ascii="Times New Roman" w:hAnsi="Times New Roman" w:cs="Times New Roman"/>
                <w:sz w:val="28"/>
                <w:lang w:val="uk-UA"/>
              </w:rPr>
              <w:t xml:space="preserve">та 88% споживачів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накладні кишені з клапаном на штанах; 89% споживачів обрали центральнобортову застібку; 90% споживачів вибрали для жіночого спортивного костюма довгу довжину рукава для куртки та половинок штанів.</w:t>
            </w:r>
          </w:p>
        </w:tc>
      </w:tr>
      <w:tr w14:paraId="2E152D7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425CB9F">
            <w:pPr>
              <w:pStyle w:val="15"/>
              <w:rPr>
                <w:sz w:val="16"/>
              </w:rPr>
            </w:pPr>
          </w:p>
        </w:tc>
        <w:tc>
          <w:tcPr>
            <w:tcW w:w="567" w:type="dxa"/>
            <w:tcBorders>
              <w:bottom w:val="single" w:color="000000" w:sz="12" w:space="0"/>
            </w:tcBorders>
          </w:tcPr>
          <w:p w14:paraId="5A1EA83E">
            <w:pPr>
              <w:pStyle w:val="15"/>
              <w:rPr>
                <w:sz w:val="16"/>
              </w:rPr>
            </w:pPr>
          </w:p>
        </w:tc>
        <w:tc>
          <w:tcPr>
            <w:tcW w:w="1418" w:type="dxa"/>
            <w:tcBorders>
              <w:bottom w:val="single" w:color="000000" w:sz="12" w:space="0"/>
            </w:tcBorders>
          </w:tcPr>
          <w:p w14:paraId="2D2E2271">
            <w:pPr>
              <w:pStyle w:val="15"/>
              <w:rPr>
                <w:sz w:val="16"/>
              </w:rPr>
            </w:pPr>
          </w:p>
        </w:tc>
        <w:tc>
          <w:tcPr>
            <w:tcW w:w="850" w:type="dxa"/>
            <w:tcBorders>
              <w:bottom w:val="single" w:color="000000" w:sz="12" w:space="0"/>
            </w:tcBorders>
          </w:tcPr>
          <w:p w14:paraId="49DA8A2F">
            <w:pPr>
              <w:pStyle w:val="15"/>
              <w:rPr>
                <w:sz w:val="16"/>
              </w:rPr>
            </w:pPr>
          </w:p>
        </w:tc>
        <w:tc>
          <w:tcPr>
            <w:tcW w:w="567" w:type="dxa"/>
            <w:tcBorders>
              <w:bottom w:val="single" w:color="000000" w:sz="12" w:space="0"/>
            </w:tcBorders>
          </w:tcPr>
          <w:p w14:paraId="3FAE124A">
            <w:pPr>
              <w:pStyle w:val="15"/>
              <w:rPr>
                <w:sz w:val="16"/>
              </w:rPr>
            </w:pPr>
          </w:p>
        </w:tc>
        <w:tc>
          <w:tcPr>
            <w:tcW w:w="5840" w:type="dxa"/>
            <w:vMerge w:val="restart"/>
          </w:tcPr>
          <w:p w14:paraId="4389173F">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65B00C9">
            <w:pPr>
              <w:pStyle w:val="15"/>
              <w:spacing w:before="30" w:line="188" w:lineRule="exact"/>
              <w:ind w:left="103"/>
              <w:rPr>
                <w:sz w:val="18"/>
              </w:rPr>
            </w:pPr>
            <w:r>
              <w:rPr>
                <w:sz w:val="18"/>
              </w:rPr>
              <w:t>Арк.</w:t>
            </w:r>
          </w:p>
        </w:tc>
      </w:tr>
      <w:tr w14:paraId="58AABC0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81308CC">
            <w:pPr>
              <w:pStyle w:val="15"/>
              <w:rPr>
                <w:sz w:val="16"/>
              </w:rPr>
            </w:pPr>
          </w:p>
        </w:tc>
        <w:tc>
          <w:tcPr>
            <w:tcW w:w="567" w:type="dxa"/>
            <w:tcBorders>
              <w:top w:val="single" w:color="000000" w:sz="12" w:space="0"/>
            </w:tcBorders>
          </w:tcPr>
          <w:p w14:paraId="072B3F92">
            <w:pPr>
              <w:pStyle w:val="15"/>
              <w:rPr>
                <w:sz w:val="16"/>
              </w:rPr>
            </w:pPr>
          </w:p>
        </w:tc>
        <w:tc>
          <w:tcPr>
            <w:tcW w:w="1418" w:type="dxa"/>
            <w:tcBorders>
              <w:top w:val="single" w:color="000000" w:sz="12" w:space="0"/>
            </w:tcBorders>
          </w:tcPr>
          <w:p w14:paraId="10F8F29D">
            <w:pPr>
              <w:pStyle w:val="15"/>
              <w:rPr>
                <w:sz w:val="16"/>
              </w:rPr>
            </w:pPr>
          </w:p>
        </w:tc>
        <w:tc>
          <w:tcPr>
            <w:tcW w:w="850" w:type="dxa"/>
            <w:tcBorders>
              <w:top w:val="single" w:color="000000" w:sz="12" w:space="0"/>
            </w:tcBorders>
          </w:tcPr>
          <w:p w14:paraId="0FF2E3B5">
            <w:pPr>
              <w:pStyle w:val="15"/>
              <w:rPr>
                <w:sz w:val="16"/>
              </w:rPr>
            </w:pPr>
          </w:p>
        </w:tc>
        <w:tc>
          <w:tcPr>
            <w:tcW w:w="567" w:type="dxa"/>
            <w:tcBorders>
              <w:top w:val="single" w:color="000000" w:sz="12" w:space="0"/>
            </w:tcBorders>
          </w:tcPr>
          <w:p w14:paraId="2347FCD1">
            <w:pPr>
              <w:pStyle w:val="15"/>
              <w:rPr>
                <w:sz w:val="16"/>
              </w:rPr>
            </w:pPr>
          </w:p>
        </w:tc>
        <w:tc>
          <w:tcPr>
            <w:tcW w:w="5840" w:type="dxa"/>
            <w:vMerge w:val="continue"/>
            <w:tcBorders>
              <w:top w:val="nil"/>
            </w:tcBorders>
          </w:tcPr>
          <w:p w14:paraId="7CD1A702">
            <w:pPr>
              <w:rPr>
                <w:sz w:val="2"/>
                <w:szCs w:val="2"/>
              </w:rPr>
            </w:pPr>
          </w:p>
        </w:tc>
        <w:tc>
          <w:tcPr>
            <w:tcW w:w="567" w:type="dxa"/>
            <w:vMerge w:val="restart"/>
            <w:tcBorders>
              <w:top w:val="single" w:color="000000" w:sz="12" w:space="0"/>
            </w:tcBorders>
          </w:tcPr>
          <w:p w14:paraId="148B7E7A">
            <w:pPr>
              <w:pStyle w:val="15"/>
              <w:spacing w:before="105"/>
              <w:ind w:left="26"/>
              <w:jc w:val="center"/>
              <w:rPr>
                <w:rFonts w:hint="default"/>
                <w:sz w:val="28"/>
                <w:lang w:val="uk-UA"/>
              </w:rPr>
            </w:pPr>
            <w:r>
              <w:rPr>
                <w:rFonts w:hint="default"/>
                <w:sz w:val="28"/>
                <w:lang w:val="uk-UA"/>
              </w:rPr>
              <w:t>53</w:t>
            </w:r>
          </w:p>
        </w:tc>
      </w:tr>
      <w:tr w14:paraId="7F3FCB2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7DAA1C2">
            <w:pPr>
              <w:pStyle w:val="15"/>
              <w:spacing w:before="11"/>
              <w:ind w:left="160"/>
              <w:rPr>
                <w:sz w:val="18"/>
              </w:rPr>
            </w:pPr>
            <w:r>
              <w:rPr>
                <w:sz w:val="18"/>
              </w:rPr>
              <w:t>Зм.</w:t>
            </w:r>
          </w:p>
        </w:tc>
        <w:tc>
          <w:tcPr>
            <w:tcW w:w="567" w:type="dxa"/>
          </w:tcPr>
          <w:p w14:paraId="3FCB9584">
            <w:pPr>
              <w:pStyle w:val="15"/>
              <w:spacing w:before="11"/>
              <w:ind w:left="103"/>
              <w:rPr>
                <w:sz w:val="18"/>
              </w:rPr>
            </w:pPr>
            <w:r>
              <w:rPr>
                <w:sz w:val="18"/>
              </w:rPr>
              <w:t>Арк.</w:t>
            </w:r>
          </w:p>
        </w:tc>
        <w:tc>
          <w:tcPr>
            <w:tcW w:w="1418" w:type="dxa"/>
          </w:tcPr>
          <w:p w14:paraId="346DE84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549A628">
            <w:pPr>
              <w:pStyle w:val="15"/>
              <w:spacing w:before="11"/>
              <w:ind w:left="156"/>
              <w:rPr>
                <w:sz w:val="18"/>
              </w:rPr>
            </w:pPr>
            <w:r>
              <w:rPr>
                <w:sz w:val="18"/>
              </w:rPr>
              <w:t>Підпис</w:t>
            </w:r>
          </w:p>
        </w:tc>
        <w:tc>
          <w:tcPr>
            <w:tcW w:w="567" w:type="dxa"/>
          </w:tcPr>
          <w:p w14:paraId="7A4FBB5F">
            <w:pPr>
              <w:pStyle w:val="15"/>
              <w:spacing w:before="11"/>
              <w:ind w:left="98"/>
              <w:rPr>
                <w:sz w:val="18"/>
              </w:rPr>
            </w:pPr>
            <w:r>
              <w:rPr>
                <w:sz w:val="18"/>
              </w:rPr>
              <w:t>Дата</w:t>
            </w:r>
          </w:p>
        </w:tc>
        <w:tc>
          <w:tcPr>
            <w:tcW w:w="5840" w:type="dxa"/>
            <w:vMerge w:val="continue"/>
            <w:tcBorders>
              <w:top w:val="nil"/>
            </w:tcBorders>
          </w:tcPr>
          <w:p w14:paraId="6019D599">
            <w:pPr>
              <w:rPr>
                <w:sz w:val="2"/>
                <w:szCs w:val="2"/>
              </w:rPr>
            </w:pPr>
          </w:p>
        </w:tc>
        <w:tc>
          <w:tcPr>
            <w:tcW w:w="567" w:type="dxa"/>
            <w:vMerge w:val="continue"/>
            <w:tcBorders>
              <w:top w:val="nil"/>
            </w:tcBorders>
          </w:tcPr>
          <w:p w14:paraId="6C4E5755">
            <w:pPr>
              <w:rPr>
                <w:sz w:val="2"/>
                <w:szCs w:val="2"/>
              </w:rPr>
            </w:pPr>
          </w:p>
        </w:tc>
      </w:tr>
    </w:tbl>
    <w:p w14:paraId="646E27A8">
      <w:pPr>
        <w:spacing w:after="0"/>
        <w:rPr>
          <w:sz w:val="2"/>
          <w:szCs w:val="2"/>
        </w:rPr>
        <w:sectPr>
          <w:pgSz w:w="11910" w:h="16840"/>
          <w:pgMar w:top="320" w:right="160" w:bottom="280" w:left="1020" w:header="720" w:footer="720" w:gutter="0"/>
          <w:cols w:space="720" w:num="1"/>
        </w:sectPr>
      </w:pPr>
    </w:p>
    <w:tbl>
      <w:tblPr>
        <w:tblStyle w:val="4"/>
        <w:tblW w:w="0" w:type="auto"/>
        <w:tblInd w:w="21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15"/>
        <w:gridCol w:w="619"/>
        <w:gridCol w:w="1418"/>
        <w:gridCol w:w="850"/>
        <w:gridCol w:w="567"/>
        <w:gridCol w:w="3402"/>
        <w:gridCol w:w="284"/>
        <w:gridCol w:w="283"/>
        <w:gridCol w:w="285"/>
        <w:gridCol w:w="850"/>
        <w:gridCol w:w="1303"/>
      </w:tblGrid>
      <w:tr w14:paraId="5741B38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3733" w:hRule="atLeast"/>
        </w:trPr>
        <w:tc>
          <w:tcPr>
            <w:tcW w:w="10376" w:type="dxa"/>
            <w:gridSpan w:val="11"/>
          </w:tcPr>
          <w:p w14:paraId="1AB8205F">
            <w:pPr>
              <w:pStyle w:val="15"/>
              <w:rPr>
                <w:sz w:val="30"/>
              </w:rPr>
            </w:pPr>
          </w:p>
          <w:p w14:paraId="3D7509AD">
            <w:pPr>
              <w:pStyle w:val="15"/>
              <w:spacing w:before="230"/>
              <w:ind w:left="2860" w:leftChars="0" w:firstLine="0" w:firstLineChars="0"/>
              <w:rPr>
                <w:rFonts w:hint="default"/>
                <w:sz w:val="28"/>
                <w:lang w:val="uk-UA"/>
              </w:rPr>
            </w:pPr>
            <w:r>
              <w:rPr>
                <w:sz w:val="28"/>
                <w:lang w:val="uk-UA"/>
              </w:rPr>
              <w:t>РОЗДІЛ</w:t>
            </w:r>
            <w:r>
              <w:rPr>
                <w:rFonts w:hint="default"/>
                <w:sz w:val="28"/>
                <w:lang w:val="uk-UA"/>
              </w:rPr>
              <w:t xml:space="preserve"> 3. КОНСТРУКТОРСЬКИЙ РОЗДІЛ</w:t>
            </w:r>
          </w:p>
          <w:p w14:paraId="55156EAF">
            <w:pPr>
              <w:pStyle w:val="15"/>
              <w:spacing w:before="11"/>
              <w:rPr>
                <w:sz w:val="27"/>
              </w:rPr>
            </w:pPr>
          </w:p>
          <w:p w14:paraId="360EAF20">
            <w:pPr>
              <w:pStyle w:val="15"/>
              <w:spacing w:line="482" w:lineRule="auto"/>
              <w:ind w:left="1073" w:right="263" w:firstLine="24"/>
              <w:rPr>
                <w:rFonts w:hint="default"/>
                <w:sz w:val="28"/>
                <w:lang w:val="uk-UA"/>
              </w:rPr>
            </w:pPr>
            <w:r>
              <w:rPr>
                <w:rFonts w:hint="default"/>
                <w:sz w:val="28"/>
                <w:lang w:val="uk-UA"/>
              </w:rPr>
              <w:t xml:space="preserve">3.1. Допроєктні дослідження </w:t>
            </w:r>
          </w:p>
          <w:p w14:paraId="54F93F97">
            <w:pPr>
              <w:pStyle w:val="15"/>
              <w:spacing w:before="8"/>
              <w:rPr>
                <w:sz w:val="31"/>
              </w:rPr>
            </w:pPr>
          </w:p>
          <w:p w14:paraId="43C4C1CB">
            <w:pPr>
              <w:pStyle w:val="15"/>
              <w:spacing w:line="360" w:lineRule="auto"/>
              <w:ind w:left="372" w:right="316" w:firstLine="707"/>
              <w:jc w:val="both"/>
              <w:rPr>
                <w:rFonts w:hint="default"/>
                <w:sz w:val="28"/>
                <w:lang w:val="uk-UA"/>
              </w:rPr>
            </w:pPr>
            <w:r>
              <w:rPr>
                <w:rFonts w:hint="default"/>
                <w:sz w:val="28"/>
                <w:lang w:val="uk-UA"/>
              </w:rPr>
              <w:t xml:space="preserve">У сучасному світі активний відпочинок та подорожі набувають все більшої популярності. Жінки молодшої вікової групи все частіше віддають перевагу спортивним заходам та пригодам, відвідують тренажерні зали, гірськолижні курорти, велосипедні маршрути та інші місця для активного відпочинку. </w:t>
            </w:r>
          </w:p>
          <w:p w14:paraId="28561A97">
            <w:pPr>
              <w:pStyle w:val="15"/>
              <w:spacing w:line="360" w:lineRule="auto"/>
              <w:ind w:left="372" w:right="316" w:firstLine="707"/>
              <w:jc w:val="both"/>
              <w:rPr>
                <w:rFonts w:hint="default"/>
                <w:sz w:val="28"/>
                <w:lang w:val="uk-UA"/>
              </w:rPr>
            </w:pPr>
            <w:r>
              <w:rPr>
                <w:rFonts w:hint="default"/>
                <w:sz w:val="28"/>
                <w:lang w:val="uk-UA"/>
              </w:rPr>
              <w:t xml:space="preserve">Активний відпочинок вимагає комфорту, практичності та функціональності в одязі. Такі речі повинні бути зручними для руху, дихати, швидко сохнути та захищати від негоди. </w:t>
            </w:r>
          </w:p>
          <w:p w14:paraId="732B5021">
            <w:pPr>
              <w:pStyle w:val="15"/>
              <w:spacing w:line="360" w:lineRule="auto"/>
              <w:ind w:left="372" w:right="316" w:firstLine="707"/>
              <w:jc w:val="both"/>
              <w:rPr>
                <w:rFonts w:hint="default"/>
                <w:sz w:val="28"/>
                <w:lang w:val="uk-UA"/>
              </w:rPr>
            </w:pPr>
            <w:r>
              <w:rPr>
                <w:rFonts w:hint="default"/>
                <w:sz w:val="28"/>
                <w:lang w:val="uk-UA"/>
              </w:rPr>
              <w:t>Одним з популярних трендів в активному відпочинку є спортивний костюм, він складається з штанів та куртки. Стильні спортивні штани, які поєднують у собі зручність та модний дизайн, стали невід</w:t>
            </w:r>
            <w:r>
              <w:rPr>
                <w:rFonts w:hint="default" w:ascii="Times New Roman" w:hAnsi="Times New Roman" w:cs="Times New Roman"/>
                <w:sz w:val="28"/>
                <w:lang w:val="uk-UA"/>
              </w:rPr>
              <w:t>'ємною частиною для любителів спорту та подорожей. Вони можуть бути використані як для фізичних активних занять і для повсякденного використання. Крім спортивних штанів, популярними є спортивні куртки, вони додають зручність та захист від вітру та холоду</w:t>
            </w:r>
            <w:r>
              <w:rPr>
                <w:rFonts w:hint="default" w:ascii="Times New Roman" w:hAnsi="Times New Roman" w:cs="Times New Roman"/>
                <w:sz w:val="28"/>
                <w:lang w:val="en-US"/>
              </w:rPr>
              <w:t xml:space="preserve"> [49]</w:t>
            </w:r>
            <w:r>
              <w:rPr>
                <w:rFonts w:hint="default" w:ascii="Times New Roman" w:hAnsi="Times New Roman" w:cs="Times New Roman"/>
                <w:sz w:val="28"/>
                <w:lang w:val="uk-UA"/>
              </w:rPr>
              <w:t xml:space="preserve">. </w:t>
            </w:r>
          </w:p>
          <w:p w14:paraId="09BCC9C7">
            <w:pPr>
              <w:pStyle w:val="15"/>
              <w:spacing w:before="2"/>
              <w:rPr>
                <w:sz w:val="42"/>
              </w:rPr>
            </w:pPr>
          </w:p>
          <w:p w14:paraId="3B4027BB">
            <w:pPr>
              <w:pStyle w:val="15"/>
              <w:spacing w:line="360" w:lineRule="auto"/>
              <w:ind w:left="1080"/>
              <w:rPr>
                <w:rFonts w:hint="default"/>
                <w:spacing w:val="-2"/>
                <w:sz w:val="28"/>
                <w:lang w:val="uk-UA"/>
              </w:rPr>
            </w:pPr>
            <w:r>
              <w:rPr>
                <w:rFonts w:hint="default"/>
                <w:sz w:val="28"/>
                <w:lang w:val="uk-UA"/>
              </w:rPr>
              <w:t>3.1</w:t>
            </w:r>
            <w:r>
              <w:rPr>
                <w:sz w:val="28"/>
              </w:rPr>
              <w:t>.1</w:t>
            </w:r>
            <w:r>
              <w:rPr>
                <w:spacing w:val="-2"/>
                <w:sz w:val="28"/>
              </w:rPr>
              <w:t xml:space="preserve"> </w:t>
            </w:r>
            <w:r>
              <w:rPr>
                <w:spacing w:val="-2"/>
                <w:sz w:val="28"/>
                <w:lang w:val="uk-UA"/>
              </w:rPr>
              <w:t>Дослідження</w:t>
            </w:r>
            <w:r>
              <w:rPr>
                <w:rFonts w:hint="default"/>
                <w:spacing w:val="-2"/>
                <w:sz w:val="28"/>
                <w:lang w:val="uk-UA"/>
              </w:rPr>
              <w:t xml:space="preserve"> сфери споживання. Визначення групи споживачів та виду одягу для проєктування </w:t>
            </w:r>
          </w:p>
          <w:p w14:paraId="60856E7B">
            <w:pPr>
              <w:pStyle w:val="15"/>
              <w:spacing w:line="360" w:lineRule="auto"/>
              <w:ind w:left="440" w:leftChars="0" w:firstLine="659" w:firstLineChars="239"/>
              <w:rPr>
                <w:rFonts w:hint="default"/>
                <w:spacing w:val="-2"/>
                <w:sz w:val="28"/>
                <w:lang w:val="uk-UA"/>
              </w:rPr>
            </w:pPr>
          </w:p>
          <w:p w14:paraId="6489547A">
            <w:pPr>
              <w:pStyle w:val="15"/>
              <w:spacing w:line="360" w:lineRule="auto"/>
              <w:ind w:left="440" w:leftChars="0" w:firstLine="659" w:firstLineChars="239"/>
              <w:rPr>
                <w:rFonts w:hint="default"/>
                <w:spacing w:val="-2"/>
                <w:sz w:val="28"/>
                <w:lang w:val="uk-UA"/>
              </w:rPr>
            </w:pPr>
            <w:r>
              <w:rPr>
                <w:rFonts w:hint="default"/>
                <w:spacing w:val="-2"/>
                <w:sz w:val="28"/>
                <w:lang w:val="uk-UA"/>
              </w:rPr>
              <w:t xml:space="preserve">Споживачі молодшої вікової групи жінок зацікавлені у тому, що придбаний спортивний костюм для активного відпочинку був ергономічним, надійним, </w:t>
            </w:r>
          </w:p>
          <w:p w14:paraId="4A83A93D">
            <w:pPr>
              <w:pStyle w:val="15"/>
              <w:rPr>
                <w:sz w:val="30"/>
              </w:rPr>
            </w:pPr>
          </w:p>
          <w:p w14:paraId="2419639B">
            <w:pPr>
              <w:pStyle w:val="15"/>
              <w:spacing w:before="11"/>
              <w:rPr>
                <w:sz w:val="25"/>
              </w:rPr>
            </w:pPr>
          </w:p>
          <w:p w14:paraId="5CA57BC7">
            <w:pPr>
              <w:pStyle w:val="15"/>
              <w:spacing w:line="360" w:lineRule="auto"/>
              <w:ind w:left="372" w:right="317" w:firstLine="707"/>
              <w:jc w:val="both"/>
              <w:rPr>
                <w:sz w:val="28"/>
              </w:rPr>
            </w:pPr>
          </w:p>
        </w:tc>
      </w:tr>
      <w:tr w14:paraId="40ADFEB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15" w:type="dxa"/>
            <w:tcBorders>
              <w:bottom w:val="single" w:color="000000" w:sz="12" w:space="0"/>
            </w:tcBorders>
          </w:tcPr>
          <w:p w14:paraId="14E6EC85">
            <w:pPr>
              <w:pStyle w:val="15"/>
              <w:rPr>
                <w:sz w:val="16"/>
              </w:rPr>
            </w:pPr>
          </w:p>
        </w:tc>
        <w:tc>
          <w:tcPr>
            <w:tcW w:w="619" w:type="dxa"/>
            <w:tcBorders>
              <w:bottom w:val="single" w:color="000000" w:sz="12" w:space="0"/>
            </w:tcBorders>
          </w:tcPr>
          <w:p w14:paraId="59549304">
            <w:pPr>
              <w:pStyle w:val="15"/>
              <w:rPr>
                <w:sz w:val="16"/>
              </w:rPr>
            </w:pPr>
          </w:p>
        </w:tc>
        <w:tc>
          <w:tcPr>
            <w:tcW w:w="1418" w:type="dxa"/>
            <w:tcBorders>
              <w:bottom w:val="single" w:color="000000" w:sz="12" w:space="0"/>
            </w:tcBorders>
          </w:tcPr>
          <w:p w14:paraId="5E21D645">
            <w:pPr>
              <w:pStyle w:val="15"/>
              <w:rPr>
                <w:sz w:val="16"/>
              </w:rPr>
            </w:pPr>
          </w:p>
        </w:tc>
        <w:tc>
          <w:tcPr>
            <w:tcW w:w="850" w:type="dxa"/>
            <w:tcBorders>
              <w:bottom w:val="single" w:color="000000" w:sz="12" w:space="0"/>
            </w:tcBorders>
          </w:tcPr>
          <w:p w14:paraId="0C048CD9">
            <w:pPr>
              <w:pStyle w:val="15"/>
              <w:rPr>
                <w:sz w:val="16"/>
              </w:rPr>
            </w:pPr>
          </w:p>
        </w:tc>
        <w:tc>
          <w:tcPr>
            <w:tcW w:w="567" w:type="dxa"/>
            <w:tcBorders>
              <w:bottom w:val="single" w:color="000000" w:sz="12" w:space="0"/>
            </w:tcBorders>
          </w:tcPr>
          <w:p w14:paraId="3765D9AE">
            <w:pPr>
              <w:pStyle w:val="15"/>
              <w:rPr>
                <w:sz w:val="16"/>
              </w:rPr>
            </w:pPr>
          </w:p>
        </w:tc>
        <w:tc>
          <w:tcPr>
            <w:tcW w:w="6407" w:type="dxa"/>
            <w:gridSpan w:val="6"/>
            <w:vMerge w:val="restart"/>
          </w:tcPr>
          <w:p w14:paraId="490AE11C">
            <w:pPr>
              <w:pStyle w:val="15"/>
              <w:spacing w:before="238"/>
              <w:ind w:left="168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r>
      <w:tr w14:paraId="35449DC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0" w:hRule="atLeast"/>
        </w:trPr>
        <w:tc>
          <w:tcPr>
            <w:tcW w:w="515" w:type="dxa"/>
            <w:tcBorders>
              <w:top w:val="single" w:color="000000" w:sz="12" w:space="0"/>
            </w:tcBorders>
          </w:tcPr>
          <w:p w14:paraId="51B3CB52">
            <w:pPr>
              <w:pStyle w:val="15"/>
              <w:rPr>
                <w:sz w:val="16"/>
              </w:rPr>
            </w:pPr>
          </w:p>
        </w:tc>
        <w:tc>
          <w:tcPr>
            <w:tcW w:w="619" w:type="dxa"/>
            <w:tcBorders>
              <w:top w:val="single" w:color="000000" w:sz="12" w:space="0"/>
            </w:tcBorders>
          </w:tcPr>
          <w:p w14:paraId="7862B67B">
            <w:pPr>
              <w:pStyle w:val="15"/>
              <w:rPr>
                <w:sz w:val="16"/>
              </w:rPr>
            </w:pPr>
          </w:p>
        </w:tc>
        <w:tc>
          <w:tcPr>
            <w:tcW w:w="1418" w:type="dxa"/>
            <w:tcBorders>
              <w:top w:val="single" w:color="000000" w:sz="12" w:space="0"/>
            </w:tcBorders>
          </w:tcPr>
          <w:p w14:paraId="77990ABA">
            <w:pPr>
              <w:pStyle w:val="15"/>
              <w:rPr>
                <w:sz w:val="16"/>
              </w:rPr>
            </w:pPr>
          </w:p>
        </w:tc>
        <w:tc>
          <w:tcPr>
            <w:tcW w:w="850" w:type="dxa"/>
            <w:tcBorders>
              <w:top w:val="single" w:color="000000" w:sz="12" w:space="0"/>
            </w:tcBorders>
          </w:tcPr>
          <w:p w14:paraId="07D4D24D">
            <w:pPr>
              <w:pStyle w:val="15"/>
              <w:rPr>
                <w:sz w:val="16"/>
              </w:rPr>
            </w:pPr>
          </w:p>
        </w:tc>
        <w:tc>
          <w:tcPr>
            <w:tcW w:w="567" w:type="dxa"/>
            <w:tcBorders>
              <w:top w:val="single" w:color="000000" w:sz="12" w:space="0"/>
            </w:tcBorders>
          </w:tcPr>
          <w:p w14:paraId="22AF0D1E">
            <w:pPr>
              <w:pStyle w:val="15"/>
              <w:rPr>
                <w:sz w:val="16"/>
              </w:rPr>
            </w:pPr>
          </w:p>
        </w:tc>
        <w:tc>
          <w:tcPr>
            <w:tcW w:w="6407" w:type="dxa"/>
            <w:gridSpan w:val="6"/>
            <w:vMerge w:val="continue"/>
            <w:tcBorders>
              <w:top w:val="nil"/>
            </w:tcBorders>
          </w:tcPr>
          <w:p w14:paraId="1448B757">
            <w:pPr>
              <w:rPr>
                <w:sz w:val="2"/>
                <w:szCs w:val="2"/>
              </w:rPr>
            </w:pPr>
          </w:p>
        </w:tc>
      </w:tr>
      <w:tr w14:paraId="0624B7C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6" w:hRule="atLeast"/>
        </w:trPr>
        <w:tc>
          <w:tcPr>
            <w:tcW w:w="515" w:type="dxa"/>
          </w:tcPr>
          <w:p w14:paraId="02FDDB96">
            <w:pPr>
              <w:pStyle w:val="15"/>
              <w:spacing w:before="16" w:line="201" w:lineRule="exact"/>
              <w:ind w:left="82"/>
              <w:rPr>
                <w:sz w:val="18"/>
              </w:rPr>
            </w:pPr>
            <w:r>
              <w:rPr>
                <w:sz w:val="18"/>
              </w:rPr>
              <w:t>Змн.</w:t>
            </w:r>
          </w:p>
        </w:tc>
        <w:tc>
          <w:tcPr>
            <w:tcW w:w="619" w:type="dxa"/>
          </w:tcPr>
          <w:p w14:paraId="09D9872E">
            <w:pPr>
              <w:pStyle w:val="15"/>
              <w:spacing w:before="16" w:line="201" w:lineRule="exact"/>
              <w:ind w:left="124"/>
              <w:rPr>
                <w:sz w:val="18"/>
              </w:rPr>
            </w:pPr>
            <w:r>
              <w:rPr>
                <w:sz w:val="18"/>
              </w:rPr>
              <w:t>Лист</w:t>
            </w:r>
          </w:p>
        </w:tc>
        <w:tc>
          <w:tcPr>
            <w:tcW w:w="1418" w:type="dxa"/>
          </w:tcPr>
          <w:p w14:paraId="506B8C88">
            <w:pPr>
              <w:pStyle w:val="15"/>
              <w:spacing w:before="16" w:line="201" w:lineRule="exact"/>
              <w:ind w:right="299"/>
              <w:jc w:val="right"/>
              <w:rPr>
                <w:sz w:val="18"/>
              </w:rPr>
            </w:pPr>
            <w:r>
              <w:rPr>
                <w:sz w:val="18"/>
              </w:rPr>
              <w:t>№</w:t>
            </w:r>
            <w:r>
              <w:rPr>
                <w:spacing w:val="-3"/>
                <w:sz w:val="18"/>
              </w:rPr>
              <w:t xml:space="preserve"> </w:t>
            </w:r>
            <w:r>
              <w:rPr>
                <w:sz w:val="18"/>
              </w:rPr>
              <w:t>докум.</w:t>
            </w:r>
          </w:p>
        </w:tc>
        <w:tc>
          <w:tcPr>
            <w:tcW w:w="850" w:type="dxa"/>
          </w:tcPr>
          <w:p w14:paraId="507C1D61">
            <w:pPr>
              <w:pStyle w:val="15"/>
              <w:spacing w:before="16" w:line="201" w:lineRule="exact"/>
              <w:ind w:left="156"/>
              <w:rPr>
                <w:sz w:val="18"/>
              </w:rPr>
            </w:pPr>
            <w:r>
              <w:rPr>
                <w:sz w:val="18"/>
              </w:rPr>
              <w:t>Підпис</w:t>
            </w:r>
          </w:p>
        </w:tc>
        <w:tc>
          <w:tcPr>
            <w:tcW w:w="567" w:type="dxa"/>
          </w:tcPr>
          <w:p w14:paraId="049FDA7E">
            <w:pPr>
              <w:pStyle w:val="15"/>
              <w:spacing w:before="16" w:line="201" w:lineRule="exact"/>
              <w:ind w:left="100"/>
              <w:rPr>
                <w:sz w:val="18"/>
              </w:rPr>
            </w:pPr>
            <w:r>
              <w:rPr>
                <w:sz w:val="18"/>
              </w:rPr>
              <w:t>Дата</w:t>
            </w:r>
          </w:p>
        </w:tc>
        <w:tc>
          <w:tcPr>
            <w:tcW w:w="6407" w:type="dxa"/>
            <w:gridSpan w:val="6"/>
            <w:vMerge w:val="continue"/>
            <w:tcBorders>
              <w:top w:val="nil"/>
            </w:tcBorders>
          </w:tcPr>
          <w:p w14:paraId="13EC5477">
            <w:pPr>
              <w:rPr>
                <w:sz w:val="2"/>
                <w:szCs w:val="2"/>
              </w:rPr>
            </w:pPr>
          </w:p>
        </w:tc>
      </w:tr>
      <w:tr w14:paraId="797DF32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bottom w:val="single" w:color="000000" w:sz="12" w:space="0"/>
            </w:tcBorders>
          </w:tcPr>
          <w:p w14:paraId="167DD110">
            <w:pPr>
              <w:pStyle w:val="15"/>
              <w:spacing w:before="19" w:line="198" w:lineRule="exact"/>
              <w:ind w:left="79"/>
              <w:rPr>
                <w:sz w:val="18"/>
              </w:rPr>
            </w:pPr>
            <w:r>
              <w:rPr>
                <w:sz w:val="18"/>
              </w:rPr>
              <w:t>Розробив</w:t>
            </w:r>
          </w:p>
        </w:tc>
        <w:tc>
          <w:tcPr>
            <w:tcW w:w="1418" w:type="dxa"/>
            <w:tcBorders>
              <w:bottom w:val="single" w:color="000000" w:sz="12" w:space="0"/>
            </w:tcBorders>
          </w:tcPr>
          <w:p w14:paraId="6BEF9A65">
            <w:pPr>
              <w:pStyle w:val="15"/>
              <w:wordWrap w:val="0"/>
              <w:spacing w:before="19" w:line="198" w:lineRule="exact"/>
              <w:ind w:right="242"/>
              <w:jc w:val="right"/>
              <w:rPr>
                <w:rFonts w:hint="default"/>
                <w:sz w:val="18"/>
                <w:lang w:val="uk-UA"/>
              </w:rPr>
            </w:pPr>
            <w:r>
              <w:rPr>
                <w:sz w:val="16"/>
                <w:szCs w:val="16"/>
                <w:lang w:val="uk-UA"/>
              </w:rPr>
              <w:t>Кулявцева</w:t>
            </w:r>
            <w:r>
              <w:rPr>
                <w:rFonts w:hint="default"/>
                <w:sz w:val="16"/>
                <w:szCs w:val="16"/>
                <w:lang w:val="uk-UA"/>
              </w:rPr>
              <w:t xml:space="preserve"> Ю.О.</w:t>
            </w:r>
          </w:p>
        </w:tc>
        <w:tc>
          <w:tcPr>
            <w:tcW w:w="850" w:type="dxa"/>
            <w:tcBorders>
              <w:bottom w:val="single" w:color="000000" w:sz="12" w:space="0"/>
            </w:tcBorders>
          </w:tcPr>
          <w:p w14:paraId="27D24A9B">
            <w:pPr>
              <w:pStyle w:val="15"/>
              <w:rPr>
                <w:sz w:val="16"/>
              </w:rPr>
            </w:pPr>
          </w:p>
        </w:tc>
        <w:tc>
          <w:tcPr>
            <w:tcW w:w="567" w:type="dxa"/>
            <w:tcBorders>
              <w:bottom w:val="single" w:color="000000" w:sz="12" w:space="0"/>
            </w:tcBorders>
          </w:tcPr>
          <w:p w14:paraId="51710348">
            <w:pPr>
              <w:pStyle w:val="15"/>
              <w:rPr>
                <w:sz w:val="16"/>
              </w:rPr>
            </w:pPr>
          </w:p>
        </w:tc>
        <w:tc>
          <w:tcPr>
            <w:tcW w:w="3402" w:type="dxa"/>
            <w:vMerge w:val="restart"/>
          </w:tcPr>
          <w:p w14:paraId="080286C7">
            <w:pPr>
              <w:pStyle w:val="15"/>
              <w:jc w:val="center"/>
              <w:rPr>
                <w:rFonts w:hint="default"/>
                <w:sz w:val="24"/>
                <w:szCs w:val="24"/>
                <w:lang w:val="uk-UA"/>
              </w:rPr>
            </w:pPr>
          </w:p>
          <w:p w14:paraId="22B6FE61">
            <w:pPr>
              <w:pStyle w:val="15"/>
              <w:jc w:val="center"/>
              <w:rPr>
                <w:rFonts w:hint="default"/>
                <w:sz w:val="28"/>
                <w:lang w:val="uk-UA"/>
              </w:rPr>
            </w:pPr>
            <w:r>
              <w:rPr>
                <w:rFonts w:hint="default"/>
                <w:sz w:val="24"/>
                <w:szCs w:val="24"/>
                <w:lang w:val="uk-UA"/>
              </w:rPr>
              <w:t>РОЗДІЛ 3. КОНСТРУКТОРСЬКИЙ РОЗДІЛ</w:t>
            </w:r>
          </w:p>
        </w:tc>
        <w:tc>
          <w:tcPr>
            <w:tcW w:w="852" w:type="dxa"/>
            <w:gridSpan w:val="3"/>
          </w:tcPr>
          <w:p w14:paraId="193B78D2">
            <w:pPr>
              <w:pStyle w:val="15"/>
              <w:spacing w:before="12" w:line="205" w:lineRule="exact"/>
              <w:ind w:left="173"/>
              <w:rPr>
                <w:sz w:val="18"/>
              </w:rPr>
            </w:pPr>
            <w:r>
              <w:rPr>
                <w:sz w:val="18"/>
              </w:rPr>
              <w:t>Літера</w:t>
            </w:r>
          </w:p>
        </w:tc>
        <w:tc>
          <w:tcPr>
            <w:tcW w:w="850" w:type="dxa"/>
          </w:tcPr>
          <w:p w14:paraId="11652C53">
            <w:pPr>
              <w:pStyle w:val="15"/>
              <w:spacing w:before="12" w:line="205" w:lineRule="exact"/>
              <w:ind w:left="128" w:right="99"/>
              <w:jc w:val="center"/>
              <w:rPr>
                <w:sz w:val="18"/>
              </w:rPr>
            </w:pPr>
            <w:r>
              <w:rPr>
                <w:sz w:val="18"/>
              </w:rPr>
              <w:t>Аркуш</w:t>
            </w:r>
          </w:p>
        </w:tc>
        <w:tc>
          <w:tcPr>
            <w:tcW w:w="1303" w:type="dxa"/>
          </w:tcPr>
          <w:p w14:paraId="3D915B07">
            <w:pPr>
              <w:pStyle w:val="15"/>
              <w:spacing w:before="12" w:line="205" w:lineRule="exact"/>
              <w:ind w:left="313"/>
              <w:rPr>
                <w:sz w:val="18"/>
              </w:rPr>
            </w:pPr>
            <w:r>
              <w:rPr>
                <w:sz w:val="18"/>
              </w:rPr>
              <w:t>Аркушів</w:t>
            </w:r>
          </w:p>
        </w:tc>
      </w:tr>
      <w:tr w14:paraId="5494B96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bottom w:val="single" w:color="000000" w:sz="12" w:space="0"/>
            </w:tcBorders>
          </w:tcPr>
          <w:p w14:paraId="410CD831">
            <w:pPr>
              <w:pStyle w:val="15"/>
              <w:spacing w:before="15" w:line="203" w:lineRule="exact"/>
              <w:ind w:left="82"/>
              <w:rPr>
                <w:sz w:val="18"/>
              </w:rPr>
            </w:pPr>
            <w:r>
              <w:rPr>
                <w:sz w:val="18"/>
              </w:rPr>
              <w:t>Перевірив</w:t>
            </w:r>
          </w:p>
        </w:tc>
        <w:tc>
          <w:tcPr>
            <w:tcW w:w="1418" w:type="dxa"/>
            <w:tcBorders>
              <w:top w:val="single" w:color="000000" w:sz="12" w:space="0"/>
              <w:bottom w:val="single" w:color="000000" w:sz="12" w:space="0"/>
            </w:tcBorders>
          </w:tcPr>
          <w:p w14:paraId="2968EF8C">
            <w:pPr>
              <w:pStyle w:val="15"/>
              <w:wordWrap/>
              <w:spacing w:before="15" w:line="203" w:lineRule="exact"/>
              <w:ind w:right="273"/>
              <w:jc w:val="left"/>
              <w:rPr>
                <w:rFonts w:hint="default"/>
                <w:sz w:val="18"/>
                <w:lang w:val="uk-UA"/>
              </w:rPr>
            </w:pPr>
            <w:r>
              <w:rPr>
                <w:sz w:val="18"/>
                <w:lang w:val="uk-UA"/>
              </w:rPr>
              <w:t>Зубкова</w:t>
            </w:r>
            <w:r>
              <w:rPr>
                <w:rFonts w:hint="default"/>
                <w:sz w:val="18"/>
                <w:lang w:val="uk-UA"/>
              </w:rPr>
              <w:t xml:space="preserve"> Л.І.</w:t>
            </w:r>
          </w:p>
        </w:tc>
        <w:tc>
          <w:tcPr>
            <w:tcW w:w="850" w:type="dxa"/>
            <w:tcBorders>
              <w:top w:val="single" w:color="000000" w:sz="12" w:space="0"/>
              <w:bottom w:val="single" w:color="000000" w:sz="12" w:space="0"/>
            </w:tcBorders>
          </w:tcPr>
          <w:p w14:paraId="3155CA94">
            <w:pPr>
              <w:pStyle w:val="15"/>
              <w:rPr>
                <w:sz w:val="16"/>
              </w:rPr>
            </w:pPr>
          </w:p>
        </w:tc>
        <w:tc>
          <w:tcPr>
            <w:tcW w:w="567" w:type="dxa"/>
            <w:tcBorders>
              <w:top w:val="single" w:color="000000" w:sz="12" w:space="0"/>
              <w:bottom w:val="single" w:color="000000" w:sz="12" w:space="0"/>
            </w:tcBorders>
          </w:tcPr>
          <w:p w14:paraId="1442307C">
            <w:pPr>
              <w:pStyle w:val="15"/>
              <w:rPr>
                <w:sz w:val="16"/>
              </w:rPr>
            </w:pPr>
          </w:p>
        </w:tc>
        <w:tc>
          <w:tcPr>
            <w:tcW w:w="3402" w:type="dxa"/>
            <w:vMerge w:val="continue"/>
            <w:tcBorders>
              <w:top w:val="nil"/>
            </w:tcBorders>
          </w:tcPr>
          <w:p w14:paraId="77CFC525">
            <w:pPr>
              <w:rPr>
                <w:sz w:val="2"/>
                <w:szCs w:val="2"/>
              </w:rPr>
            </w:pPr>
          </w:p>
        </w:tc>
        <w:tc>
          <w:tcPr>
            <w:tcW w:w="284" w:type="dxa"/>
            <w:tcBorders>
              <w:right w:val="single" w:color="000000" w:sz="12" w:space="0"/>
            </w:tcBorders>
          </w:tcPr>
          <w:p w14:paraId="004DD6CB">
            <w:pPr>
              <w:pStyle w:val="15"/>
              <w:rPr>
                <w:sz w:val="16"/>
              </w:rPr>
            </w:pPr>
          </w:p>
        </w:tc>
        <w:tc>
          <w:tcPr>
            <w:tcW w:w="283" w:type="dxa"/>
            <w:tcBorders>
              <w:left w:val="single" w:color="000000" w:sz="12" w:space="0"/>
              <w:right w:val="single" w:color="000000" w:sz="12" w:space="0"/>
            </w:tcBorders>
          </w:tcPr>
          <w:p w14:paraId="78A90B82">
            <w:pPr>
              <w:pStyle w:val="15"/>
              <w:rPr>
                <w:sz w:val="16"/>
              </w:rPr>
            </w:pPr>
          </w:p>
        </w:tc>
        <w:tc>
          <w:tcPr>
            <w:tcW w:w="285" w:type="dxa"/>
            <w:tcBorders>
              <w:left w:val="single" w:color="000000" w:sz="12" w:space="0"/>
            </w:tcBorders>
          </w:tcPr>
          <w:p w14:paraId="16860A20">
            <w:pPr>
              <w:pStyle w:val="15"/>
              <w:rPr>
                <w:sz w:val="16"/>
              </w:rPr>
            </w:pPr>
          </w:p>
        </w:tc>
        <w:tc>
          <w:tcPr>
            <w:tcW w:w="850" w:type="dxa"/>
          </w:tcPr>
          <w:p w14:paraId="526BCD77">
            <w:pPr>
              <w:pStyle w:val="15"/>
              <w:spacing w:before="20" w:line="198" w:lineRule="exact"/>
              <w:ind w:left="39"/>
              <w:jc w:val="center"/>
              <w:rPr>
                <w:rFonts w:hint="default"/>
                <w:sz w:val="28"/>
                <w:lang w:val="uk-UA"/>
              </w:rPr>
            </w:pPr>
            <w:r>
              <w:rPr>
                <w:rFonts w:hint="default"/>
                <w:sz w:val="28"/>
                <w:lang w:val="uk-UA"/>
              </w:rPr>
              <w:t>54</w:t>
            </w:r>
          </w:p>
        </w:tc>
        <w:tc>
          <w:tcPr>
            <w:tcW w:w="1303" w:type="dxa"/>
          </w:tcPr>
          <w:p w14:paraId="494B93CC">
            <w:pPr>
              <w:pStyle w:val="15"/>
              <w:jc w:val="center"/>
              <w:rPr>
                <w:rFonts w:hint="default"/>
                <w:sz w:val="16"/>
                <w:lang w:val="uk-UA"/>
              </w:rPr>
            </w:pPr>
          </w:p>
        </w:tc>
      </w:tr>
      <w:tr w14:paraId="65489A7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9" w:hRule="atLeast"/>
        </w:trPr>
        <w:tc>
          <w:tcPr>
            <w:tcW w:w="1134" w:type="dxa"/>
            <w:gridSpan w:val="2"/>
            <w:tcBorders>
              <w:top w:val="single" w:color="000000" w:sz="12" w:space="0"/>
              <w:bottom w:val="single" w:color="000000" w:sz="12" w:space="0"/>
            </w:tcBorders>
          </w:tcPr>
          <w:p w14:paraId="5C28A853">
            <w:pPr>
              <w:pStyle w:val="15"/>
              <w:spacing w:before="17" w:line="202" w:lineRule="exact"/>
              <w:ind w:left="79"/>
              <w:rPr>
                <w:sz w:val="18"/>
              </w:rPr>
            </w:pPr>
            <w:r>
              <w:rPr>
                <w:sz w:val="18"/>
              </w:rPr>
              <w:t>Реценз.</w:t>
            </w:r>
          </w:p>
        </w:tc>
        <w:tc>
          <w:tcPr>
            <w:tcW w:w="1418" w:type="dxa"/>
            <w:tcBorders>
              <w:top w:val="single" w:color="000000" w:sz="12" w:space="0"/>
              <w:bottom w:val="single" w:color="000000" w:sz="12" w:space="0"/>
            </w:tcBorders>
          </w:tcPr>
          <w:p w14:paraId="56932EB1">
            <w:pPr>
              <w:pStyle w:val="15"/>
              <w:rPr>
                <w:rFonts w:hint="default"/>
                <w:sz w:val="16"/>
                <w:lang w:val="en-US"/>
              </w:rPr>
            </w:pPr>
          </w:p>
        </w:tc>
        <w:tc>
          <w:tcPr>
            <w:tcW w:w="850" w:type="dxa"/>
            <w:tcBorders>
              <w:top w:val="single" w:color="000000" w:sz="12" w:space="0"/>
              <w:bottom w:val="single" w:color="000000" w:sz="12" w:space="0"/>
            </w:tcBorders>
          </w:tcPr>
          <w:p w14:paraId="7AF96AB9">
            <w:pPr>
              <w:pStyle w:val="15"/>
              <w:rPr>
                <w:sz w:val="16"/>
              </w:rPr>
            </w:pPr>
          </w:p>
        </w:tc>
        <w:tc>
          <w:tcPr>
            <w:tcW w:w="567" w:type="dxa"/>
            <w:tcBorders>
              <w:top w:val="single" w:color="000000" w:sz="12" w:space="0"/>
              <w:bottom w:val="single" w:color="000000" w:sz="12" w:space="0"/>
            </w:tcBorders>
          </w:tcPr>
          <w:p w14:paraId="7BDD58B0">
            <w:pPr>
              <w:pStyle w:val="15"/>
              <w:rPr>
                <w:sz w:val="16"/>
              </w:rPr>
            </w:pPr>
          </w:p>
        </w:tc>
        <w:tc>
          <w:tcPr>
            <w:tcW w:w="3402" w:type="dxa"/>
            <w:vMerge w:val="continue"/>
            <w:tcBorders>
              <w:top w:val="nil"/>
            </w:tcBorders>
          </w:tcPr>
          <w:p w14:paraId="396C69D0">
            <w:pPr>
              <w:rPr>
                <w:sz w:val="2"/>
                <w:szCs w:val="2"/>
              </w:rPr>
            </w:pPr>
          </w:p>
        </w:tc>
        <w:tc>
          <w:tcPr>
            <w:tcW w:w="3005" w:type="dxa"/>
            <w:gridSpan w:val="5"/>
            <w:vMerge w:val="restart"/>
          </w:tcPr>
          <w:p w14:paraId="15E0F653">
            <w:pPr>
              <w:pStyle w:val="15"/>
              <w:spacing w:before="96"/>
              <w:ind w:left="774" w:right="141" w:hanging="649"/>
              <w:rPr>
                <w:rFonts w:hint="default"/>
                <w:sz w:val="28"/>
                <w:lang w:val="uk-UA"/>
              </w:rPr>
            </w:pPr>
            <w:r>
              <w:rPr>
                <w:sz w:val="28"/>
              </w:rPr>
              <w:t>КНУТД,</w:t>
            </w:r>
            <w:r>
              <w:rPr>
                <w:spacing w:val="1"/>
                <w:sz w:val="28"/>
              </w:rPr>
              <w:t xml:space="preserve"> </w:t>
            </w:r>
            <w:r>
              <w:rPr>
                <w:sz w:val="28"/>
              </w:rPr>
              <w:t>кафедра МС,</w:t>
            </w:r>
            <w:r>
              <w:rPr>
                <w:spacing w:val="-67"/>
                <w:sz w:val="28"/>
              </w:rPr>
              <w:t xml:space="preserve"> </w:t>
            </w:r>
            <w:r>
              <w:rPr>
                <w:sz w:val="28"/>
              </w:rPr>
              <w:t>гр.</w:t>
            </w:r>
            <w:r>
              <w:rPr>
                <w:spacing w:val="-2"/>
                <w:sz w:val="28"/>
              </w:rPr>
              <w:t xml:space="preserve"> </w:t>
            </w:r>
            <w:r>
              <w:rPr>
                <w:sz w:val="28"/>
              </w:rPr>
              <w:t>Мг</w:t>
            </w:r>
            <w:r>
              <w:rPr>
                <w:sz w:val="28"/>
                <w:lang w:val="uk-UA"/>
              </w:rPr>
              <w:t>ДШ</w:t>
            </w:r>
            <w:r>
              <w:rPr>
                <w:sz w:val="28"/>
              </w:rPr>
              <w:t>-2</w:t>
            </w:r>
            <w:r>
              <w:rPr>
                <w:rFonts w:hint="default"/>
                <w:sz w:val="28"/>
                <w:lang w:val="uk-UA"/>
              </w:rPr>
              <w:t>3</w:t>
            </w:r>
          </w:p>
        </w:tc>
      </w:tr>
      <w:tr w14:paraId="36AE5F6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top w:val="single" w:color="000000" w:sz="12" w:space="0"/>
              <w:bottom w:val="single" w:color="000000" w:sz="12" w:space="0"/>
            </w:tcBorders>
          </w:tcPr>
          <w:p w14:paraId="2515475E">
            <w:pPr>
              <w:pStyle w:val="15"/>
              <w:spacing w:before="8"/>
              <w:ind w:left="82"/>
              <w:rPr>
                <w:sz w:val="18"/>
              </w:rPr>
            </w:pPr>
            <w:r>
              <w:rPr>
                <w:sz w:val="18"/>
              </w:rPr>
              <w:t>Н.</w:t>
            </w:r>
            <w:r>
              <w:rPr>
                <w:spacing w:val="-2"/>
                <w:sz w:val="18"/>
              </w:rPr>
              <w:t xml:space="preserve"> </w:t>
            </w:r>
            <w:r>
              <w:rPr>
                <w:sz w:val="18"/>
              </w:rPr>
              <w:t>Контр.</w:t>
            </w:r>
          </w:p>
        </w:tc>
        <w:tc>
          <w:tcPr>
            <w:tcW w:w="1418" w:type="dxa"/>
            <w:tcBorders>
              <w:top w:val="single" w:color="000000" w:sz="12" w:space="0"/>
              <w:bottom w:val="single" w:color="000000" w:sz="12" w:space="0"/>
            </w:tcBorders>
          </w:tcPr>
          <w:p w14:paraId="2B265244">
            <w:pPr>
              <w:pStyle w:val="15"/>
              <w:rPr>
                <w:sz w:val="16"/>
              </w:rPr>
            </w:pPr>
          </w:p>
        </w:tc>
        <w:tc>
          <w:tcPr>
            <w:tcW w:w="850" w:type="dxa"/>
            <w:tcBorders>
              <w:top w:val="single" w:color="000000" w:sz="12" w:space="0"/>
              <w:bottom w:val="single" w:color="000000" w:sz="12" w:space="0"/>
            </w:tcBorders>
          </w:tcPr>
          <w:p w14:paraId="5E878668">
            <w:pPr>
              <w:pStyle w:val="15"/>
              <w:rPr>
                <w:sz w:val="16"/>
              </w:rPr>
            </w:pPr>
          </w:p>
        </w:tc>
        <w:tc>
          <w:tcPr>
            <w:tcW w:w="567" w:type="dxa"/>
            <w:tcBorders>
              <w:top w:val="single" w:color="000000" w:sz="12" w:space="0"/>
              <w:bottom w:val="single" w:color="000000" w:sz="12" w:space="0"/>
            </w:tcBorders>
          </w:tcPr>
          <w:p w14:paraId="4F2DDF27">
            <w:pPr>
              <w:pStyle w:val="15"/>
              <w:rPr>
                <w:sz w:val="16"/>
              </w:rPr>
            </w:pPr>
          </w:p>
        </w:tc>
        <w:tc>
          <w:tcPr>
            <w:tcW w:w="3402" w:type="dxa"/>
            <w:vMerge w:val="continue"/>
            <w:tcBorders>
              <w:top w:val="nil"/>
            </w:tcBorders>
          </w:tcPr>
          <w:p w14:paraId="23F135BE">
            <w:pPr>
              <w:rPr>
                <w:sz w:val="2"/>
                <w:szCs w:val="2"/>
              </w:rPr>
            </w:pPr>
          </w:p>
        </w:tc>
        <w:tc>
          <w:tcPr>
            <w:tcW w:w="3005" w:type="dxa"/>
            <w:gridSpan w:val="5"/>
            <w:vMerge w:val="continue"/>
            <w:tcBorders>
              <w:top w:val="nil"/>
            </w:tcBorders>
          </w:tcPr>
          <w:p w14:paraId="70780757">
            <w:pPr>
              <w:rPr>
                <w:sz w:val="2"/>
                <w:szCs w:val="2"/>
              </w:rPr>
            </w:pPr>
          </w:p>
        </w:tc>
      </w:tr>
      <w:tr w14:paraId="38AE141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tcBorders>
          </w:tcPr>
          <w:p w14:paraId="63DC2B39">
            <w:pPr>
              <w:pStyle w:val="15"/>
              <w:spacing w:before="4"/>
              <w:ind w:left="82"/>
              <w:rPr>
                <w:sz w:val="18"/>
              </w:rPr>
            </w:pPr>
            <w:r>
              <w:rPr>
                <w:sz w:val="18"/>
              </w:rPr>
              <w:t>Затвердив</w:t>
            </w:r>
          </w:p>
        </w:tc>
        <w:tc>
          <w:tcPr>
            <w:tcW w:w="1418" w:type="dxa"/>
            <w:tcBorders>
              <w:top w:val="single" w:color="000000" w:sz="12" w:space="0"/>
            </w:tcBorders>
          </w:tcPr>
          <w:p w14:paraId="3FF0EEE3">
            <w:pPr>
              <w:pStyle w:val="15"/>
              <w:rPr>
                <w:sz w:val="16"/>
              </w:rPr>
            </w:pPr>
          </w:p>
        </w:tc>
        <w:tc>
          <w:tcPr>
            <w:tcW w:w="850" w:type="dxa"/>
            <w:tcBorders>
              <w:top w:val="single" w:color="000000" w:sz="12" w:space="0"/>
            </w:tcBorders>
          </w:tcPr>
          <w:p w14:paraId="1F9D318A">
            <w:pPr>
              <w:pStyle w:val="15"/>
              <w:rPr>
                <w:sz w:val="16"/>
              </w:rPr>
            </w:pPr>
          </w:p>
        </w:tc>
        <w:tc>
          <w:tcPr>
            <w:tcW w:w="567" w:type="dxa"/>
            <w:tcBorders>
              <w:top w:val="single" w:color="000000" w:sz="12" w:space="0"/>
            </w:tcBorders>
          </w:tcPr>
          <w:p w14:paraId="0484E0EF">
            <w:pPr>
              <w:pStyle w:val="15"/>
              <w:rPr>
                <w:sz w:val="16"/>
              </w:rPr>
            </w:pPr>
          </w:p>
        </w:tc>
        <w:tc>
          <w:tcPr>
            <w:tcW w:w="3402" w:type="dxa"/>
            <w:vMerge w:val="continue"/>
            <w:tcBorders>
              <w:top w:val="nil"/>
            </w:tcBorders>
          </w:tcPr>
          <w:p w14:paraId="4A2A17AA">
            <w:pPr>
              <w:rPr>
                <w:sz w:val="2"/>
                <w:szCs w:val="2"/>
              </w:rPr>
            </w:pPr>
          </w:p>
        </w:tc>
        <w:tc>
          <w:tcPr>
            <w:tcW w:w="3005" w:type="dxa"/>
            <w:gridSpan w:val="5"/>
            <w:vMerge w:val="continue"/>
            <w:tcBorders>
              <w:top w:val="nil"/>
            </w:tcBorders>
          </w:tcPr>
          <w:p w14:paraId="7F8FB3E8">
            <w:pPr>
              <w:rPr>
                <w:sz w:val="2"/>
                <w:szCs w:val="2"/>
              </w:rPr>
            </w:pPr>
          </w:p>
        </w:tc>
      </w:tr>
    </w:tbl>
    <w:p w14:paraId="00E065D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E823F4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340700C">
            <w:pPr>
              <w:pStyle w:val="15"/>
              <w:rPr>
                <w:sz w:val="30"/>
              </w:rPr>
            </w:pPr>
          </w:p>
          <w:p w14:paraId="7A3A454D">
            <w:pPr>
              <w:pStyle w:val="15"/>
              <w:spacing w:line="360" w:lineRule="auto"/>
              <w:ind w:left="261" w:leftChars="0" w:right="143" w:firstLine="1279" w:firstLineChars="0"/>
              <w:jc w:val="both"/>
              <w:rPr>
                <w:rFonts w:hint="default"/>
                <w:lang w:val="uk-UA"/>
              </w:rPr>
            </w:pPr>
            <w:r>
              <w:rPr>
                <w:rFonts w:hint="default"/>
                <w:lang w:val="uk-UA"/>
              </w:rPr>
              <w:t xml:space="preserve">   </w:t>
            </w:r>
          </w:p>
          <w:p w14:paraId="133E0F2B">
            <w:pPr>
              <w:pStyle w:val="15"/>
              <w:spacing w:line="360" w:lineRule="auto"/>
              <w:ind w:left="421" w:leftChars="0" w:right="143" w:firstLine="19" w:firstLineChars="0"/>
              <w:jc w:val="left"/>
              <w:rPr>
                <w:rFonts w:hint="default" w:cs="Times New Roman"/>
                <w:sz w:val="28"/>
                <w:szCs w:val="28"/>
                <w:lang w:val="uk-UA"/>
              </w:rPr>
            </w:pPr>
            <w:r>
              <w:rPr>
                <w:rFonts w:hint="default" w:cs="Times New Roman"/>
                <w:sz w:val="28"/>
                <w:szCs w:val="28"/>
                <w:lang w:val="uk-UA"/>
              </w:rPr>
              <w:t>гігієнічним, стійким до активних рухів та навантажень, естетичним вимогам, і відповідав розмірам та формі тіла побудови.</w:t>
            </w:r>
          </w:p>
          <w:p w14:paraId="4B9FA8B2">
            <w:pPr>
              <w:pStyle w:val="15"/>
              <w:spacing w:line="360" w:lineRule="auto"/>
              <w:ind w:left="421" w:leftChars="0" w:right="143" w:firstLine="679" w:firstLineChars="0"/>
              <w:jc w:val="both"/>
              <w:rPr>
                <w:sz w:val="28"/>
              </w:rPr>
            </w:pPr>
            <w:r>
              <w:rPr>
                <w:rFonts w:hint="default" w:cs="Times New Roman"/>
                <w:sz w:val="28"/>
                <w:szCs w:val="28"/>
                <w:lang w:val="uk-UA"/>
              </w:rPr>
              <w:t xml:space="preserve">Кожна людина має свою тілобудову. Серед населення неможливо знайти однакову тілобудову людини. Тому в маленькому підприємстві малої потужності можна зробити індивідуальні відмінності фігури. Для цього потрібні морфологічні ознаки. </w:t>
            </w:r>
            <w:r>
              <w:rPr>
                <w:sz w:val="28"/>
              </w:rPr>
              <w:t>Для</w:t>
            </w:r>
            <w:r>
              <w:rPr>
                <w:spacing w:val="68"/>
                <w:sz w:val="28"/>
              </w:rPr>
              <w:t xml:space="preserve"> </w:t>
            </w:r>
            <w:r>
              <w:rPr>
                <w:sz w:val="28"/>
              </w:rPr>
              <w:t>цього</w:t>
            </w:r>
            <w:r>
              <w:rPr>
                <w:spacing w:val="34"/>
                <w:sz w:val="28"/>
              </w:rPr>
              <w:t xml:space="preserve"> </w:t>
            </w:r>
            <w:r>
              <w:rPr>
                <w:sz w:val="28"/>
              </w:rPr>
              <w:t>вивчаються</w:t>
            </w:r>
            <w:r>
              <w:rPr>
                <w:spacing w:val="41"/>
                <w:sz w:val="28"/>
              </w:rPr>
              <w:t xml:space="preserve"> </w:t>
            </w:r>
            <w:r>
              <w:rPr>
                <w:sz w:val="28"/>
              </w:rPr>
              <w:t>морфологічні</w:t>
            </w:r>
            <w:r>
              <w:rPr>
                <w:spacing w:val="69"/>
                <w:sz w:val="28"/>
              </w:rPr>
              <w:t xml:space="preserve"> </w:t>
            </w:r>
            <w:r>
              <w:rPr>
                <w:sz w:val="28"/>
              </w:rPr>
              <w:t>ознаки,</w:t>
            </w:r>
            <w:r>
              <w:rPr>
                <w:spacing w:val="33"/>
                <w:sz w:val="28"/>
              </w:rPr>
              <w:t xml:space="preserve"> </w:t>
            </w:r>
            <w:r>
              <w:rPr>
                <w:sz w:val="28"/>
              </w:rPr>
              <w:t>що</w:t>
            </w:r>
            <w:r>
              <w:rPr>
                <w:spacing w:val="69"/>
                <w:sz w:val="28"/>
              </w:rPr>
              <w:t xml:space="preserve"> </w:t>
            </w:r>
            <w:r>
              <w:rPr>
                <w:sz w:val="28"/>
              </w:rPr>
              <w:t>мають</w:t>
            </w:r>
            <w:r>
              <w:rPr>
                <w:spacing w:val="67"/>
                <w:sz w:val="28"/>
              </w:rPr>
              <w:t xml:space="preserve"> </w:t>
            </w:r>
            <w:r>
              <w:rPr>
                <w:sz w:val="28"/>
              </w:rPr>
              <w:t>в</w:t>
            </w:r>
            <w:r>
              <w:rPr>
                <w:rFonts w:hint="default"/>
                <w:sz w:val="28"/>
                <w:lang w:val="uk-UA"/>
              </w:rPr>
              <w:t xml:space="preserve"> </w:t>
            </w:r>
            <w:r>
              <w:rPr>
                <w:sz w:val="28"/>
              </w:rPr>
              <w:t>основі</w:t>
            </w:r>
            <w:r>
              <w:rPr>
                <w:spacing w:val="1"/>
                <w:sz w:val="28"/>
              </w:rPr>
              <w:t xml:space="preserve"> </w:t>
            </w:r>
            <w:r>
              <w:rPr>
                <w:sz w:val="28"/>
              </w:rPr>
              <w:t>визначення</w:t>
            </w:r>
            <w:r>
              <w:rPr>
                <w:spacing w:val="1"/>
                <w:sz w:val="28"/>
              </w:rPr>
              <w:t xml:space="preserve"> </w:t>
            </w:r>
            <w:r>
              <w:rPr>
                <w:sz w:val="28"/>
              </w:rPr>
              <w:t>зовнішньої</w:t>
            </w:r>
            <w:r>
              <w:rPr>
                <w:spacing w:val="1"/>
                <w:sz w:val="28"/>
              </w:rPr>
              <w:t xml:space="preserve"> </w:t>
            </w:r>
            <w:r>
              <w:rPr>
                <w:sz w:val="28"/>
              </w:rPr>
              <w:t>форми тіла людини. До них відносяться: загальні</w:t>
            </w:r>
            <w:r>
              <w:rPr>
                <w:spacing w:val="1"/>
                <w:sz w:val="28"/>
              </w:rPr>
              <w:t xml:space="preserve"> </w:t>
            </w:r>
            <w:r>
              <w:rPr>
                <w:sz w:val="28"/>
              </w:rPr>
              <w:t>ознаки,</w:t>
            </w:r>
            <w:r>
              <w:rPr>
                <w:spacing w:val="-2"/>
                <w:sz w:val="28"/>
              </w:rPr>
              <w:t xml:space="preserve"> </w:t>
            </w:r>
            <w:r>
              <w:rPr>
                <w:sz w:val="28"/>
              </w:rPr>
              <w:t>пропорції</w:t>
            </w:r>
            <w:r>
              <w:rPr>
                <w:spacing w:val="1"/>
                <w:sz w:val="28"/>
              </w:rPr>
              <w:t xml:space="preserve"> </w:t>
            </w:r>
            <w:r>
              <w:rPr>
                <w:sz w:val="28"/>
              </w:rPr>
              <w:t>тіла,</w:t>
            </w:r>
            <w:r>
              <w:rPr>
                <w:spacing w:val="-1"/>
                <w:sz w:val="28"/>
              </w:rPr>
              <w:t xml:space="preserve"> </w:t>
            </w:r>
            <w:r>
              <w:rPr>
                <w:sz w:val="28"/>
              </w:rPr>
              <w:t>тілобудова</w:t>
            </w:r>
            <w:r>
              <w:rPr>
                <w:spacing w:val="-2"/>
                <w:sz w:val="28"/>
              </w:rPr>
              <w:t xml:space="preserve"> </w:t>
            </w:r>
            <w:r>
              <w:rPr>
                <w:sz w:val="28"/>
              </w:rPr>
              <w:t>та</w:t>
            </w:r>
            <w:r>
              <w:rPr>
                <w:spacing w:val="-3"/>
                <w:sz w:val="28"/>
              </w:rPr>
              <w:t xml:space="preserve"> </w:t>
            </w:r>
            <w:r>
              <w:rPr>
                <w:sz w:val="28"/>
              </w:rPr>
              <w:t>осанка.</w:t>
            </w:r>
          </w:p>
          <w:p w14:paraId="64A22445">
            <w:pPr>
              <w:pStyle w:val="15"/>
              <w:spacing w:line="360" w:lineRule="auto"/>
              <w:ind w:left="421" w:leftChars="0" w:right="143" w:firstLine="679" w:firstLineChars="0"/>
              <w:jc w:val="both"/>
              <w:rPr>
                <w:sz w:val="28"/>
              </w:rPr>
            </w:pPr>
            <w:r>
              <w:rPr>
                <w:sz w:val="28"/>
              </w:rPr>
              <w:t>До загальних морфологічних ознак відносяться розмірні ознаки фігури, які</w:t>
            </w:r>
            <w:r>
              <w:rPr>
                <w:spacing w:val="-67"/>
                <w:sz w:val="28"/>
              </w:rPr>
              <w:t xml:space="preserve"> </w:t>
            </w:r>
            <w:r>
              <w:rPr>
                <w:sz w:val="28"/>
              </w:rPr>
              <w:t>є найбільш важливими ознаками фізичного розвитку: зріст (довжина тіла), обхват</w:t>
            </w:r>
            <w:r>
              <w:rPr>
                <w:spacing w:val="1"/>
                <w:sz w:val="28"/>
              </w:rPr>
              <w:t xml:space="preserve"> </w:t>
            </w:r>
            <w:r>
              <w:rPr>
                <w:sz w:val="28"/>
              </w:rPr>
              <w:t>грудей та обхват</w:t>
            </w:r>
            <w:r>
              <w:rPr>
                <w:spacing w:val="-2"/>
                <w:sz w:val="28"/>
              </w:rPr>
              <w:t xml:space="preserve"> </w:t>
            </w:r>
            <w:r>
              <w:rPr>
                <w:sz w:val="28"/>
              </w:rPr>
              <w:t>стегон</w:t>
            </w:r>
            <w:r>
              <w:rPr>
                <w:spacing w:val="-3"/>
                <w:sz w:val="28"/>
              </w:rPr>
              <w:t xml:space="preserve"> </w:t>
            </w:r>
            <w:r>
              <w:rPr>
                <w:sz w:val="28"/>
              </w:rPr>
              <w:t>із</w:t>
            </w:r>
            <w:r>
              <w:rPr>
                <w:spacing w:val="-2"/>
                <w:sz w:val="28"/>
              </w:rPr>
              <w:t xml:space="preserve"> </w:t>
            </w:r>
            <w:r>
              <w:rPr>
                <w:sz w:val="28"/>
              </w:rPr>
              <w:t>урахуванням</w:t>
            </w:r>
            <w:r>
              <w:rPr>
                <w:spacing w:val="-3"/>
                <w:sz w:val="28"/>
              </w:rPr>
              <w:t xml:space="preserve"> </w:t>
            </w:r>
            <w:r>
              <w:rPr>
                <w:sz w:val="28"/>
              </w:rPr>
              <w:t>виступу</w:t>
            </w:r>
            <w:r>
              <w:rPr>
                <w:spacing w:val="-1"/>
                <w:sz w:val="28"/>
              </w:rPr>
              <w:t xml:space="preserve"> </w:t>
            </w:r>
            <w:r>
              <w:rPr>
                <w:sz w:val="28"/>
              </w:rPr>
              <w:t>живота.</w:t>
            </w:r>
          </w:p>
          <w:p w14:paraId="6B7EEA2E">
            <w:pPr>
              <w:pStyle w:val="15"/>
              <w:spacing w:line="360" w:lineRule="auto"/>
              <w:ind w:left="421" w:leftChars="0" w:right="143" w:firstLine="679" w:firstLineChars="0"/>
              <w:jc w:val="both"/>
              <w:rPr>
                <w:rFonts w:hint="default"/>
                <w:sz w:val="28"/>
                <w:lang w:val="uk-UA"/>
              </w:rPr>
            </w:pPr>
            <w:r>
              <w:rPr>
                <w:sz w:val="28"/>
              </w:rPr>
              <w:t>Було проведено</w:t>
            </w:r>
            <w:r>
              <w:rPr>
                <w:rFonts w:hint="default"/>
                <w:sz w:val="28"/>
                <w:lang w:val="uk-UA"/>
              </w:rPr>
              <w:t xml:space="preserve"> </w:t>
            </w:r>
            <w:r>
              <w:rPr>
                <w:sz w:val="28"/>
              </w:rPr>
              <w:t>опитування споживачів, яке проводилося серед</w:t>
            </w:r>
            <w:r>
              <w:rPr>
                <w:spacing w:val="1"/>
                <w:sz w:val="28"/>
              </w:rPr>
              <w:t xml:space="preserve"> </w:t>
            </w:r>
            <w:r>
              <w:rPr>
                <w:sz w:val="28"/>
              </w:rPr>
              <w:t xml:space="preserve">жінок </w:t>
            </w:r>
            <w:r>
              <w:rPr>
                <w:sz w:val="28"/>
                <w:lang w:val="uk-UA"/>
              </w:rPr>
              <w:t>молодшої</w:t>
            </w:r>
            <w:r>
              <w:rPr>
                <w:sz w:val="28"/>
              </w:rPr>
              <w:t xml:space="preserve"> вікової групи. До анкети були занесені питання, які врахували</w:t>
            </w:r>
            <w:r>
              <w:rPr>
                <w:spacing w:val="1"/>
                <w:sz w:val="28"/>
              </w:rPr>
              <w:t xml:space="preserve"> </w:t>
            </w:r>
            <w:r>
              <w:rPr>
                <w:sz w:val="28"/>
              </w:rPr>
              <w:t>різноманітність</w:t>
            </w:r>
            <w:r>
              <w:rPr>
                <w:spacing w:val="59"/>
                <w:sz w:val="28"/>
              </w:rPr>
              <w:t xml:space="preserve"> </w:t>
            </w:r>
            <w:r>
              <w:rPr>
                <w:sz w:val="28"/>
              </w:rPr>
              <w:t>використаних</w:t>
            </w:r>
            <w:r>
              <w:rPr>
                <w:spacing w:val="61"/>
                <w:sz w:val="28"/>
              </w:rPr>
              <w:t xml:space="preserve"> </w:t>
            </w:r>
            <w:r>
              <w:rPr>
                <w:sz w:val="28"/>
              </w:rPr>
              <w:t>сучасних</w:t>
            </w:r>
            <w:r>
              <w:rPr>
                <w:spacing w:val="61"/>
                <w:sz w:val="28"/>
              </w:rPr>
              <w:t xml:space="preserve"> </w:t>
            </w:r>
            <w:r>
              <w:rPr>
                <w:sz w:val="28"/>
              </w:rPr>
              <w:t>матеріалів,</w:t>
            </w:r>
            <w:r>
              <w:rPr>
                <w:spacing w:val="57"/>
                <w:sz w:val="28"/>
              </w:rPr>
              <w:t xml:space="preserve"> </w:t>
            </w:r>
            <w:r>
              <w:rPr>
                <w:sz w:val="28"/>
              </w:rPr>
              <w:t>питання</w:t>
            </w:r>
            <w:r>
              <w:rPr>
                <w:spacing w:val="61"/>
                <w:sz w:val="28"/>
              </w:rPr>
              <w:t xml:space="preserve"> </w:t>
            </w:r>
            <w:r>
              <w:rPr>
                <w:sz w:val="28"/>
              </w:rPr>
              <w:t>щодо</w:t>
            </w:r>
            <w:r>
              <w:rPr>
                <w:rFonts w:hint="default"/>
                <w:sz w:val="28"/>
                <w:lang w:val="uk-UA"/>
              </w:rPr>
              <w:t xml:space="preserve"> перспективного напрямку в проєктування одягу спортивного для активного відпочинку. </w:t>
            </w:r>
          </w:p>
          <w:p w14:paraId="2D56CFF1">
            <w:pPr>
              <w:pStyle w:val="15"/>
              <w:spacing w:line="360" w:lineRule="auto"/>
              <w:ind w:left="421" w:leftChars="0" w:right="454" w:firstLine="679" w:firstLineChars="0"/>
              <w:jc w:val="both"/>
              <w:rPr>
                <w:sz w:val="28"/>
              </w:rPr>
            </w:pPr>
            <w:r>
              <w:rPr>
                <w:sz w:val="28"/>
                <w:lang w:val="uk-UA"/>
              </w:rPr>
              <w:t>Складено</w:t>
            </w:r>
            <w:r>
              <w:rPr>
                <w:rFonts w:hint="default"/>
                <w:sz w:val="28"/>
                <w:lang w:val="uk-UA"/>
              </w:rPr>
              <w:t xml:space="preserve"> загальну</w:t>
            </w:r>
            <w:r>
              <w:rPr>
                <w:spacing w:val="1"/>
                <w:sz w:val="28"/>
              </w:rPr>
              <w:t xml:space="preserve"> </w:t>
            </w:r>
            <w:r>
              <w:rPr>
                <w:spacing w:val="1"/>
                <w:sz w:val="28"/>
                <w:lang w:val="uk-UA"/>
              </w:rPr>
              <w:t>характеристика</w:t>
            </w:r>
            <w:r>
              <w:rPr>
                <w:spacing w:val="71"/>
                <w:sz w:val="28"/>
              </w:rPr>
              <w:t xml:space="preserve"> </w:t>
            </w:r>
            <w:r>
              <w:rPr>
                <w:sz w:val="28"/>
              </w:rPr>
              <w:t>споживачів,</w:t>
            </w:r>
            <w:r>
              <w:rPr>
                <w:spacing w:val="71"/>
                <w:sz w:val="28"/>
              </w:rPr>
              <w:t xml:space="preserve"> </w:t>
            </w:r>
            <w:r>
              <w:rPr>
                <w:sz w:val="28"/>
              </w:rPr>
              <w:t>надана</w:t>
            </w:r>
            <w:r>
              <w:rPr>
                <w:spacing w:val="71"/>
                <w:sz w:val="28"/>
              </w:rPr>
              <w:t xml:space="preserve"> </w:t>
            </w:r>
            <w:r>
              <w:rPr>
                <w:sz w:val="28"/>
              </w:rPr>
              <w:t>у</w:t>
            </w:r>
            <w:r>
              <w:rPr>
                <w:spacing w:val="1"/>
                <w:sz w:val="28"/>
              </w:rPr>
              <w:t xml:space="preserve"> </w:t>
            </w:r>
            <w:r>
              <w:rPr>
                <w:sz w:val="28"/>
              </w:rPr>
              <w:t xml:space="preserve">таблиці </w:t>
            </w:r>
            <w:r>
              <w:rPr>
                <w:rFonts w:hint="default"/>
                <w:sz w:val="28"/>
                <w:lang w:val="uk-UA"/>
              </w:rPr>
              <w:t>3</w:t>
            </w:r>
            <w:r>
              <w:rPr>
                <w:sz w:val="28"/>
              </w:rPr>
              <w:t>.1., в якій представлена класифікація ознак та виділено ознаки групи</w:t>
            </w:r>
            <w:r>
              <w:rPr>
                <w:spacing w:val="1"/>
                <w:sz w:val="28"/>
              </w:rPr>
              <w:t xml:space="preserve"> </w:t>
            </w:r>
            <w:r>
              <w:rPr>
                <w:sz w:val="28"/>
              </w:rPr>
              <w:t>споживачів.</w:t>
            </w:r>
          </w:p>
          <w:p w14:paraId="28FE2B73">
            <w:pPr>
              <w:pStyle w:val="15"/>
              <w:spacing w:line="360" w:lineRule="auto"/>
              <w:ind w:left="421" w:leftChars="0" w:right="143" w:firstLine="679" w:firstLineChars="0"/>
              <w:jc w:val="both"/>
              <w:rPr>
                <w:rFonts w:hint="default"/>
                <w:sz w:val="28"/>
                <w:lang w:val="uk-UA"/>
              </w:rPr>
            </w:pPr>
            <w:r>
              <w:rPr>
                <w:sz w:val="28"/>
                <w:lang w:val="uk-UA"/>
              </w:rPr>
              <w:t>Таблиця</w:t>
            </w:r>
            <w:r>
              <w:rPr>
                <w:rFonts w:hint="default"/>
                <w:sz w:val="28"/>
                <w:lang w:val="uk-UA"/>
              </w:rPr>
              <w:t xml:space="preserve"> 3.1 - Загальна характеристика типу споживачів </w:t>
            </w:r>
          </w:p>
          <w:tbl>
            <w:tblPr>
              <w:tblStyle w:val="12"/>
              <w:tblW w:w="0" w:type="auto"/>
              <w:tblInd w:w="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2770"/>
              <w:gridCol w:w="2384"/>
              <w:gridCol w:w="2384"/>
              <w:gridCol w:w="6"/>
            </w:tblGrid>
            <w:tr w14:paraId="00E2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994" w:type="dxa"/>
                  <w:vMerge w:val="restart"/>
                </w:tcPr>
                <w:p w14:paraId="78C7527E">
                  <w:pPr>
                    <w:pStyle w:val="15"/>
                    <w:spacing w:line="240" w:lineRule="auto"/>
                    <w:ind w:right="143"/>
                    <w:jc w:val="left"/>
                    <w:rPr>
                      <w:rFonts w:hint="default"/>
                      <w:sz w:val="28"/>
                      <w:szCs w:val="28"/>
                      <w:vertAlign w:val="baseline"/>
                      <w:lang w:val="uk-UA"/>
                    </w:rPr>
                  </w:pPr>
                  <w:r>
                    <w:rPr>
                      <w:rFonts w:hint="default"/>
                      <w:sz w:val="28"/>
                      <w:szCs w:val="28"/>
                      <w:vertAlign w:val="baseline"/>
                      <w:lang w:val="uk-UA"/>
                    </w:rPr>
                    <w:t xml:space="preserve">Найменування </w:t>
                  </w:r>
                </w:p>
              </w:tc>
              <w:tc>
                <w:tcPr>
                  <w:tcW w:w="2770" w:type="dxa"/>
                  <w:vMerge w:val="restart"/>
                </w:tcPr>
                <w:p w14:paraId="497F4279">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Склад ознаки</w:t>
                  </w:r>
                </w:p>
              </w:tc>
              <w:tc>
                <w:tcPr>
                  <w:tcW w:w="4774" w:type="dxa"/>
                  <w:gridSpan w:val="3"/>
                </w:tcPr>
                <w:p w14:paraId="60AF179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Варіанти </w:t>
                  </w:r>
                </w:p>
              </w:tc>
            </w:tr>
            <w:tr w14:paraId="2A92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32" w:hRule="atLeast"/>
              </w:trPr>
              <w:tc>
                <w:tcPr>
                  <w:tcW w:w="1994" w:type="dxa"/>
                  <w:vMerge w:val="continue"/>
                </w:tcPr>
                <w:p w14:paraId="12F872D9">
                  <w:pPr>
                    <w:pStyle w:val="15"/>
                    <w:spacing w:line="240" w:lineRule="auto"/>
                    <w:ind w:right="143"/>
                    <w:jc w:val="left"/>
                    <w:rPr>
                      <w:rFonts w:hint="default"/>
                      <w:sz w:val="28"/>
                      <w:szCs w:val="28"/>
                      <w:vertAlign w:val="baseline"/>
                      <w:lang w:val="uk-UA"/>
                    </w:rPr>
                  </w:pPr>
                </w:p>
              </w:tc>
              <w:tc>
                <w:tcPr>
                  <w:tcW w:w="2770" w:type="dxa"/>
                  <w:vMerge w:val="continue"/>
                </w:tcPr>
                <w:p w14:paraId="5C5584A4">
                  <w:pPr>
                    <w:pStyle w:val="15"/>
                    <w:spacing w:line="240" w:lineRule="auto"/>
                    <w:ind w:right="143"/>
                    <w:jc w:val="both"/>
                    <w:rPr>
                      <w:rFonts w:hint="default"/>
                      <w:sz w:val="28"/>
                      <w:szCs w:val="28"/>
                      <w:vertAlign w:val="baseline"/>
                      <w:lang w:val="uk-UA"/>
                    </w:rPr>
                  </w:pPr>
                </w:p>
              </w:tc>
              <w:tc>
                <w:tcPr>
                  <w:tcW w:w="2384" w:type="dxa"/>
                </w:tcPr>
                <w:p w14:paraId="285CA82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1</w:t>
                  </w:r>
                </w:p>
              </w:tc>
              <w:tc>
                <w:tcPr>
                  <w:tcW w:w="2384" w:type="dxa"/>
                </w:tcPr>
                <w:p w14:paraId="54DAC018">
                  <w:pPr>
                    <w:pStyle w:val="15"/>
                    <w:spacing w:line="240" w:lineRule="auto"/>
                    <w:ind w:right="143"/>
                    <w:jc w:val="both"/>
                    <w:rPr>
                      <w:rFonts w:hint="default"/>
                      <w:sz w:val="28"/>
                      <w:szCs w:val="28"/>
                      <w:vertAlign w:val="baseline"/>
                      <w:lang w:val="uk-UA"/>
                    </w:rPr>
                  </w:pPr>
                  <w:r>
                    <w:rPr>
                      <w:rFonts w:hint="default"/>
                      <w:sz w:val="28"/>
                      <w:szCs w:val="28"/>
                      <w:vertAlign w:val="baseline"/>
                      <w:lang w:val="uk-UA"/>
                    </w:rPr>
                    <w:t>2</w:t>
                  </w:r>
                </w:p>
              </w:tc>
            </w:tr>
            <w:tr w14:paraId="5EA7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1" w:hRule="atLeast"/>
              </w:trPr>
              <w:tc>
                <w:tcPr>
                  <w:tcW w:w="1994" w:type="dxa"/>
                </w:tcPr>
                <w:p w14:paraId="6C1AC0A8">
                  <w:pPr>
                    <w:pStyle w:val="15"/>
                    <w:spacing w:line="240" w:lineRule="auto"/>
                    <w:ind w:right="143"/>
                    <w:jc w:val="both"/>
                    <w:rPr>
                      <w:rFonts w:hint="default"/>
                      <w:sz w:val="28"/>
                      <w:szCs w:val="28"/>
                      <w:vertAlign w:val="baseline"/>
                      <w:lang w:val="uk-UA"/>
                    </w:rPr>
                  </w:pPr>
                  <w:r>
                    <w:rPr>
                      <w:rFonts w:hint="default"/>
                      <w:sz w:val="28"/>
                      <w:szCs w:val="28"/>
                      <w:vertAlign w:val="baseline"/>
                      <w:lang w:val="uk-UA"/>
                    </w:rPr>
                    <w:t>1</w:t>
                  </w:r>
                </w:p>
              </w:tc>
              <w:tc>
                <w:tcPr>
                  <w:tcW w:w="2770" w:type="dxa"/>
                </w:tcPr>
                <w:p w14:paraId="3256E5D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2</w:t>
                  </w:r>
                </w:p>
              </w:tc>
              <w:tc>
                <w:tcPr>
                  <w:tcW w:w="2384" w:type="dxa"/>
                </w:tcPr>
                <w:p w14:paraId="5D57CE4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3</w:t>
                  </w:r>
                </w:p>
              </w:tc>
              <w:tc>
                <w:tcPr>
                  <w:tcW w:w="2384" w:type="dxa"/>
                </w:tcPr>
                <w:p w14:paraId="606025CB">
                  <w:pPr>
                    <w:pStyle w:val="15"/>
                    <w:spacing w:line="240" w:lineRule="auto"/>
                    <w:ind w:right="143"/>
                    <w:jc w:val="both"/>
                    <w:rPr>
                      <w:rFonts w:hint="default"/>
                      <w:sz w:val="28"/>
                      <w:szCs w:val="28"/>
                      <w:vertAlign w:val="baseline"/>
                      <w:lang w:val="uk-UA"/>
                    </w:rPr>
                  </w:pPr>
                  <w:r>
                    <w:rPr>
                      <w:rFonts w:hint="default"/>
                      <w:sz w:val="28"/>
                      <w:szCs w:val="28"/>
                      <w:vertAlign w:val="baseline"/>
                      <w:lang w:val="uk-UA"/>
                    </w:rPr>
                    <w:t>4</w:t>
                  </w:r>
                </w:p>
              </w:tc>
            </w:tr>
            <w:tr w14:paraId="536E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1" w:hRule="atLeast"/>
              </w:trPr>
              <w:tc>
                <w:tcPr>
                  <w:tcW w:w="1994" w:type="dxa"/>
                  <w:vMerge w:val="restart"/>
                  <w:textDirection w:val="btLr"/>
                </w:tcPr>
                <w:p w14:paraId="778364FE">
                  <w:pPr>
                    <w:pStyle w:val="15"/>
                    <w:spacing w:line="240" w:lineRule="auto"/>
                    <w:ind w:left="113" w:right="143" w:rightChars="0"/>
                    <w:jc w:val="both"/>
                    <w:rPr>
                      <w:rFonts w:hint="default"/>
                      <w:sz w:val="28"/>
                      <w:szCs w:val="28"/>
                      <w:vertAlign w:val="baseline"/>
                      <w:lang w:val="uk-UA"/>
                    </w:rPr>
                  </w:pPr>
                  <w:r>
                    <w:rPr>
                      <w:rFonts w:hint="default"/>
                      <w:sz w:val="28"/>
                      <w:szCs w:val="28"/>
                      <w:vertAlign w:val="baseline"/>
                      <w:lang w:val="uk-UA"/>
                    </w:rPr>
                    <w:t xml:space="preserve">Антропоморфологічні </w:t>
                  </w:r>
                </w:p>
              </w:tc>
              <w:tc>
                <w:tcPr>
                  <w:tcW w:w="2770" w:type="dxa"/>
                </w:tcPr>
                <w:p w14:paraId="293B66A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Стать </w:t>
                  </w:r>
                </w:p>
              </w:tc>
              <w:tc>
                <w:tcPr>
                  <w:tcW w:w="2384" w:type="dxa"/>
                </w:tcPr>
                <w:p w14:paraId="0441781A">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жіноча</w:t>
                  </w:r>
                </w:p>
              </w:tc>
              <w:tc>
                <w:tcPr>
                  <w:tcW w:w="2384" w:type="dxa"/>
                </w:tcPr>
                <w:p w14:paraId="0186BF37">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жіноча</w:t>
                  </w:r>
                </w:p>
              </w:tc>
            </w:tr>
            <w:tr w14:paraId="3A3E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trPr>
              <w:tc>
                <w:tcPr>
                  <w:tcW w:w="1994" w:type="dxa"/>
                  <w:vMerge w:val="continue"/>
                </w:tcPr>
                <w:p w14:paraId="1F484D0B">
                  <w:pPr>
                    <w:pStyle w:val="15"/>
                    <w:spacing w:line="240" w:lineRule="auto"/>
                    <w:ind w:right="143"/>
                    <w:jc w:val="both"/>
                    <w:rPr>
                      <w:rFonts w:hint="default"/>
                      <w:sz w:val="28"/>
                      <w:szCs w:val="28"/>
                      <w:vertAlign w:val="baseline"/>
                      <w:lang w:val="uk-UA"/>
                    </w:rPr>
                  </w:pPr>
                </w:p>
              </w:tc>
              <w:tc>
                <w:tcPr>
                  <w:tcW w:w="2770" w:type="dxa"/>
                </w:tcPr>
                <w:p w14:paraId="6F39877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Вікова група</w:t>
                  </w:r>
                </w:p>
              </w:tc>
              <w:tc>
                <w:tcPr>
                  <w:tcW w:w="2384" w:type="dxa"/>
                </w:tcPr>
                <w:p w14:paraId="524D0B2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молодша</w:t>
                  </w:r>
                </w:p>
              </w:tc>
              <w:tc>
                <w:tcPr>
                  <w:tcW w:w="2384" w:type="dxa"/>
                </w:tcPr>
                <w:p w14:paraId="19227443">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середня</w:t>
                  </w:r>
                </w:p>
              </w:tc>
            </w:tr>
            <w:tr w14:paraId="74E2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trPr>
              <w:tc>
                <w:tcPr>
                  <w:tcW w:w="1994" w:type="dxa"/>
                  <w:vMerge w:val="continue"/>
                </w:tcPr>
                <w:p w14:paraId="69A04ADA">
                  <w:pPr>
                    <w:pStyle w:val="15"/>
                    <w:spacing w:line="240" w:lineRule="auto"/>
                    <w:ind w:right="143"/>
                    <w:jc w:val="both"/>
                    <w:rPr>
                      <w:rFonts w:hint="default"/>
                      <w:sz w:val="28"/>
                      <w:szCs w:val="28"/>
                      <w:vertAlign w:val="baseline"/>
                      <w:lang w:val="uk-UA"/>
                    </w:rPr>
                  </w:pPr>
                </w:p>
              </w:tc>
              <w:tc>
                <w:tcPr>
                  <w:tcW w:w="2770" w:type="dxa"/>
                </w:tcPr>
                <w:p w14:paraId="7AE3144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Зріст </w:t>
                  </w:r>
                </w:p>
              </w:tc>
              <w:tc>
                <w:tcPr>
                  <w:tcW w:w="2384" w:type="dxa"/>
                </w:tcPr>
                <w:p w14:paraId="3E2DBFF5">
                  <w:pPr>
                    <w:pStyle w:val="15"/>
                    <w:spacing w:line="240" w:lineRule="auto"/>
                    <w:ind w:right="143"/>
                    <w:jc w:val="both"/>
                    <w:rPr>
                      <w:rFonts w:hint="default"/>
                      <w:sz w:val="28"/>
                      <w:szCs w:val="28"/>
                      <w:vertAlign w:val="baseline"/>
                      <w:lang w:val="uk-UA"/>
                    </w:rPr>
                  </w:pPr>
                  <w:r>
                    <w:rPr>
                      <w:rFonts w:hint="default"/>
                      <w:sz w:val="28"/>
                      <w:szCs w:val="28"/>
                      <w:vertAlign w:val="baseline"/>
                      <w:lang w:val="uk-UA"/>
                    </w:rPr>
                    <w:t>158</w:t>
                  </w:r>
                </w:p>
              </w:tc>
              <w:tc>
                <w:tcPr>
                  <w:tcW w:w="2384" w:type="dxa"/>
                </w:tcPr>
                <w:p w14:paraId="7F070881">
                  <w:pPr>
                    <w:pStyle w:val="15"/>
                    <w:spacing w:line="240" w:lineRule="auto"/>
                    <w:ind w:right="143"/>
                    <w:jc w:val="both"/>
                    <w:rPr>
                      <w:rFonts w:hint="default"/>
                      <w:sz w:val="28"/>
                      <w:szCs w:val="28"/>
                      <w:vertAlign w:val="baseline"/>
                      <w:lang w:val="uk-UA"/>
                    </w:rPr>
                  </w:pPr>
                  <w:r>
                    <w:rPr>
                      <w:rFonts w:hint="default"/>
                      <w:sz w:val="28"/>
                      <w:szCs w:val="28"/>
                      <w:vertAlign w:val="baseline"/>
                      <w:lang w:val="uk-UA"/>
                    </w:rPr>
                    <w:t>164</w:t>
                  </w:r>
                </w:p>
              </w:tc>
            </w:tr>
            <w:tr w14:paraId="75F7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50" w:hRule="atLeast"/>
              </w:trPr>
              <w:tc>
                <w:tcPr>
                  <w:tcW w:w="1994" w:type="dxa"/>
                  <w:vMerge w:val="continue"/>
                </w:tcPr>
                <w:p w14:paraId="5246537C">
                  <w:pPr>
                    <w:pStyle w:val="15"/>
                    <w:spacing w:line="240" w:lineRule="auto"/>
                    <w:ind w:right="143"/>
                    <w:jc w:val="both"/>
                    <w:rPr>
                      <w:rFonts w:hint="default"/>
                      <w:sz w:val="28"/>
                      <w:szCs w:val="28"/>
                      <w:vertAlign w:val="baseline"/>
                      <w:lang w:val="uk-UA"/>
                    </w:rPr>
                  </w:pPr>
                </w:p>
              </w:tc>
              <w:tc>
                <w:tcPr>
                  <w:tcW w:w="2770" w:type="dxa"/>
                </w:tcPr>
                <w:p w14:paraId="28C904A6">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Обхват грудей </w:t>
                  </w:r>
                </w:p>
              </w:tc>
              <w:tc>
                <w:tcPr>
                  <w:tcW w:w="2384" w:type="dxa"/>
                </w:tcPr>
                <w:p w14:paraId="71B1FC82">
                  <w:pPr>
                    <w:pStyle w:val="15"/>
                    <w:spacing w:line="240" w:lineRule="auto"/>
                    <w:ind w:right="143"/>
                    <w:jc w:val="both"/>
                    <w:rPr>
                      <w:rFonts w:hint="default"/>
                      <w:sz w:val="28"/>
                      <w:szCs w:val="28"/>
                      <w:vertAlign w:val="baseline"/>
                      <w:lang w:val="uk-UA"/>
                    </w:rPr>
                  </w:pPr>
                  <w:r>
                    <w:rPr>
                      <w:rFonts w:hint="default"/>
                      <w:sz w:val="28"/>
                      <w:szCs w:val="28"/>
                      <w:vertAlign w:val="baseline"/>
                      <w:lang w:val="uk-UA"/>
                    </w:rPr>
                    <w:t>84</w:t>
                  </w:r>
                </w:p>
              </w:tc>
              <w:tc>
                <w:tcPr>
                  <w:tcW w:w="2384" w:type="dxa"/>
                </w:tcPr>
                <w:p w14:paraId="334822C2">
                  <w:pPr>
                    <w:pStyle w:val="15"/>
                    <w:spacing w:line="240" w:lineRule="auto"/>
                    <w:ind w:right="143"/>
                    <w:jc w:val="both"/>
                    <w:rPr>
                      <w:rFonts w:hint="default"/>
                      <w:sz w:val="28"/>
                      <w:szCs w:val="28"/>
                      <w:vertAlign w:val="baseline"/>
                      <w:lang w:val="uk-UA"/>
                    </w:rPr>
                  </w:pPr>
                  <w:r>
                    <w:rPr>
                      <w:rFonts w:hint="default"/>
                      <w:sz w:val="28"/>
                      <w:szCs w:val="28"/>
                      <w:vertAlign w:val="baseline"/>
                      <w:lang w:val="uk-UA"/>
                    </w:rPr>
                    <w:t>92</w:t>
                  </w:r>
                </w:p>
              </w:tc>
            </w:tr>
          </w:tbl>
          <w:p w14:paraId="5554B2EA">
            <w:pPr>
              <w:pStyle w:val="15"/>
              <w:spacing w:line="360" w:lineRule="auto"/>
              <w:ind w:left="421" w:leftChars="0" w:right="143" w:firstLine="679" w:firstLineChars="0"/>
              <w:jc w:val="both"/>
              <w:rPr>
                <w:rFonts w:hint="default"/>
                <w:sz w:val="28"/>
                <w:lang w:val="uk-UA"/>
              </w:rPr>
            </w:pPr>
          </w:p>
          <w:p w14:paraId="681E760A">
            <w:pPr>
              <w:pStyle w:val="15"/>
              <w:spacing w:line="360" w:lineRule="auto"/>
              <w:ind w:left="421" w:leftChars="0" w:right="143" w:firstLine="679" w:firstLineChars="0"/>
              <w:jc w:val="both"/>
              <w:rPr>
                <w:rFonts w:hint="default" w:cs="Times New Roman"/>
                <w:sz w:val="28"/>
                <w:szCs w:val="28"/>
                <w:lang w:val="uk-UA"/>
              </w:rPr>
            </w:pPr>
          </w:p>
          <w:p w14:paraId="23D15E5A">
            <w:pPr>
              <w:pStyle w:val="15"/>
              <w:spacing w:line="360" w:lineRule="auto"/>
              <w:ind w:right="143"/>
              <w:jc w:val="left"/>
              <w:rPr>
                <w:rFonts w:hint="default" w:ascii="Times New Roman" w:hAnsi="Times New Roman" w:cs="Times New Roman"/>
                <w:sz w:val="28"/>
                <w:szCs w:val="28"/>
                <w:lang w:val="uk-UA"/>
              </w:rPr>
            </w:pPr>
          </w:p>
          <w:p w14:paraId="0F83F87D">
            <w:pPr>
              <w:pStyle w:val="15"/>
              <w:spacing w:line="360" w:lineRule="auto"/>
              <w:ind w:left="438" w:leftChars="199" w:right="143" w:firstLine="660" w:firstLineChars="236"/>
              <w:jc w:val="left"/>
              <w:rPr>
                <w:rFonts w:hint="default" w:ascii="Times New Roman" w:hAnsi="Times New Roman" w:cs="Times New Roman"/>
                <w:sz w:val="28"/>
                <w:szCs w:val="28"/>
                <w:lang w:val="uk-UA"/>
              </w:rPr>
            </w:pPr>
          </w:p>
        </w:tc>
      </w:tr>
      <w:tr w14:paraId="074276C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7FDB3DB">
            <w:pPr>
              <w:pStyle w:val="15"/>
              <w:rPr>
                <w:sz w:val="16"/>
              </w:rPr>
            </w:pPr>
          </w:p>
        </w:tc>
        <w:tc>
          <w:tcPr>
            <w:tcW w:w="567" w:type="dxa"/>
            <w:tcBorders>
              <w:bottom w:val="single" w:color="000000" w:sz="12" w:space="0"/>
            </w:tcBorders>
          </w:tcPr>
          <w:p w14:paraId="134C659B">
            <w:pPr>
              <w:pStyle w:val="15"/>
              <w:rPr>
                <w:sz w:val="16"/>
              </w:rPr>
            </w:pPr>
          </w:p>
        </w:tc>
        <w:tc>
          <w:tcPr>
            <w:tcW w:w="1418" w:type="dxa"/>
            <w:tcBorders>
              <w:bottom w:val="single" w:color="000000" w:sz="12" w:space="0"/>
            </w:tcBorders>
          </w:tcPr>
          <w:p w14:paraId="5FB23913">
            <w:pPr>
              <w:pStyle w:val="15"/>
              <w:rPr>
                <w:sz w:val="16"/>
              </w:rPr>
            </w:pPr>
          </w:p>
        </w:tc>
        <w:tc>
          <w:tcPr>
            <w:tcW w:w="850" w:type="dxa"/>
            <w:tcBorders>
              <w:bottom w:val="single" w:color="000000" w:sz="12" w:space="0"/>
            </w:tcBorders>
          </w:tcPr>
          <w:p w14:paraId="538C7DF3">
            <w:pPr>
              <w:pStyle w:val="15"/>
              <w:rPr>
                <w:sz w:val="16"/>
              </w:rPr>
            </w:pPr>
          </w:p>
        </w:tc>
        <w:tc>
          <w:tcPr>
            <w:tcW w:w="567" w:type="dxa"/>
            <w:tcBorders>
              <w:bottom w:val="single" w:color="000000" w:sz="12" w:space="0"/>
            </w:tcBorders>
          </w:tcPr>
          <w:p w14:paraId="132120E8">
            <w:pPr>
              <w:pStyle w:val="15"/>
              <w:rPr>
                <w:sz w:val="16"/>
              </w:rPr>
            </w:pPr>
          </w:p>
        </w:tc>
        <w:tc>
          <w:tcPr>
            <w:tcW w:w="5840" w:type="dxa"/>
            <w:vMerge w:val="restart"/>
          </w:tcPr>
          <w:p w14:paraId="79DEE430">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2FE62C7">
            <w:pPr>
              <w:pStyle w:val="15"/>
              <w:spacing w:before="30" w:line="188" w:lineRule="exact"/>
              <w:ind w:left="103"/>
              <w:rPr>
                <w:sz w:val="18"/>
              </w:rPr>
            </w:pPr>
            <w:r>
              <w:rPr>
                <w:sz w:val="18"/>
              </w:rPr>
              <w:t>Арк.</w:t>
            </w:r>
          </w:p>
        </w:tc>
      </w:tr>
      <w:tr w14:paraId="6DC998C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200A1F1">
            <w:pPr>
              <w:pStyle w:val="15"/>
              <w:rPr>
                <w:sz w:val="16"/>
              </w:rPr>
            </w:pPr>
          </w:p>
        </w:tc>
        <w:tc>
          <w:tcPr>
            <w:tcW w:w="567" w:type="dxa"/>
            <w:tcBorders>
              <w:top w:val="single" w:color="000000" w:sz="12" w:space="0"/>
            </w:tcBorders>
          </w:tcPr>
          <w:p w14:paraId="502F41D6">
            <w:pPr>
              <w:pStyle w:val="15"/>
              <w:rPr>
                <w:sz w:val="16"/>
              </w:rPr>
            </w:pPr>
          </w:p>
        </w:tc>
        <w:tc>
          <w:tcPr>
            <w:tcW w:w="1418" w:type="dxa"/>
            <w:tcBorders>
              <w:top w:val="single" w:color="000000" w:sz="12" w:space="0"/>
            </w:tcBorders>
          </w:tcPr>
          <w:p w14:paraId="481BA022">
            <w:pPr>
              <w:pStyle w:val="15"/>
              <w:rPr>
                <w:sz w:val="16"/>
              </w:rPr>
            </w:pPr>
          </w:p>
        </w:tc>
        <w:tc>
          <w:tcPr>
            <w:tcW w:w="850" w:type="dxa"/>
            <w:tcBorders>
              <w:top w:val="single" w:color="000000" w:sz="12" w:space="0"/>
            </w:tcBorders>
          </w:tcPr>
          <w:p w14:paraId="28574462">
            <w:pPr>
              <w:pStyle w:val="15"/>
              <w:rPr>
                <w:sz w:val="16"/>
              </w:rPr>
            </w:pPr>
          </w:p>
        </w:tc>
        <w:tc>
          <w:tcPr>
            <w:tcW w:w="567" w:type="dxa"/>
            <w:tcBorders>
              <w:top w:val="single" w:color="000000" w:sz="12" w:space="0"/>
            </w:tcBorders>
          </w:tcPr>
          <w:p w14:paraId="32F2180C">
            <w:pPr>
              <w:pStyle w:val="15"/>
              <w:rPr>
                <w:sz w:val="16"/>
              </w:rPr>
            </w:pPr>
          </w:p>
        </w:tc>
        <w:tc>
          <w:tcPr>
            <w:tcW w:w="5840" w:type="dxa"/>
            <w:vMerge w:val="continue"/>
            <w:tcBorders>
              <w:top w:val="nil"/>
            </w:tcBorders>
          </w:tcPr>
          <w:p w14:paraId="7C48790B">
            <w:pPr>
              <w:rPr>
                <w:sz w:val="2"/>
                <w:szCs w:val="2"/>
              </w:rPr>
            </w:pPr>
          </w:p>
        </w:tc>
        <w:tc>
          <w:tcPr>
            <w:tcW w:w="567" w:type="dxa"/>
            <w:vMerge w:val="restart"/>
            <w:tcBorders>
              <w:top w:val="single" w:color="000000" w:sz="12" w:space="0"/>
            </w:tcBorders>
          </w:tcPr>
          <w:p w14:paraId="46A6395C">
            <w:pPr>
              <w:pStyle w:val="15"/>
              <w:spacing w:before="119"/>
              <w:ind w:left="26"/>
              <w:jc w:val="center"/>
              <w:rPr>
                <w:rFonts w:hint="default"/>
                <w:sz w:val="28"/>
                <w:lang w:val="uk-UA"/>
              </w:rPr>
            </w:pPr>
            <w:r>
              <w:rPr>
                <w:rFonts w:hint="default"/>
                <w:sz w:val="28"/>
                <w:lang w:val="uk-UA"/>
              </w:rPr>
              <w:t>55</w:t>
            </w:r>
          </w:p>
        </w:tc>
      </w:tr>
      <w:tr w14:paraId="6DE0313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A459337">
            <w:pPr>
              <w:pStyle w:val="15"/>
              <w:spacing w:before="11"/>
              <w:ind w:left="160"/>
              <w:rPr>
                <w:sz w:val="18"/>
              </w:rPr>
            </w:pPr>
            <w:r>
              <w:rPr>
                <w:sz w:val="18"/>
              </w:rPr>
              <w:t>Зм.</w:t>
            </w:r>
          </w:p>
        </w:tc>
        <w:tc>
          <w:tcPr>
            <w:tcW w:w="567" w:type="dxa"/>
          </w:tcPr>
          <w:p w14:paraId="1E41A4F8">
            <w:pPr>
              <w:pStyle w:val="15"/>
              <w:spacing w:before="11"/>
              <w:ind w:left="103"/>
              <w:rPr>
                <w:sz w:val="18"/>
              </w:rPr>
            </w:pPr>
            <w:r>
              <w:rPr>
                <w:sz w:val="18"/>
              </w:rPr>
              <w:t>Арк.</w:t>
            </w:r>
          </w:p>
        </w:tc>
        <w:tc>
          <w:tcPr>
            <w:tcW w:w="1418" w:type="dxa"/>
          </w:tcPr>
          <w:p w14:paraId="16E6344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3C2F02A">
            <w:pPr>
              <w:pStyle w:val="15"/>
              <w:spacing w:before="11"/>
              <w:ind w:left="156"/>
              <w:rPr>
                <w:sz w:val="18"/>
              </w:rPr>
            </w:pPr>
            <w:r>
              <w:rPr>
                <w:sz w:val="18"/>
              </w:rPr>
              <w:t>Підпис</w:t>
            </w:r>
          </w:p>
        </w:tc>
        <w:tc>
          <w:tcPr>
            <w:tcW w:w="567" w:type="dxa"/>
          </w:tcPr>
          <w:p w14:paraId="35FB13AC">
            <w:pPr>
              <w:pStyle w:val="15"/>
              <w:spacing w:before="11"/>
              <w:ind w:left="98"/>
              <w:rPr>
                <w:sz w:val="18"/>
              </w:rPr>
            </w:pPr>
            <w:r>
              <w:rPr>
                <w:sz w:val="18"/>
              </w:rPr>
              <w:t>Дата</w:t>
            </w:r>
          </w:p>
        </w:tc>
        <w:tc>
          <w:tcPr>
            <w:tcW w:w="5840" w:type="dxa"/>
            <w:vMerge w:val="continue"/>
            <w:tcBorders>
              <w:top w:val="nil"/>
            </w:tcBorders>
          </w:tcPr>
          <w:p w14:paraId="63CCFADE">
            <w:pPr>
              <w:rPr>
                <w:sz w:val="2"/>
                <w:szCs w:val="2"/>
              </w:rPr>
            </w:pPr>
          </w:p>
        </w:tc>
        <w:tc>
          <w:tcPr>
            <w:tcW w:w="567" w:type="dxa"/>
            <w:vMerge w:val="continue"/>
            <w:tcBorders>
              <w:top w:val="nil"/>
            </w:tcBorders>
          </w:tcPr>
          <w:p w14:paraId="3F91B029">
            <w:pPr>
              <w:rPr>
                <w:sz w:val="2"/>
                <w:szCs w:val="2"/>
              </w:rPr>
            </w:pPr>
          </w:p>
        </w:tc>
      </w:tr>
    </w:tbl>
    <w:p w14:paraId="71435AD0">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0A5A43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22B49E2">
            <w:pPr>
              <w:pStyle w:val="15"/>
              <w:rPr>
                <w:sz w:val="30"/>
              </w:rPr>
            </w:pPr>
          </w:p>
          <w:p w14:paraId="3E7C4290">
            <w:pPr>
              <w:pStyle w:val="15"/>
              <w:spacing w:line="360" w:lineRule="auto"/>
              <w:ind w:left="261" w:leftChars="0" w:right="143" w:firstLine="1279" w:firstLineChars="0"/>
              <w:jc w:val="both"/>
              <w:rPr>
                <w:rFonts w:hint="default"/>
                <w:lang w:val="uk-UA"/>
              </w:rPr>
            </w:pPr>
            <w:r>
              <w:rPr>
                <w:rFonts w:hint="default"/>
                <w:lang w:val="uk-UA"/>
              </w:rPr>
              <w:t xml:space="preserve">   </w:t>
            </w:r>
          </w:p>
          <w:p w14:paraId="4BA43BC0">
            <w:pPr>
              <w:pStyle w:val="15"/>
              <w:spacing w:line="360" w:lineRule="auto"/>
              <w:ind w:left="421" w:leftChars="0" w:right="143" w:firstLine="679" w:firstLineChars="0"/>
              <w:jc w:val="left"/>
              <w:rPr>
                <w:rFonts w:hint="default" w:cs="Times New Roman"/>
                <w:sz w:val="28"/>
                <w:szCs w:val="28"/>
                <w:lang w:val="uk-UA"/>
              </w:rPr>
            </w:pPr>
            <w:r>
              <w:rPr>
                <w:rFonts w:hint="default" w:cs="Times New Roman"/>
                <w:sz w:val="28"/>
                <w:szCs w:val="28"/>
                <w:lang w:val="uk-UA"/>
              </w:rPr>
              <w:t xml:space="preserve">Кінець таблиці 3.1 </w:t>
            </w:r>
          </w:p>
          <w:tbl>
            <w:tblPr>
              <w:tblStyle w:val="12"/>
              <w:tblW w:w="0" w:type="auto"/>
              <w:tblInd w:w="3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784"/>
              <w:gridCol w:w="2395"/>
              <w:gridCol w:w="2395"/>
            </w:tblGrid>
            <w:tr w14:paraId="1892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04" w:type="dxa"/>
                </w:tcPr>
                <w:p w14:paraId="685CFF47">
                  <w:pPr>
                    <w:pStyle w:val="15"/>
                    <w:spacing w:line="240" w:lineRule="auto"/>
                    <w:ind w:right="143"/>
                    <w:jc w:val="center"/>
                    <w:rPr>
                      <w:rFonts w:hint="default"/>
                      <w:sz w:val="28"/>
                      <w:szCs w:val="28"/>
                      <w:vertAlign w:val="baseline"/>
                      <w:lang w:val="uk-UA"/>
                    </w:rPr>
                  </w:pPr>
                  <w:r>
                    <w:rPr>
                      <w:rFonts w:hint="default"/>
                      <w:sz w:val="28"/>
                      <w:szCs w:val="28"/>
                      <w:vertAlign w:val="baseline"/>
                      <w:lang w:val="uk-UA"/>
                    </w:rPr>
                    <w:t>1</w:t>
                  </w:r>
                </w:p>
              </w:tc>
              <w:tc>
                <w:tcPr>
                  <w:tcW w:w="2784" w:type="dxa"/>
                </w:tcPr>
                <w:p w14:paraId="3AD8D3B2">
                  <w:pPr>
                    <w:pStyle w:val="15"/>
                    <w:spacing w:line="240" w:lineRule="auto"/>
                    <w:ind w:right="143"/>
                    <w:jc w:val="center"/>
                    <w:rPr>
                      <w:rFonts w:hint="default"/>
                      <w:sz w:val="28"/>
                      <w:szCs w:val="28"/>
                      <w:vertAlign w:val="baseline"/>
                      <w:lang w:val="uk-UA"/>
                    </w:rPr>
                  </w:pPr>
                  <w:r>
                    <w:rPr>
                      <w:rFonts w:hint="default"/>
                      <w:sz w:val="28"/>
                      <w:szCs w:val="28"/>
                      <w:vertAlign w:val="baseline"/>
                      <w:lang w:val="uk-UA"/>
                    </w:rPr>
                    <w:t>2</w:t>
                  </w:r>
                </w:p>
              </w:tc>
              <w:tc>
                <w:tcPr>
                  <w:tcW w:w="2395" w:type="dxa"/>
                </w:tcPr>
                <w:p w14:paraId="19E7335F">
                  <w:pPr>
                    <w:pStyle w:val="15"/>
                    <w:spacing w:line="240" w:lineRule="auto"/>
                    <w:ind w:right="143"/>
                    <w:jc w:val="center"/>
                    <w:rPr>
                      <w:rFonts w:hint="default"/>
                      <w:sz w:val="28"/>
                      <w:szCs w:val="28"/>
                      <w:vertAlign w:val="baseline"/>
                      <w:lang w:val="uk-UA"/>
                    </w:rPr>
                  </w:pPr>
                  <w:r>
                    <w:rPr>
                      <w:rFonts w:hint="default"/>
                      <w:sz w:val="28"/>
                      <w:szCs w:val="28"/>
                      <w:vertAlign w:val="baseline"/>
                      <w:lang w:val="uk-UA"/>
                    </w:rPr>
                    <w:t>3</w:t>
                  </w:r>
                </w:p>
              </w:tc>
              <w:tc>
                <w:tcPr>
                  <w:tcW w:w="2395" w:type="dxa"/>
                </w:tcPr>
                <w:p w14:paraId="049983F4">
                  <w:pPr>
                    <w:pStyle w:val="15"/>
                    <w:spacing w:line="240" w:lineRule="auto"/>
                    <w:ind w:right="143"/>
                    <w:jc w:val="center"/>
                    <w:rPr>
                      <w:rFonts w:hint="default"/>
                      <w:sz w:val="28"/>
                      <w:szCs w:val="28"/>
                      <w:vertAlign w:val="baseline"/>
                      <w:lang w:val="uk-UA"/>
                    </w:rPr>
                  </w:pPr>
                  <w:r>
                    <w:rPr>
                      <w:rFonts w:hint="default"/>
                      <w:sz w:val="28"/>
                      <w:szCs w:val="28"/>
                      <w:vertAlign w:val="baseline"/>
                      <w:lang w:val="uk-UA"/>
                    </w:rPr>
                    <w:t>4</w:t>
                  </w:r>
                </w:p>
              </w:tc>
            </w:tr>
            <w:tr w14:paraId="0120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04" w:type="dxa"/>
                  <w:vMerge w:val="restart"/>
                </w:tcPr>
                <w:p w14:paraId="730792E1">
                  <w:pPr>
                    <w:pStyle w:val="15"/>
                    <w:spacing w:line="240" w:lineRule="auto"/>
                    <w:ind w:right="143"/>
                    <w:jc w:val="both"/>
                    <w:rPr>
                      <w:rFonts w:hint="default"/>
                      <w:sz w:val="28"/>
                      <w:szCs w:val="28"/>
                      <w:vertAlign w:val="baseline"/>
                      <w:lang w:val="uk-UA"/>
                    </w:rPr>
                  </w:pPr>
                </w:p>
              </w:tc>
              <w:tc>
                <w:tcPr>
                  <w:tcW w:w="2784" w:type="dxa"/>
                </w:tcPr>
                <w:p w14:paraId="1E2E7E2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Повнотна група </w:t>
                  </w:r>
                </w:p>
              </w:tc>
              <w:tc>
                <w:tcPr>
                  <w:tcW w:w="2395" w:type="dxa"/>
                </w:tcPr>
                <w:p w14:paraId="777C8E0A">
                  <w:pPr>
                    <w:pStyle w:val="15"/>
                    <w:spacing w:line="240" w:lineRule="auto"/>
                    <w:ind w:right="143"/>
                    <w:jc w:val="both"/>
                    <w:rPr>
                      <w:rFonts w:hint="default"/>
                      <w:sz w:val="28"/>
                      <w:szCs w:val="28"/>
                      <w:vertAlign w:val="baseline"/>
                      <w:lang w:val="uk-UA"/>
                    </w:rPr>
                  </w:pPr>
                  <w:r>
                    <w:rPr>
                      <w:rFonts w:hint="default"/>
                      <w:sz w:val="28"/>
                      <w:szCs w:val="28"/>
                      <w:vertAlign w:val="baseline"/>
                      <w:lang w:val="uk-UA"/>
                    </w:rPr>
                    <w:t>1</w:t>
                  </w:r>
                </w:p>
              </w:tc>
              <w:tc>
                <w:tcPr>
                  <w:tcW w:w="2395" w:type="dxa"/>
                </w:tcPr>
                <w:p w14:paraId="6CCF2A6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2</w:t>
                  </w:r>
                </w:p>
              </w:tc>
            </w:tr>
            <w:tr w14:paraId="5C31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04" w:type="dxa"/>
                  <w:vMerge w:val="continue"/>
                </w:tcPr>
                <w:p w14:paraId="46FB0F08">
                  <w:pPr>
                    <w:pStyle w:val="15"/>
                    <w:spacing w:line="240" w:lineRule="auto"/>
                    <w:ind w:right="143"/>
                    <w:jc w:val="both"/>
                    <w:rPr>
                      <w:rFonts w:hint="default"/>
                      <w:sz w:val="28"/>
                      <w:szCs w:val="28"/>
                      <w:vertAlign w:val="baseline"/>
                      <w:lang w:val="uk-UA"/>
                    </w:rPr>
                  </w:pPr>
                </w:p>
              </w:tc>
              <w:tc>
                <w:tcPr>
                  <w:tcW w:w="2784" w:type="dxa"/>
                </w:tcPr>
                <w:p w14:paraId="44AEFD76">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Постава</w:t>
                  </w:r>
                </w:p>
              </w:tc>
              <w:tc>
                <w:tcPr>
                  <w:tcW w:w="2395" w:type="dxa"/>
                </w:tcPr>
                <w:p w14:paraId="257602F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пряма </w:t>
                  </w:r>
                </w:p>
              </w:tc>
              <w:tc>
                <w:tcPr>
                  <w:tcW w:w="2395" w:type="dxa"/>
                </w:tcPr>
                <w:p w14:paraId="37DBBAC2">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перегнута </w:t>
                  </w:r>
                </w:p>
              </w:tc>
            </w:tr>
            <w:tr w14:paraId="3D90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378196E0">
                  <w:pPr>
                    <w:pStyle w:val="15"/>
                    <w:spacing w:line="240" w:lineRule="auto"/>
                    <w:ind w:right="143"/>
                    <w:jc w:val="both"/>
                    <w:rPr>
                      <w:rFonts w:hint="default"/>
                      <w:sz w:val="28"/>
                      <w:szCs w:val="28"/>
                      <w:vertAlign w:val="baseline"/>
                      <w:lang w:val="uk-UA"/>
                    </w:rPr>
                  </w:pPr>
                </w:p>
              </w:tc>
              <w:tc>
                <w:tcPr>
                  <w:tcW w:w="2784" w:type="dxa"/>
                </w:tcPr>
                <w:p w14:paraId="574249A8">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Тип будови тіла </w:t>
                  </w:r>
                </w:p>
              </w:tc>
              <w:tc>
                <w:tcPr>
                  <w:tcW w:w="2395" w:type="dxa"/>
                </w:tcPr>
                <w:p w14:paraId="3891065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вузькоскладений</w:t>
                  </w:r>
                </w:p>
              </w:tc>
              <w:tc>
                <w:tcPr>
                  <w:tcW w:w="2395" w:type="dxa"/>
                </w:tcPr>
                <w:p w14:paraId="74CFC5AA">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середньоскладений</w:t>
                  </w:r>
                </w:p>
              </w:tc>
            </w:tr>
            <w:tr w14:paraId="2CF7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59F309FC">
                  <w:pPr>
                    <w:pStyle w:val="15"/>
                    <w:spacing w:line="240" w:lineRule="auto"/>
                    <w:ind w:right="143"/>
                    <w:jc w:val="both"/>
                    <w:rPr>
                      <w:rFonts w:hint="default"/>
                      <w:sz w:val="28"/>
                      <w:szCs w:val="28"/>
                      <w:vertAlign w:val="baseline"/>
                      <w:lang w:val="uk-UA"/>
                    </w:rPr>
                  </w:pPr>
                </w:p>
              </w:tc>
              <w:tc>
                <w:tcPr>
                  <w:tcW w:w="2784" w:type="dxa"/>
                </w:tcPr>
                <w:p w14:paraId="7091774B">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 Тип пропорцій</w:t>
                  </w:r>
                </w:p>
              </w:tc>
              <w:tc>
                <w:tcPr>
                  <w:tcW w:w="2395" w:type="dxa"/>
                </w:tcPr>
                <w:p w14:paraId="56667869">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доліхоморфний </w:t>
                  </w:r>
                </w:p>
              </w:tc>
              <w:tc>
                <w:tcPr>
                  <w:tcW w:w="2395" w:type="dxa"/>
                </w:tcPr>
                <w:p w14:paraId="4D53BA3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брахіморфний </w:t>
                  </w:r>
                </w:p>
              </w:tc>
            </w:tr>
            <w:tr w14:paraId="7F99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52DB8A7C">
                  <w:pPr>
                    <w:pStyle w:val="15"/>
                    <w:spacing w:line="240" w:lineRule="auto"/>
                    <w:ind w:right="143"/>
                    <w:jc w:val="both"/>
                    <w:rPr>
                      <w:rFonts w:hint="default"/>
                      <w:sz w:val="28"/>
                      <w:szCs w:val="28"/>
                      <w:vertAlign w:val="baseline"/>
                      <w:lang w:val="uk-UA"/>
                    </w:rPr>
                  </w:pPr>
                </w:p>
              </w:tc>
              <w:tc>
                <w:tcPr>
                  <w:tcW w:w="2784" w:type="dxa"/>
                </w:tcPr>
                <w:p w14:paraId="6F67F956">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Форма стегон </w:t>
                  </w:r>
                </w:p>
              </w:tc>
              <w:tc>
                <w:tcPr>
                  <w:tcW w:w="2395" w:type="dxa"/>
                </w:tcPr>
                <w:p w14:paraId="20296198">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середні </w:t>
                  </w:r>
                </w:p>
              </w:tc>
              <w:tc>
                <w:tcPr>
                  <w:tcW w:w="2395" w:type="dxa"/>
                </w:tcPr>
                <w:p w14:paraId="732964E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округлі </w:t>
                  </w:r>
                </w:p>
              </w:tc>
            </w:tr>
            <w:tr w14:paraId="74EA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49E0EB53">
                  <w:pPr>
                    <w:pStyle w:val="15"/>
                    <w:spacing w:line="240" w:lineRule="auto"/>
                    <w:ind w:right="143"/>
                    <w:jc w:val="both"/>
                    <w:rPr>
                      <w:rFonts w:hint="default"/>
                      <w:sz w:val="28"/>
                      <w:szCs w:val="28"/>
                      <w:vertAlign w:val="baseline"/>
                      <w:lang w:val="uk-UA"/>
                    </w:rPr>
                  </w:pPr>
                </w:p>
              </w:tc>
              <w:tc>
                <w:tcPr>
                  <w:tcW w:w="2784" w:type="dxa"/>
                </w:tcPr>
                <w:p w14:paraId="609ED9EF">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Форма живота </w:t>
                  </w:r>
                </w:p>
              </w:tc>
              <w:tc>
                <w:tcPr>
                  <w:tcW w:w="2395" w:type="dxa"/>
                </w:tcPr>
                <w:p w14:paraId="648C4CB1">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пряма  </w:t>
                  </w:r>
                </w:p>
              </w:tc>
              <w:tc>
                <w:tcPr>
                  <w:tcW w:w="2395" w:type="dxa"/>
                </w:tcPr>
                <w:p w14:paraId="2905B88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запала </w:t>
                  </w:r>
                </w:p>
              </w:tc>
            </w:tr>
            <w:tr w14:paraId="192A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46DE7E8A">
                  <w:pPr>
                    <w:pStyle w:val="15"/>
                    <w:spacing w:line="240" w:lineRule="auto"/>
                    <w:ind w:right="143"/>
                    <w:jc w:val="both"/>
                    <w:rPr>
                      <w:rFonts w:hint="default"/>
                      <w:sz w:val="28"/>
                      <w:szCs w:val="28"/>
                      <w:vertAlign w:val="baseline"/>
                      <w:lang w:val="uk-UA"/>
                    </w:rPr>
                  </w:pPr>
                </w:p>
              </w:tc>
              <w:tc>
                <w:tcPr>
                  <w:tcW w:w="2784" w:type="dxa"/>
                </w:tcPr>
                <w:p w14:paraId="19ED0697">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Форма ніг</w:t>
                  </w:r>
                </w:p>
              </w:tc>
              <w:tc>
                <w:tcPr>
                  <w:tcW w:w="2395" w:type="dxa"/>
                </w:tcPr>
                <w:p w14:paraId="65E3F657">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П</w:t>
                  </w:r>
                </w:p>
              </w:tc>
              <w:tc>
                <w:tcPr>
                  <w:tcW w:w="2395" w:type="dxa"/>
                </w:tcPr>
                <w:p w14:paraId="253BEE7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П</w:t>
                  </w:r>
                </w:p>
              </w:tc>
            </w:tr>
            <w:tr w14:paraId="3446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73416AD7">
                  <w:pPr>
                    <w:pStyle w:val="15"/>
                    <w:spacing w:line="240" w:lineRule="auto"/>
                    <w:ind w:right="143"/>
                    <w:jc w:val="both"/>
                    <w:rPr>
                      <w:rFonts w:hint="default"/>
                      <w:sz w:val="28"/>
                      <w:szCs w:val="28"/>
                      <w:vertAlign w:val="baseline"/>
                      <w:lang w:val="uk-UA"/>
                    </w:rPr>
                  </w:pPr>
                </w:p>
              </w:tc>
              <w:tc>
                <w:tcPr>
                  <w:tcW w:w="2784" w:type="dxa"/>
                </w:tcPr>
                <w:p w14:paraId="0E3214A2">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Висота плечей</w:t>
                  </w:r>
                </w:p>
              </w:tc>
              <w:tc>
                <w:tcPr>
                  <w:tcW w:w="2395" w:type="dxa"/>
                </w:tcPr>
                <w:p w14:paraId="3DE40499">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нормальні </w:t>
                  </w:r>
                </w:p>
              </w:tc>
              <w:tc>
                <w:tcPr>
                  <w:tcW w:w="2395" w:type="dxa"/>
                </w:tcPr>
                <w:p w14:paraId="2B4B2D5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нормальні </w:t>
                  </w:r>
                </w:p>
              </w:tc>
            </w:tr>
            <w:tr w14:paraId="3D00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300CF7E4">
                  <w:pPr>
                    <w:pStyle w:val="15"/>
                    <w:spacing w:line="240" w:lineRule="auto"/>
                    <w:ind w:right="143"/>
                    <w:jc w:val="both"/>
                    <w:rPr>
                      <w:rFonts w:hint="default"/>
                      <w:sz w:val="28"/>
                      <w:szCs w:val="28"/>
                      <w:vertAlign w:val="baseline"/>
                      <w:lang w:val="uk-UA"/>
                    </w:rPr>
                  </w:pPr>
                </w:p>
              </w:tc>
              <w:tc>
                <w:tcPr>
                  <w:tcW w:w="2784" w:type="dxa"/>
                </w:tcPr>
                <w:p w14:paraId="335CCAA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Довжина шиї</w:t>
                  </w:r>
                </w:p>
              </w:tc>
              <w:tc>
                <w:tcPr>
                  <w:tcW w:w="2395" w:type="dxa"/>
                </w:tcPr>
                <w:p w14:paraId="334867BE">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низька </w:t>
                  </w:r>
                </w:p>
              </w:tc>
              <w:tc>
                <w:tcPr>
                  <w:tcW w:w="2395" w:type="dxa"/>
                </w:tcPr>
                <w:p w14:paraId="61BFDABF">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нормальна </w:t>
                  </w:r>
                </w:p>
              </w:tc>
            </w:tr>
            <w:tr w14:paraId="7858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7B3C3149">
                  <w:pPr>
                    <w:pStyle w:val="15"/>
                    <w:spacing w:line="240" w:lineRule="auto"/>
                    <w:ind w:right="143"/>
                    <w:jc w:val="both"/>
                    <w:rPr>
                      <w:rFonts w:hint="default"/>
                      <w:sz w:val="28"/>
                      <w:szCs w:val="28"/>
                      <w:vertAlign w:val="baseline"/>
                      <w:lang w:val="uk-UA"/>
                    </w:rPr>
                  </w:pPr>
                </w:p>
              </w:tc>
              <w:tc>
                <w:tcPr>
                  <w:tcW w:w="2784" w:type="dxa"/>
                </w:tcPr>
                <w:p w14:paraId="2E15D363">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Форма обличчя </w:t>
                  </w:r>
                </w:p>
              </w:tc>
              <w:tc>
                <w:tcPr>
                  <w:tcW w:w="2395" w:type="dxa"/>
                </w:tcPr>
                <w:p w14:paraId="52532599">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овальна </w:t>
                  </w:r>
                </w:p>
              </w:tc>
              <w:tc>
                <w:tcPr>
                  <w:tcW w:w="2395" w:type="dxa"/>
                </w:tcPr>
                <w:p w14:paraId="33FF28D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овальна</w:t>
                  </w:r>
                </w:p>
              </w:tc>
            </w:tr>
            <w:tr w14:paraId="4260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068C765B">
                  <w:pPr>
                    <w:pStyle w:val="15"/>
                    <w:spacing w:line="240" w:lineRule="auto"/>
                    <w:ind w:right="143"/>
                    <w:jc w:val="both"/>
                    <w:rPr>
                      <w:rFonts w:hint="default"/>
                      <w:sz w:val="28"/>
                      <w:szCs w:val="28"/>
                      <w:vertAlign w:val="baseline"/>
                      <w:lang w:val="uk-UA"/>
                    </w:rPr>
                  </w:pPr>
                </w:p>
              </w:tc>
              <w:tc>
                <w:tcPr>
                  <w:tcW w:w="2784" w:type="dxa"/>
                </w:tcPr>
                <w:p w14:paraId="13D7DD9F">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Кольоровий тип </w:t>
                  </w:r>
                </w:p>
              </w:tc>
              <w:tc>
                <w:tcPr>
                  <w:tcW w:w="2395" w:type="dxa"/>
                </w:tcPr>
                <w:p w14:paraId="4459C07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весна</w:t>
                  </w:r>
                </w:p>
              </w:tc>
              <w:tc>
                <w:tcPr>
                  <w:tcW w:w="2395" w:type="dxa"/>
                </w:tcPr>
                <w:p w14:paraId="72C82F43">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літо</w:t>
                  </w:r>
                </w:p>
              </w:tc>
            </w:tr>
            <w:tr w14:paraId="55D9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restart"/>
                  <w:textDirection w:val="btLr"/>
                </w:tcPr>
                <w:p w14:paraId="3D37EF22">
                  <w:pPr>
                    <w:pStyle w:val="15"/>
                    <w:spacing w:line="240" w:lineRule="auto"/>
                    <w:ind w:left="113" w:right="143" w:rightChars="0"/>
                    <w:jc w:val="both"/>
                    <w:rPr>
                      <w:rFonts w:hint="default"/>
                      <w:sz w:val="28"/>
                      <w:szCs w:val="28"/>
                      <w:vertAlign w:val="baseline"/>
                      <w:lang w:val="uk-UA"/>
                    </w:rPr>
                  </w:pPr>
                  <w:r>
                    <w:rPr>
                      <w:rFonts w:hint="default"/>
                      <w:sz w:val="28"/>
                      <w:szCs w:val="28"/>
                      <w:vertAlign w:val="baseline"/>
                      <w:lang w:val="uk-UA"/>
                    </w:rPr>
                    <w:t xml:space="preserve">Психологічні </w:t>
                  </w:r>
                </w:p>
              </w:tc>
              <w:tc>
                <w:tcPr>
                  <w:tcW w:w="2784" w:type="dxa"/>
                </w:tcPr>
                <w:p w14:paraId="5ED29293">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Темперамент </w:t>
                  </w:r>
                </w:p>
              </w:tc>
              <w:tc>
                <w:tcPr>
                  <w:tcW w:w="2395" w:type="dxa"/>
                </w:tcPr>
                <w:p w14:paraId="3DC35219">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меланхолік</w:t>
                  </w:r>
                </w:p>
              </w:tc>
              <w:tc>
                <w:tcPr>
                  <w:tcW w:w="2395" w:type="dxa"/>
                </w:tcPr>
                <w:p w14:paraId="3630DC42">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флегматик</w:t>
                  </w:r>
                </w:p>
              </w:tc>
            </w:tr>
            <w:tr w14:paraId="6685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6D3734A6">
                  <w:pPr>
                    <w:pStyle w:val="15"/>
                    <w:spacing w:line="240" w:lineRule="auto"/>
                    <w:ind w:right="143"/>
                    <w:jc w:val="both"/>
                    <w:rPr>
                      <w:rFonts w:hint="default"/>
                      <w:sz w:val="28"/>
                      <w:szCs w:val="28"/>
                      <w:vertAlign w:val="baseline"/>
                      <w:lang w:val="uk-UA"/>
                    </w:rPr>
                  </w:pPr>
                </w:p>
              </w:tc>
              <w:tc>
                <w:tcPr>
                  <w:tcW w:w="2784" w:type="dxa"/>
                </w:tcPr>
                <w:p w14:paraId="687C5C39">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Емоційність </w:t>
                  </w:r>
                </w:p>
              </w:tc>
              <w:tc>
                <w:tcPr>
                  <w:tcW w:w="2395" w:type="dxa"/>
                </w:tcPr>
                <w:p w14:paraId="7E049827">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активний</w:t>
                  </w:r>
                </w:p>
              </w:tc>
              <w:tc>
                <w:tcPr>
                  <w:tcW w:w="2395" w:type="dxa"/>
                </w:tcPr>
                <w:p w14:paraId="50968A48">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пасивний</w:t>
                  </w:r>
                </w:p>
              </w:tc>
            </w:tr>
            <w:tr w14:paraId="7FED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661CE31A">
                  <w:pPr>
                    <w:pStyle w:val="15"/>
                    <w:spacing w:line="240" w:lineRule="auto"/>
                    <w:ind w:right="143"/>
                    <w:jc w:val="both"/>
                    <w:rPr>
                      <w:rFonts w:hint="default"/>
                      <w:sz w:val="28"/>
                      <w:szCs w:val="28"/>
                      <w:vertAlign w:val="baseline"/>
                      <w:lang w:val="uk-UA"/>
                    </w:rPr>
                  </w:pPr>
                </w:p>
              </w:tc>
              <w:tc>
                <w:tcPr>
                  <w:tcW w:w="2784" w:type="dxa"/>
                </w:tcPr>
                <w:p w14:paraId="35A793A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Відношення до моди</w:t>
                  </w:r>
                </w:p>
              </w:tc>
              <w:tc>
                <w:tcPr>
                  <w:tcW w:w="2395" w:type="dxa"/>
                </w:tcPr>
                <w:p w14:paraId="7C3F748B">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стежить за модою</w:t>
                  </w:r>
                </w:p>
              </w:tc>
              <w:tc>
                <w:tcPr>
                  <w:tcW w:w="2395" w:type="dxa"/>
                </w:tcPr>
                <w:p w14:paraId="0931E0D3">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із запізненням</w:t>
                  </w:r>
                </w:p>
              </w:tc>
            </w:tr>
            <w:tr w14:paraId="3171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52A91430">
                  <w:pPr>
                    <w:pStyle w:val="15"/>
                    <w:spacing w:line="240" w:lineRule="auto"/>
                    <w:ind w:right="143"/>
                    <w:jc w:val="both"/>
                    <w:rPr>
                      <w:rFonts w:hint="default"/>
                      <w:sz w:val="28"/>
                      <w:szCs w:val="28"/>
                      <w:vertAlign w:val="baseline"/>
                      <w:lang w:val="uk-UA"/>
                    </w:rPr>
                  </w:pPr>
                </w:p>
              </w:tc>
              <w:tc>
                <w:tcPr>
                  <w:tcW w:w="2784" w:type="dxa"/>
                </w:tcPr>
                <w:p w14:paraId="12955791">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Культурно-естетичні</w:t>
                  </w:r>
                </w:p>
              </w:tc>
              <w:tc>
                <w:tcPr>
                  <w:tcW w:w="2395" w:type="dxa"/>
                </w:tcPr>
                <w:p w14:paraId="062CB51F">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естетичний</w:t>
                  </w:r>
                </w:p>
              </w:tc>
              <w:tc>
                <w:tcPr>
                  <w:tcW w:w="2395" w:type="dxa"/>
                </w:tcPr>
                <w:p w14:paraId="61FC2A4D">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середньоестетичний</w:t>
                  </w:r>
                </w:p>
              </w:tc>
            </w:tr>
            <w:tr w14:paraId="0067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restart"/>
                  <w:textDirection w:val="btLr"/>
                </w:tcPr>
                <w:p w14:paraId="7E97F938">
                  <w:pPr>
                    <w:pStyle w:val="15"/>
                    <w:spacing w:line="240" w:lineRule="auto"/>
                    <w:ind w:left="113" w:right="143" w:rightChars="0"/>
                    <w:jc w:val="both"/>
                    <w:rPr>
                      <w:rFonts w:hint="default"/>
                      <w:sz w:val="28"/>
                      <w:szCs w:val="28"/>
                      <w:vertAlign w:val="baseline"/>
                      <w:lang w:val="uk-UA"/>
                    </w:rPr>
                  </w:pPr>
                  <w:r>
                    <w:rPr>
                      <w:rFonts w:hint="default"/>
                      <w:sz w:val="28"/>
                      <w:szCs w:val="28"/>
                      <w:vertAlign w:val="baseline"/>
                      <w:lang w:val="uk-UA"/>
                    </w:rPr>
                    <w:t>Соціально-демографічні</w:t>
                  </w:r>
                </w:p>
              </w:tc>
              <w:tc>
                <w:tcPr>
                  <w:tcW w:w="2784" w:type="dxa"/>
                </w:tcPr>
                <w:p w14:paraId="3A2E5CD5">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Місце проживання </w:t>
                  </w:r>
                </w:p>
              </w:tc>
              <w:tc>
                <w:tcPr>
                  <w:tcW w:w="2395" w:type="dxa"/>
                </w:tcPr>
                <w:p w14:paraId="0C39F24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місто</w:t>
                  </w:r>
                </w:p>
              </w:tc>
              <w:tc>
                <w:tcPr>
                  <w:tcW w:w="2395" w:type="dxa"/>
                </w:tcPr>
                <w:p w14:paraId="0DED440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місто</w:t>
                  </w:r>
                </w:p>
              </w:tc>
            </w:tr>
            <w:tr w14:paraId="38D4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424E6EF6">
                  <w:pPr>
                    <w:pStyle w:val="15"/>
                    <w:spacing w:line="240" w:lineRule="auto"/>
                    <w:ind w:right="143"/>
                    <w:jc w:val="both"/>
                    <w:rPr>
                      <w:rFonts w:hint="default"/>
                      <w:sz w:val="28"/>
                      <w:szCs w:val="28"/>
                      <w:vertAlign w:val="baseline"/>
                      <w:lang w:val="uk-UA"/>
                    </w:rPr>
                  </w:pPr>
                </w:p>
              </w:tc>
              <w:tc>
                <w:tcPr>
                  <w:tcW w:w="2784" w:type="dxa"/>
                </w:tcPr>
                <w:p w14:paraId="006CAFE7">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Кліматична зона</w:t>
                  </w:r>
                </w:p>
              </w:tc>
              <w:tc>
                <w:tcPr>
                  <w:tcW w:w="2395" w:type="dxa"/>
                </w:tcPr>
                <w:p w14:paraId="0A8F76BA">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ІІ</w:t>
                  </w:r>
                </w:p>
              </w:tc>
              <w:tc>
                <w:tcPr>
                  <w:tcW w:w="2395" w:type="dxa"/>
                </w:tcPr>
                <w:p w14:paraId="636CF96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ІІ</w:t>
                  </w:r>
                </w:p>
              </w:tc>
            </w:tr>
            <w:tr w14:paraId="403B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50416BEE">
                  <w:pPr>
                    <w:pStyle w:val="15"/>
                    <w:spacing w:line="240" w:lineRule="auto"/>
                    <w:ind w:right="143"/>
                    <w:jc w:val="both"/>
                    <w:rPr>
                      <w:rFonts w:hint="default"/>
                      <w:sz w:val="28"/>
                      <w:szCs w:val="28"/>
                      <w:vertAlign w:val="baseline"/>
                      <w:lang w:val="uk-UA"/>
                    </w:rPr>
                  </w:pPr>
                </w:p>
              </w:tc>
              <w:tc>
                <w:tcPr>
                  <w:tcW w:w="2784" w:type="dxa"/>
                </w:tcPr>
                <w:p w14:paraId="6B56600A">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Ступінь інформованості </w:t>
                  </w:r>
                </w:p>
              </w:tc>
              <w:tc>
                <w:tcPr>
                  <w:tcW w:w="2395" w:type="dxa"/>
                </w:tcPr>
                <w:p w14:paraId="3B84975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висока</w:t>
                  </w:r>
                </w:p>
              </w:tc>
              <w:tc>
                <w:tcPr>
                  <w:tcW w:w="2395" w:type="dxa"/>
                </w:tcPr>
                <w:p w14:paraId="741EC90D">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висока</w:t>
                  </w:r>
                </w:p>
              </w:tc>
            </w:tr>
            <w:tr w14:paraId="1D90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04" w:type="dxa"/>
                  <w:vMerge w:val="continue"/>
                </w:tcPr>
                <w:p w14:paraId="1DCA05BB">
                  <w:pPr>
                    <w:pStyle w:val="15"/>
                    <w:spacing w:line="240" w:lineRule="auto"/>
                    <w:ind w:right="143"/>
                    <w:jc w:val="both"/>
                    <w:rPr>
                      <w:rFonts w:hint="default"/>
                      <w:sz w:val="28"/>
                      <w:szCs w:val="28"/>
                      <w:vertAlign w:val="baseline"/>
                      <w:lang w:val="uk-UA"/>
                    </w:rPr>
                  </w:pPr>
                </w:p>
              </w:tc>
              <w:tc>
                <w:tcPr>
                  <w:tcW w:w="2784" w:type="dxa"/>
                </w:tcPr>
                <w:p w14:paraId="7781868E">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Рівень достатку </w:t>
                  </w:r>
                </w:p>
              </w:tc>
              <w:tc>
                <w:tcPr>
                  <w:tcW w:w="2395" w:type="dxa"/>
                </w:tcPr>
                <w:p w14:paraId="37F26A06">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середній</w:t>
                  </w:r>
                </w:p>
              </w:tc>
              <w:tc>
                <w:tcPr>
                  <w:tcW w:w="2395" w:type="dxa"/>
                </w:tcPr>
                <w:p w14:paraId="75CED720">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середній</w:t>
                  </w:r>
                </w:p>
              </w:tc>
            </w:tr>
            <w:tr w14:paraId="2BF6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continue"/>
                </w:tcPr>
                <w:p w14:paraId="22E49A0E">
                  <w:pPr>
                    <w:pStyle w:val="15"/>
                    <w:spacing w:line="240" w:lineRule="auto"/>
                    <w:ind w:right="143"/>
                    <w:jc w:val="both"/>
                    <w:rPr>
                      <w:rFonts w:hint="default"/>
                      <w:sz w:val="28"/>
                      <w:szCs w:val="28"/>
                      <w:vertAlign w:val="baseline"/>
                      <w:lang w:val="uk-UA"/>
                    </w:rPr>
                  </w:pPr>
                </w:p>
              </w:tc>
              <w:tc>
                <w:tcPr>
                  <w:tcW w:w="2784" w:type="dxa"/>
                </w:tcPr>
                <w:p w14:paraId="237DB91C">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Рід діяльності </w:t>
                  </w:r>
                </w:p>
              </w:tc>
              <w:tc>
                <w:tcPr>
                  <w:tcW w:w="2395" w:type="dxa"/>
                </w:tcPr>
                <w:p w14:paraId="260211A4">
                  <w:pPr>
                    <w:pStyle w:val="15"/>
                    <w:spacing w:line="240" w:lineRule="auto"/>
                    <w:ind w:right="143"/>
                    <w:jc w:val="both"/>
                    <w:rPr>
                      <w:rFonts w:hint="default"/>
                      <w:sz w:val="28"/>
                      <w:szCs w:val="28"/>
                      <w:vertAlign w:val="baseline"/>
                      <w:lang w:val="uk-UA"/>
                    </w:rPr>
                  </w:pPr>
                  <w:r>
                    <w:rPr>
                      <w:rFonts w:hint="default"/>
                      <w:sz w:val="28"/>
                      <w:szCs w:val="28"/>
                      <w:vertAlign w:val="baseline"/>
                      <w:lang w:val="uk-UA"/>
                    </w:rPr>
                    <w:t>творча</w:t>
                  </w:r>
                </w:p>
              </w:tc>
              <w:tc>
                <w:tcPr>
                  <w:tcW w:w="2395" w:type="dxa"/>
                </w:tcPr>
                <w:p w14:paraId="1D08C2A3">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представницька</w:t>
                  </w:r>
                </w:p>
              </w:tc>
            </w:tr>
            <w:tr w14:paraId="778D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004" w:type="dxa"/>
                  <w:vMerge w:val="restart"/>
                  <w:textDirection w:val="btLr"/>
                </w:tcPr>
                <w:p w14:paraId="3FC2BAAA">
                  <w:pPr>
                    <w:pStyle w:val="15"/>
                    <w:spacing w:line="240" w:lineRule="auto"/>
                    <w:ind w:left="113" w:right="143" w:rightChars="0"/>
                    <w:jc w:val="both"/>
                    <w:rPr>
                      <w:rFonts w:hint="default"/>
                      <w:sz w:val="28"/>
                      <w:szCs w:val="28"/>
                      <w:vertAlign w:val="baseline"/>
                      <w:lang w:val="uk-UA"/>
                    </w:rPr>
                  </w:pPr>
                  <w:r>
                    <w:rPr>
                      <w:rFonts w:hint="default"/>
                      <w:sz w:val="28"/>
                      <w:szCs w:val="28"/>
                      <w:vertAlign w:val="baseline"/>
                      <w:lang w:val="uk-UA"/>
                    </w:rPr>
                    <w:t xml:space="preserve">Фізіологічні </w:t>
                  </w:r>
                </w:p>
              </w:tc>
              <w:tc>
                <w:tcPr>
                  <w:tcW w:w="2784" w:type="dxa"/>
                </w:tcPr>
                <w:p w14:paraId="50F017CE">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Система терморегуляції </w:t>
                  </w:r>
                </w:p>
              </w:tc>
              <w:tc>
                <w:tcPr>
                  <w:tcW w:w="2395" w:type="dxa"/>
                </w:tcPr>
                <w:p w14:paraId="245D7586">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підвищена</w:t>
                  </w:r>
                </w:p>
              </w:tc>
              <w:tc>
                <w:tcPr>
                  <w:tcW w:w="2395" w:type="dxa"/>
                </w:tcPr>
                <w:p w14:paraId="5A11BFFA">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нормальна</w:t>
                  </w:r>
                </w:p>
              </w:tc>
            </w:tr>
            <w:tr w14:paraId="60A6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04" w:type="dxa"/>
                  <w:vMerge w:val="continue"/>
                </w:tcPr>
                <w:p w14:paraId="10E7D4B6">
                  <w:pPr>
                    <w:pStyle w:val="15"/>
                    <w:spacing w:line="240" w:lineRule="auto"/>
                    <w:ind w:right="143"/>
                    <w:jc w:val="both"/>
                    <w:rPr>
                      <w:rFonts w:hint="default"/>
                      <w:sz w:val="28"/>
                      <w:szCs w:val="28"/>
                      <w:vertAlign w:val="baseline"/>
                      <w:lang w:val="uk-UA"/>
                    </w:rPr>
                  </w:pPr>
                </w:p>
              </w:tc>
              <w:tc>
                <w:tcPr>
                  <w:tcW w:w="2784" w:type="dxa"/>
                </w:tcPr>
                <w:p w14:paraId="350C89B6">
                  <w:pPr>
                    <w:pStyle w:val="15"/>
                    <w:spacing w:line="240" w:lineRule="auto"/>
                    <w:ind w:right="143"/>
                    <w:jc w:val="both"/>
                    <w:rPr>
                      <w:rFonts w:hint="default"/>
                      <w:sz w:val="28"/>
                      <w:szCs w:val="28"/>
                      <w:vertAlign w:val="baseline"/>
                      <w:lang w:val="uk-UA"/>
                    </w:rPr>
                  </w:pPr>
                  <w:r>
                    <w:rPr>
                      <w:rFonts w:hint="default"/>
                      <w:sz w:val="28"/>
                      <w:szCs w:val="28"/>
                      <w:vertAlign w:val="baseline"/>
                      <w:lang w:val="uk-UA"/>
                    </w:rPr>
                    <w:t xml:space="preserve">Потовиділення </w:t>
                  </w:r>
                </w:p>
              </w:tc>
              <w:tc>
                <w:tcPr>
                  <w:tcW w:w="2395" w:type="dxa"/>
                </w:tcPr>
                <w:p w14:paraId="6237C8EF">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високе</w:t>
                  </w:r>
                </w:p>
              </w:tc>
              <w:tc>
                <w:tcPr>
                  <w:tcW w:w="2395" w:type="dxa"/>
                </w:tcPr>
                <w:p w14:paraId="166262DE">
                  <w:pPr>
                    <w:pStyle w:val="15"/>
                    <w:spacing w:line="240" w:lineRule="auto"/>
                    <w:ind w:right="143"/>
                    <w:jc w:val="both"/>
                    <w:rPr>
                      <w:rFonts w:hint="default"/>
                      <w:sz w:val="28"/>
                      <w:szCs w:val="28"/>
                      <w:vertAlign w:val="baseline"/>
                      <w:lang w:val="uk-UA"/>
                    </w:rPr>
                  </w:pPr>
                  <w:r>
                    <w:rPr>
                      <w:rFonts w:hint="default"/>
                      <w:sz w:val="28"/>
                      <w:szCs w:val="28"/>
                      <w:vertAlign w:val="baseline"/>
                      <w:lang w:val="uk-UA"/>
                    </w:rPr>
                    <w:t>нормальне</w:t>
                  </w:r>
                </w:p>
              </w:tc>
            </w:tr>
          </w:tbl>
          <w:p w14:paraId="4B592D01">
            <w:pPr>
              <w:pStyle w:val="15"/>
              <w:spacing w:line="360" w:lineRule="auto"/>
              <w:ind w:right="143"/>
              <w:jc w:val="left"/>
              <w:rPr>
                <w:rFonts w:hint="default" w:ascii="Times New Roman" w:hAnsi="Times New Roman" w:cs="Times New Roman"/>
                <w:sz w:val="28"/>
                <w:szCs w:val="28"/>
                <w:lang w:val="uk-UA"/>
              </w:rPr>
            </w:pPr>
          </w:p>
        </w:tc>
      </w:tr>
      <w:tr w14:paraId="0EEC0DF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1134ED8">
            <w:pPr>
              <w:pStyle w:val="15"/>
              <w:rPr>
                <w:sz w:val="16"/>
              </w:rPr>
            </w:pPr>
          </w:p>
        </w:tc>
        <w:tc>
          <w:tcPr>
            <w:tcW w:w="567" w:type="dxa"/>
            <w:tcBorders>
              <w:bottom w:val="single" w:color="000000" w:sz="12" w:space="0"/>
            </w:tcBorders>
          </w:tcPr>
          <w:p w14:paraId="0BEAFCCC">
            <w:pPr>
              <w:pStyle w:val="15"/>
              <w:rPr>
                <w:sz w:val="16"/>
              </w:rPr>
            </w:pPr>
          </w:p>
        </w:tc>
        <w:tc>
          <w:tcPr>
            <w:tcW w:w="1418" w:type="dxa"/>
            <w:tcBorders>
              <w:bottom w:val="single" w:color="000000" w:sz="12" w:space="0"/>
            </w:tcBorders>
          </w:tcPr>
          <w:p w14:paraId="67DA4717">
            <w:pPr>
              <w:pStyle w:val="15"/>
              <w:rPr>
                <w:sz w:val="16"/>
              </w:rPr>
            </w:pPr>
          </w:p>
        </w:tc>
        <w:tc>
          <w:tcPr>
            <w:tcW w:w="850" w:type="dxa"/>
            <w:tcBorders>
              <w:bottom w:val="single" w:color="000000" w:sz="12" w:space="0"/>
            </w:tcBorders>
          </w:tcPr>
          <w:p w14:paraId="3E374FA8">
            <w:pPr>
              <w:pStyle w:val="15"/>
              <w:rPr>
                <w:sz w:val="16"/>
              </w:rPr>
            </w:pPr>
          </w:p>
        </w:tc>
        <w:tc>
          <w:tcPr>
            <w:tcW w:w="567" w:type="dxa"/>
            <w:tcBorders>
              <w:bottom w:val="single" w:color="000000" w:sz="12" w:space="0"/>
            </w:tcBorders>
          </w:tcPr>
          <w:p w14:paraId="6BE63BCF">
            <w:pPr>
              <w:pStyle w:val="15"/>
              <w:rPr>
                <w:sz w:val="16"/>
              </w:rPr>
            </w:pPr>
          </w:p>
        </w:tc>
        <w:tc>
          <w:tcPr>
            <w:tcW w:w="5840" w:type="dxa"/>
            <w:vMerge w:val="restart"/>
          </w:tcPr>
          <w:p w14:paraId="1A4E0376">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E9AAF01">
            <w:pPr>
              <w:pStyle w:val="15"/>
              <w:spacing w:before="30" w:line="188" w:lineRule="exact"/>
              <w:ind w:left="103"/>
              <w:rPr>
                <w:sz w:val="18"/>
              </w:rPr>
            </w:pPr>
            <w:r>
              <w:rPr>
                <w:sz w:val="18"/>
              </w:rPr>
              <w:t>Арк.</w:t>
            </w:r>
          </w:p>
        </w:tc>
      </w:tr>
      <w:tr w14:paraId="1556F7E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2D96DA0">
            <w:pPr>
              <w:pStyle w:val="15"/>
              <w:rPr>
                <w:sz w:val="16"/>
              </w:rPr>
            </w:pPr>
          </w:p>
        </w:tc>
        <w:tc>
          <w:tcPr>
            <w:tcW w:w="567" w:type="dxa"/>
            <w:tcBorders>
              <w:top w:val="single" w:color="000000" w:sz="12" w:space="0"/>
            </w:tcBorders>
          </w:tcPr>
          <w:p w14:paraId="381D219F">
            <w:pPr>
              <w:pStyle w:val="15"/>
              <w:rPr>
                <w:sz w:val="16"/>
              </w:rPr>
            </w:pPr>
          </w:p>
        </w:tc>
        <w:tc>
          <w:tcPr>
            <w:tcW w:w="1418" w:type="dxa"/>
            <w:tcBorders>
              <w:top w:val="single" w:color="000000" w:sz="12" w:space="0"/>
            </w:tcBorders>
          </w:tcPr>
          <w:p w14:paraId="1CAA31A0">
            <w:pPr>
              <w:pStyle w:val="15"/>
              <w:rPr>
                <w:sz w:val="16"/>
              </w:rPr>
            </w:pPr>
          </w:p>
        </w:tc>
        <w:tc>
          <w:tcPr>
            <w:tcW w:w="850" w:type="dxa"/>
            <w:tcBorders>
              <w:top w:val="single" w:color="000000" w:sz="12" w:space="0"/>
            </w:tcBorders>
          </w:tcPr>
          <w:p w14:paraId="48B9EA47">
            <w:pPr>
              <w:pStyle w:val="15"/>
              <w:rPr>
                <w:sz w:val="16"/>
              </w:rPr>
            </w:pPr>
          </w:p>
        </w:tc>
        <w:tc>
          <w:tcPr>
            <w:tcW w:w="567" w:type="dxa"/>
            <w:tcBorders>
              <w:top w:val="single" w:color="000000" w:sz="12" w:space="0"/>
            </w:tcBorders>
          </w:tcPr>
          <w:p w14:paraId="35431B76">
            <w:pPr>
              <w:pStyle w:val="15"/>
              <w:rPr>
                <w:sz w:val="16"/>
              </w:rPr>
            </w:pPr>
          </w:p>
        </w:tc>
        <w:tc>
          <w:tcPr>
            <w:tcW w:w="5840" w:type="dxa"/>
            <w:vMerge w:val="continue"/>
            <w:tcBorders>
              <w:top w:val="nil"/>
            </w:tcBorders>
          </w:tcPr>
          <w:p w14:paraId="058E722C">
            <w:pPr>
              <w:rPr>
                <w:sz w:val="2"/>
                <w:szCs w:val="2"/>
              </w:rPr>
            </w:pPr>
          </w:p>
        </w:tc>
        <w:tc>
          <w:tcPr>
            <w:tcW w:w="567" w:type="dxa"/>
            <w:vMerge w:val="restart"/>
            <w:tcBorders>
              <w:top w:val="single" w:color="000000" w:sz="12" w:space="0"/>
            </w:tcBorders>
          </w:tcPr>
          <w:p w14:paraId="0F311687">
            <w:pPr>
              <w:pStyle w:val="15"/>
              <w:spacing w:before="119"/>
              <w:ind w:left="26"/>
              <w:jc w:val="center"/>
              <w:rPr>
                <w:rFonts w:hint="default"/>
                <w:sz w:val="28"/>
                <w:lang w:val="uk-UA"/>
              </w:rPr>
            </w:pPr>
            <w:r>
              <w:rPr>
                <w:rFonts w:hint="default"/>
                <w:sz w:val="28"/>
                <w:lang w:val="uk-UA"/>
              </w:rPr>
              <w:t>56</w:t>
            </w:r>
          </w:p>
        </w:tc>
      </w:tr>
      <w:tr w14:paraId="316643D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C45B00F">
            <w:pPr>
              <w:pStyle w:val="15"/>
              <w:spacing w:before="11"/>
              <w:ind w:left="160"/>
              <w:rPr>
                <w:sz w:val="18"/>
              </w:rPr>
            </w:pPr>
            <w:r>
              <w:rPr>
                <w:sz w:val="18"/>
              </w:rPr>
              <w:t>Зм.</w:t>
            </w:r>
          </w:p>
        </w:tc>
        <w:tc>
          <w:tcPr>
            <w:tcW w:w="567" w:type="dxa"/>
          </w:tcPr>
          <w:p w14:paraId="358F73AD">
            <w:pPr>
              <w:pStyle w:val="15"/>
              <w:spacing w:before="11"/>
              <w:ind w:left="103"/>
              <w:rPr>
                <w:sz w:val="18"/>
              </w:rPr>
            </w:pPr>
            <w:r>
              <w:rPr>
                <w:sz w:val="18"/>
              </w:rPr>
              <w:t>Арк.</w:t>
            </w:r>
          </w:p>
        </w:tc>
        <w:tc>
          <w:tcPr>
            <w:tcW w:w="1418" w:type="dxa"/>
          </w:tcPr>
          <w:p w14:paraId="2F3BA26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A97BD74">
            <w:pPr>
              <w:pStyle w:val="15"/>
              <w:spacing w:before="11"/>
              <w:ind w:left="156"/>
              <w:rPr>
                <w:sz w:val="18"/>
              </w:rPr>
            </w:pPr>
            <w:r>
              <w:rPr>
                <w:sz w:val="18"/>
              </w:rPr>
              <w:t>Підпис</w:t>
            </w:r>
          </w:p>
        </w:tc>
        <w:tc>
          <w:tcPr>
            <w:tcW w:w="567" w:type="dxa"/>
          </w:tcPr>
          <w:p w14:paraId="380C5E78">
            <w:pPr>
              <w:pStyle w:val="15"/>
              <w:spacing w:before="11"/>
              <w:ind w:left="98"/>
              <w:rPr>
                <w:sz w:val="18"/>
              </w:rPr>
            </w:pPr>
            <w:r>
              <w:rPr>
                <w:sz w:val="18"/>
              </w:rPr>
              <w:t>Дата</w:t>
            </w:r>
          </w:p>
        </w:tc>
        <w:tc>
          <w:tcPr>
            <w:tcW w:w="5840" w:type="dxa"/>
            <w:vMerge w:val="continue"/>
            <w:tcBorders>
              <w:top w:val="nil"/>
            </w:tcBorders>
          </w:tcPr>
          <w:p w14:paraId="0A241D28">
            <w:pPr>
              <w:rPr>
                <w:sz w:val="2"/>
                <w:szCs w:val="2"/>
              </w:rPr>
            </w:pPr>
          </w:p>
        </w:tc>
        <w:tc>
          <w:tcPr>
            <w:tcW w:w="567" w:type="dxa"/>
            <w:vMerge w:val="continue"/>
            <w:tcBorders>
              <w:top w:val="nil"/>
            </w:tcBorders>
          </w:tcPr>
          <w:p w14:paraId="1EEAC5E6">
            <w:pPr>
              <w:rPr>
                <w:sz w:val="2"/>
                <w:szCs w:val="2"/>
              </w:rPr>
            </w:pPr>
          </w:p>
        </w:tc>
      </w:tr>
    </w:tbl>
    <w:p w14:paraId="5FB1A184">
      <w:pPr>
        <w:spacing w:after="0"/>
        <w:rPr>
          <w:sz w:val="2"/>
          <w:szCs w:val="2"/>
        </w:rPr>
        <w:sectPr>
          <w:pgSz w:w="11910" w:h="16840"/>
          <w:pgMar w:top="320" w:right="160" w:bottom="280" w:left="1020" w:header="720" w:footer="720" w:gutter="0"/>
          <w:cols w:space="720" w:num="1"/>
        </w:sectPr>
      </w:pPr>
    </w:p>
    <w:p w14:paraId="1BCB1382">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E65E6D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9D0DF64">
            <w:pPr>
              <w:pStyle w:val="15"/>
              <w:rPr>
                <w:sz w:val="30"/>
              </w:rPr>
            </w:pPr>
          </w:p>
          <w:p w14:paraId="6764C084">
            <w:pPr>
              <w:pStyle w:val="15"/>
              <w:spacing w:line="360" w:lineRule="auto"/>
              <w:ind w:left="261" w:leftChars="0" w:right="143" w:firstLine="1279" w:firstLineChars="0"/>
              <w:jc w:val="both"/>
              <w:rPr>
                <w:rFonts w:hint="default"/>
                <w:lang w:val="uk-UA"/>
              </w:rPr>
            </w:pPr>
            <w:r>
              <w:rPr>
                <w:rFonts w:hint="default"/>
                <w:lang w:val="uk-UA"/>
              </w:rPr>
              <w:t xml:space="preserve">   </w:t>
            </w:r>
          </w:p>
          <w:p w14:paraId="6A349B0E">
            <w:pPr>
              <w:pStyle w:val="15"/>
              <w:spacing w:line="360" w:lineRule="auto"/>
              <w:ind w:left="438" w:leftChars="199" w:right="143" w:firstLine="660" w:firstLineChars="236"/>
              <w:jc w:val="both"/>
              <w:rPr>
                <w:rFonts w:hint="default" w:cs="Times New Roman"/>
                <w:sz w:val="28"/>
                <w:szCs w:val="28"/>
                <w:lang w:val="uk-UA"/>
              </w:rPr>
            </w:pPr>
            <w:r>
              <w:rPr>
                <w:rFonts w:hint="default" w:cs="Times New Roman"/>
                <w:sz w:val="28"/>
                <w:szCs w:val="28"/>
                <w:lang w:val="uk-UA"/>
              </w:rPr>
              <w:t xml:space="preserve">Кожна споживча група віддає перевагу різному асортименту одягу. В даному випадку споживач потребує одяг для спортивного призначення для активного відпочинку: активний рух життя та подорожі, вулиці. Для подальшого проєктування обрано жіночий спортивний костюм, отож жінки, які ведуть активний образ життя , віддають перевагу сучасному спортивному костюму для активного відпочинку. Група споживачів має зріст 158-84, 25-27 років, проживають у місті Києві, працюють у сфері творчій діяльності. </w:t>
            </w:r>
          </w:p>
          <w:p w14:paraId="0A330A74">
            <w:pPr>
              <w:pStyle w:val="15"/>
              <w:spacing w:line="360" w:lineRule="auto"/>
              <w:ind w:left="438" w:leftChars="199" w:right="143" w:firstLine="660" w:firstLineChars="236"/>
              <w:jc w:val="both"/>
              <w:rPr>
                <w:rFonts w:hint="default" w:cs="Times New Roman"/>
                <w:sz w:val="28"/>
                <w:szCs w:val="28"/>
                <w:lang w:val="uk-UA"/>
              </w:rPr>
            </w:pPr>
            <w:r>
              <w:rPr>
                <w:rFonts w:hint="default" w:cs="Times New Roman"/>
                <w:sz w:val="28"/>
                <w:szCs w:val="28"/>
                <w:lang w:val="uk-UA"/>
              </w:rPr>
              <w:t xml:space="preserve">Зображення ситуацій використання виробів надано у табличній формі 3.2 (табл. 3.2) Ці результати дуже потрібні для виконання ергономічних показників аналізу базової конструкції та базової моделі костюма, якого проєктується. </w:t>
            </w:r>
          </w:p>
          <w:p w14:paraId="12005477">
            <w:pPr>
              <w:pStyle w:val="15"/>
              <w:spacing w:line="360" w:lineRule="auto"/>
              <w:ind w:left="438" w:leftChars="199" w:right="143" w:firstLine="660" w:firstLineChars="236"/>
              <w:jc w:val="both"/>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 xml:space="preserve">Таблиця 3.2. </w:t>
            </w:r>
            <w:r>
              <w:rPr>
                <w:rFonts w:hint="default" w:ascii="Times New Roman" w:hAnsi="Times New Roman" w:eastAsia="SimSun" w:cs="Times New Roman"/>
                <w:sz w:val="28"/>
                <w:szCs w:val="28"/>
                <w:lang w:val="uk-UA"/>
              </w:rPr>
              <w:t>— Характеристика ситуацій використання виробів</w:t>
            </w:r>
          </w:p>
          <w:tbl>
            <w:tblPr>
              <w:tblStyle w:val="12"/>
              <w:tblW w:w="0" w:type="auto"/>
              <w:tblInd w:w="4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3126"/>
              <w:gridCol w:w="3127"/>
            </w:tblGrid>
            <w:tr w14:paraId="467F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126" w:type="dxa"/>
                </w:tcPr>
                <w:p w14:paraId="76A4C956">
                  <w:pPr>
                    <w:pStyle w:val="15"/>
                    <w:spacing w:line="240" w:lineRule="auto"/>
                    <w:ind w:right="143"/>
                    <w:jc w:val="both"/>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 xml:space="preserve">Назва ситуації </w:t>
                  </w:r>
                </w:p>
              </w:tc>
              <w:tc>
                <w:tcPr>
                  <w:tcW w:w="3126" w:type="dxa"/>
                </w:tcPr>
                <w:p w14:paraId="39196793">
                  <w:pPr>
                    <w:pStyle w:val="15"/>
                    <w:spacing w:line="240" w:lineRule="auto"/>
                    <w:ind w:right="143"/>
                    <w:jc w:val="both"/>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 xml:space="preserve">Опис діяльності </w:t>
                  </w:r>
                </w:p>
              </w:tc>
              <w:tc>
                <w:tcPr>
                  <w:tcW w:w="3127" w:type="dxa"/>
                </w:tcPr>
                <w:p w14:paraId="467620BB">
                  <w:pPr>
                    <w:pStyle w:val="15"/>
                    <w:spacing w:line="240" w:lineRule="auto"/>
                    <w:ind w:right="143"/>
                    <w:jc w:val="both"/>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Схеми типових споживачів</w:t>
                  </w:r>
                </w:p>
              </w:tc>
            </w:tr>
            <w:tr w14:paraId="08A3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126" w:type="dxa"/>
                </w:tcPr>
                <w:p w14:paraId="3BFA4389">
                  <w:pPr>
                    <w:pStyle w:val="15"/>
                    <w:spacing w:line="240" w:lineRule="auto"/>
                    <w:ind w:right="143"/>
                    <w:jc w:val="both"/>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 xml:space="preserve">Активний відпочинок </w:t>
                  </w:r>
                </w:p>
              </w:tc>
              <w:tc>
                <w:tcPr>
                  <w:tcW w:w="3126" w:type="dxa"/>
                </w:tcPr>
                <w:p w14:paraId="03B4FFEB">
                  <w:pPr>
                    <w:pStyle w:val="15"/>
                    <w:spacing w:line="240" w:lineRule="auto"/>
                    <w:ind w:right="143"/>
                    <w:jc w:val="left"/>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Хода, біг, піднімання руки вгору, присідання</w:t>
                  </w:r>
                </w:p>
              </w:tc>
              <w:tc>
                <w:tcPr>
                  <w:tcW w:w="3127" w:type="dxa"/>
                </w:tcPr>
                <w:p w14:paraId="1DD170E9">
                  <w:pPr>
                    <w:pStyle w:val="15"/>
                    <w:spacing w:line="360" w:lineRule="auto"/>
                    <w:ind w:right="143"/>
                    <w:jc w:val="both"/>
                    <w:rPr>
                      <w:rFonts w:hint="default" w:ascii="Times New Roman" w:hAnsi="Times New Roman" w:eastAsia="SimSun" w:cs="Times New Roman"/>
                      <w:sz w:val="24"/>
                      <w:szCs w:val="24"/>
                      <w:vertAlign w:val="baseline"/>
                      <w:lang w:val="uk-UA"/>
                    </w:rPr>
                  </w:pPr>
                  <w:r>
                    <w:rPr>
                      <w:rFonts w:hint="default" w:ascii="Times New Roman" w:hAnsi="Times New Roman" w:eastAsia="SimSun" w:cs="Times New Roman"/>
                      <w:sz w:val="24"/>
                      <w:szCs w:val="24"/>
                      <w:vertAlign w:val="baseline"/>
                      <w:lang w:val="uk-UA"/>
                    </w:rPr>
                    <w:drawing>
                      <wp:inline distT="0" distB="0" distL="114300" distR="114300">
                        <wp:extent cx="462280" cy="955040"/>
                        <wp:effectExtent l="0" t="0" r="7620" b="10160"/>
                        <wp:docPr id="13" name="Изображение 13" descr="173204957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1732049579193"/>
                                <pic:cNvPicPr>
                                  <a:picLocks noChangeAspect="1"/>
                                </pic:cNvPicPr>
                              </pic:nvPicPr>
                              <pic:blipFill>
                                <a:blip r:embed="rId51"/>
                                <a:srcRect/>
                                <a:stretch>
                                  <a:fillRect/>
                                </a:stretch>
                              </pic:blipFill>
                              <pic:spPr>
                                <a:xfrm>
                                  <a:off x="0" y="0"/>
                                  <a:ext cx="462280" cy="955040"/>
                                </a:xfrm>
                                <a:prstGeom prst="rect">
                                  <a:avLst/>
                                </a:prstGeom>
                              </pic:spPr>
                            </pic:pic>
                          </a:graphicData>
                        </a:graphic>
                      </wp:inline>
                    </w:drawing>
                  </w:r>
                  <w:r>
                    <w:rPr>
                      <w:rFonts w:hint="default" w:ascii="Times New Roman" w:hAnsi="Times New Roman" w:eastAsia="SimSun" w:cs="Times New Roman"/>
                      <w:sz w:val="24"/>
                      <w:szCs w:val="24"/>
                      <w:vertAlign w:val="baseline"/>
                      <w:lang w:val="uk-UA"/>
                    </w:rPr>
                    <w:drawing>
                      <wp:inline distT="0" distB="0" distL="114300" distR="114300">
                        <wp:extent cx="646430" cy="892810"/>
                        <wp:effectExtent l="0" t="0" r="1270" b="8890"/>
                        <wp:docPr id="15" name="Изображение 15" descr="173204957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1732049579193"/>
                                <pic:cNvPicPr>
                                  <a:picLocks noChangeAspect="1"/>
                                </pic:cNvPicPr>
                              </pic:nvPicPr>
                              <pic:blipFill>
                                <a:blip r:embed="rId52"/>
                                <a:srcRect/>
                                <a:stretch>
                                  <a:fillRect/>
                                </a:stretch>
                              </pic:blipFill>
                              <pic:spPr>
                                <a:xfrm>
                                  <a:off x="0" y="0"/>
                                  <a:ext cx="646430" cy="892810"/>
                                </a:xfrm>
                                <a:prstGeom prst="rect">
                                  <a:avLst/>
                                </a:prstGeom>
                              </pic:spPr>
                            </pic:pic>
                          </a:graphicData>
                        </a:graphic>
                      </wp:inline>
                    </w:drawing>
                  </w:r>
                  <w:r>
                    <w:rPr>
                      <w:rFonts w:hint="default" w:ascii="Times New Roman" w:hAnsi="Times New Roman" w:eastAsia="SimSun" w:cs="Times New Roman"/>
                      <w:sz w:val="24"/>
                      <w:szCs w:val="24"/>
                      <w:vertAlign w:val="baseline"/>
                      <w:lang w:val="uk-UA"/>
                    </w:rPr>
                    <w:t xml:space="preserve"> </w:t>
                  </w:r>
                </w:p>
                <w:p w14:paraId="714B4529">
                  <w:pPr>
                    <w:pStyle w:val="15"/>
                    <w:spacing w:line="360" w:lineRule="auto"/>
                    <w:ind w:right="143"/>
                    <w:jc w:val="both"/>
                    <w:rPr>
                      <w:rFonts w:hint="default" w:ascii="Times New Roman" w:hAnsi="Times New Roman" w:eastAsia="SimSun" w:cs="Times New Roman"/>
                      <w:sz w:val="24"/>
                      <w:szCs w:val="24"/>
                      <w:vertAlign w:val="baseline"/>
                      <w:lang w:val="uk-UA"/>
                    </w:rPr>
                  </w:pPr>
                  <w:r>
                    <w:rPr>
                      <w:rFonts w:hint="default" w:ascii="Times New Roman" w:hAnsi="Times New Roman" w:eastAsia="SimSun" w:cs="Times New Roman"/>
                      <w:sz w:val="24"/>
                      <w:szCs w:val="24"/>
                      <w:vertAlign w:val="baseline"/>
                      <w:lang w:val="uk-UA"/>
                    </w:rPr>
                    <w:drawing>
                      <wp:inline distT="0" distB="0" distL="114300" distR="114300">
                        <wp:extent cx="565785" cy="954405"/>
                        <wp:effectExtent l="0" t="0" r="5715" b="10795"/>
                        <wp:docPr id="19" name="Изображение 19" descr="173204996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1732049964106"/>
                                <pic:cNvPicPr>
                                  <a:picLocks noChangeAspect="1"/>
                                </pic:cNvPicPr>
                              </pic:nvPicPr>
                              <pic:blipFill>
                                <a:blip r:embed="rId53"/>
                                <a:srcRect/>
                                <a:stretch>
                                  <a:fillRect/>
                                </a:stretch>
                              </pic:blipFill>
                              <pic:spPr>
                                <a:xfrm>
                                  <a:off x="0" y="0"/>
                                  <a:ext cx="565785" cy="954405"/>
                                </a:xfrm>
                                <a:prstGeom prst="rect">
                                  <a:avLst/>
                                </a:prstGeom>
                              </pic:spPr>
                            </pic:pic>
                          </a:graphicData>
                        </a:graphic>
                      </wp:inline>
                    </w:drawing>
                  </w:r>
                  <w:r>
                    <w:rPr>
                      <w:rFonts w:hint="default" w:ascii="Times New Roman" w:hAnsi="Times New Roman" w:eastAsia="SimSun" w:cs="Times New Roman"/>
                      <w:sz w:val="24"/>
                      <w:szCs w:val="24"/>
                      <w:vertAlign w:val="baseline"/>
                      <w:lang w:val="uk-UA"/>
                    </w:rPr>
                    <w:t xml:space="preserve">     </w:t>
                  </w:r>
                  <w:r>
                    <w:rPr>
                      <w:rFonts w:hint="default" w:ascii="Times New Roman" w:hAnsi="Times New Roman" w:eastAsia="SimSun" w:cs="Times New Roman"/>
                      <w:sz w:val="24"/>
                      <w:szCs w:val="24"/>
                      <w:vertAlign w:val="baseline"/>
                      <w:lang w:val="uk-UA"/>
                    </w:rPr>
                    <w:drawing>
                      <wp:inline distT="0" distB="0" distL="114300" distR="114300">
                        <wp:extent cx="425450" cy="873760"/>
                        <wp:effectExtent l="0" t="0" r="6350" b="2540"/>
                        <wp:docPr id="23" name="Изображение 23" descr="173204996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1732049964106"/>
                                <pic:cNvPicPr>
                                  <a:picLocks noChangeAspect="1"/>
                                </pic:cNvPicPr>
                              </pic:nvPicPr>
                              <pic:blipFill>
                                <a:blip r:embed="rId54"/>
                                <a:srcRect/>
                                <a:stretch>
                                  <a:fillRect/>
                                </a:stretch>
                              </pic:blipFill>
                              <pic:spPr>
                                <a:xfrm>
                                  <a:off x="0" y="0"/>
                                  <a:ext cx="425450" cy="873760"/>
                                </a:xfrm>
                                <a:prstGeom prst="rect">
                                  <a:avLst/>
                                </a:prstGeom>
                              </pic:spPr>
                            </pic:pic>
                          </a:graphicData>
                        </a:graphic>
                      </wp:inline>
                    </w:drawing>
                  </w:r>
                </w:p>
              </w:tc>
            </w:tr>
            <w:tr w14:paraId="3D01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126" w:type="dxa"/>
                </w:tcPr>
                <w:p w14:paraId="28AD5626">
                  <w:pPr>
                    <w:pStyle w:val="15"/>
                    <w:spacing w:line="240" w:lineRule="auto"/>
                    <w:ind w:right="143"/>
                    <w:jc w:val="both"/>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Подорожі, прогулянка в горах</w:t>
                  </w:r>
                </w:p>
              </w:tc>
              <w:tc>
                <w:tcPr>
                  <w:tcW w:w="3126" w:type="dxa"/>
                </w:tcPr>
                <w:p w14:paraId="219EF9BC">
                  <w:pPr>
                    <w:pStyle w:val="15"/>
                    <w:spacing w:line="240" w:lineRule="auto"/>
                    <w:ind w:right="143"/>
                    <w:jc w:val="left"/>
                    <w:rPr>
                      <w:rFonts w:hint="default" w:ascii="Times New Roman" w:hAnsi="Times New Roman" w:eastAsia="SimSun" w:cs="Times New Roman"/>
                      <w:sz w:val="28"/>
                      <w:szCs w:val="28"/>
                      <w:vertAlign w:val="baseline"/>
                      <w:lang w:val="uk-UA"/>
                    </w:rPr>
                  </w:pPr>
                  <w:r>
                    <w:rPr>
                      <w:rFonts w:hint="default" w:ascii="Times New Roman" w:hAnsi="Times New Roman" w:eastAsia="SimSun" w:cs="Times New Roman"/>
                      <w:sz w:val="28"/>
                      <w:szCs w:val="28"/>
                      <w:vertAlign w:val="baseline"/>
                      <w:lang w:val="uk-UA"/>
                    </w:rPr>
                    <w:t>Піднімання вгору, нахил тулуба вперед, нахил тулуба назад</w:t>
                  </w:r>
                </w:p>
              </w:tc>
              <w:tc>
                <w:tcPr>
                  <w:tcW w:w="3127" w:type="dxa"/>
                </w:tcPr>
                <w:p w14:paraId="424E65C6">
                  <w:pPr>
                    <w:pStyle w:val="15"/>
                    <w:spacing w:line="360" w:lineRule="auto"/>
                    <w:ind w:right="143"/>
                    <w:jc w:val="both"/>
                    <w:rPr>
                      <w:rFonts w:hint="default" w:ascii="Times New Roman" w:hAnsi="Times New Roman" w:eastAsia="SimSun" w:cs="Times New Roman"/>
                      <w:sz w:val="24"/>
                      <w:szCs w:val="24"/>
                      <w:vertAlign w:val="baseline"/>
                      <w:lang w:val="uk-UA"/>
                    </w:rPr>
                  </w:pPr>
                  <w:r>
                    <w:rPr>
                      <w:rFonts w:hint="default" w:ascii="Times New Roman" w:hAnsi="Times New Roman" w:eastAsia="SimSun" w:cs="Times New Roman"/>
                      <w:sz w:val="24"/>
                      <w:szCs w:val="24"/>
                      <w:vertAlign w:val="baseline"/>
                      <w:lang w:val="uk-UA"/>
                    </w:rPr>
                    <w:drawing>
                      <wp:inline distT="0" distB="0" distL="114300" distR="114300">
                        <wp:extent cx="542290" cy="1097280"/>
                        <wp:effectExtent l="0" t="0" r="3810" b="7620"/>
                        <wp:docPr id="25" name="Изображение 25" descr="17320499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1732049964099"/>
                                <pic:cNvPicPr>
                                  <a:picLocks noChangeAspect="1"/>
                                </pic:cNvPicPr>
                              </pic:nvPicPr>
                              <pic:blipFill>
                                <a:blip r:embed="rId55"/>
                                <a:srcRect r="-1215"/>
                                <a:stretch>
                                  <a:fillRect/>
                                </a:stretch>
                              </pic:blipFill>
                              <pic:spPr>
                                <a:xfrm>
                                  <a:off x="0" y="0"/>
                                  <a:ext cx="542290" cy="1097280"/>
                                </a:xfrm>
                                <a:prstGeom prst="rect">
                                  <a:avLst/>
                                </a:prstGeom>
                              </pic:spPr>
                            </pic:pic>
                          </a:graphicData>
                        </a:graphic>
                      </wp:inline>
                    </w:drawing>
                  </w:r>
                  <w:r>
                    <w:rPr>
                      <w:rFonts w:hint="default" w:ascii="Times New Roman" w:hAnsi="Times New Roman" w:eastAsia="SimSun" w:cs="Times New Roman"/>
                      <w:sz w:val="24"/>
                      <w:szCs w:val="24"/>
                      <w:vertAlign w:val="baseline"/>
                      <w:lang w:val="uk-UA"/>
                    </w:rPr>
                    <w:t xml:space="preserve"> </w:t>
                  </w:r>
                  <w:r>
                    <w:rPr>
                      <w:rFonts w:hint="default" w:ascii="Times New Roman" w:hAnsi="Times New Roman" w:eastAsia="SimSun" w:cs="Times New Roman"/>
                      <w:sz w:val="24"/>
                      <w:szCs w:val="24"/>
                      <w:vertAlign w:val="baseline"/>
                      <w:lang w:val="uk-UA"/>
                    </w:rPr>
                    <w:drawing>
                      <wp:inline distT="0" distB="0" distL="114300" distR="114300">
                        <wp:extent cx="425450" cy="946150"/>
                        <wp:effectExtent l="0" t="0" r="6350" b="6350"/>
                        <wp:docPr id="29" name="Изображение 29" descr="17320499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1732049964099"/>
                                <pic:cNvPicPr>
                                  <a:picLocks noChangeAspect="1"/>
                                </pic:cNvPicPr>
                              </pic:nvPicPr>
                              <pic:blipFill>
                                <a:blip r:embed="rId56"/>
                                <a:srcRect/>
                                <a:stretch>
                                  <a:fillRect/>
                                </a:stretch>
                              </pic:blipFill>
                              <pic:spPr>
                                <a:xfrm>
                                  <a:off x="0" y="0"/>
                                  <a:ext cx="425450" cy="946150"/>
                                </a:xfrm>
                                <a:prstGeom prst="rect">
                                  <a:avLst/>
                                </a:prstGeom>
                              </pic:spPr>
                            </pic:pic>
                          </a:graphicData>
                        </a:graphic>
                      </wp:inline>
                    </w:drawing>
                  </w:r>
                  <w:r>
                    <w:rPr>
                      <w:rFonts w:hint="default" w:ascii="Times New Roman" w:hAnsi="Times New Roman" w:eastAsia="SimSun" w:cs="Times New Roman"/>
                      <w:sz w:val="24"/>
                      <w:szCs w:val="24"/>
                      <w:vertAlign w:val="baseline"/>
                      <w:lang w:val="uk-UA"/>
                    </w:rPr>
                    <w:t xml:space="preserve"> </w:t>
                  </w:r>
                  <w:r>
                    <w:rPr>
                      <w:rFonts w:hint="default" w:ascii="Times New Roman" w:hAnsi="Times New Roman" w:eastAsia="SimSun" w:cs="Times New Roman"/>
                      <w:sz w:val="24"/>
                      <w:szCs w:val="24"/>
                      <w:vertAlign w:val="baseline"/>
                      <w:lang w:val="uk-UA"/>
                    </w:rPr>
                    <w:drawing>
                      <wp:inline distT="0" distB="0" distL="114300" distR="114300">
                        <wp:extent cx="593725" cy="882650"/>
                        <wp:effectExtent l="0" t="0" r="3175" b="6350"/>
                        <wp:docPr id="42" name="Изображение 42" descr="17320499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1732049964099"/>
                                <pic:cNvPicPr>
                                  <a:picLocks noChangeAspect="1"/>
                                </pic:cNvPicPr>
                              </pic:nvPicPr>
                              <pic:blipFill>
                                <a:blip r:embed="rId57"/>
                                <a:srcRect/>
                                <a:stretch>
                                  <a:fillRect/>
                                </a:stretch>
                              </pic:blipFill>
                              <pic:spPr>
                                <a:xfrm>
                                  <a:off x="0" y="0"/>
                                  <a:ext cx="593725" cy="882650"/>
                                </a:xfrm>
                                <a:prstGeom prst="rect">
                                  <a:avLst/>
                                </a:prstGeom>
                              </pic:spPr>
                            </pic:pic>
                          </a:graphicData>
                        </a:graphic>
                      </wp:inline>
                    </w:drawing>
                  </w:r>
                </w:p>
              </w:tc>
            </w:tr>
          </w:tbl>
          <w:p w14:paraId="59C2B85D">
            <w:pPr>
              <w:pStyle w:val="15"/>
              <w:spacing w:line="360" w:lineRule="auto"/>
              <w:ind w:left="438" w:leftChars="199" w:right="143" w:firstLine="660" w:firstLineChars="236"/>
              <w:jc w:val="both"/>
              <w:rPr>
                <w:rFonts w:hint="default" w:ascii="Times New Roman" w:hAnsi="Times New Roman" w:eastAsia="SimSun" w:cs="Times New Roman"/>
                <w:sz w:val="28"/>
                <w:szCs w:val="28"/>
                <w:lang w:val="uk-UA"/>
              </w:rPr>
            </w:pPr>
          </w:p>
          <w:p w14:paraId="16938973">
            <w:pPr>
              <w:pStyle w:val="15"/>
              <w:spacing w:line="360" w:lineRule="auto"/>
              <w:ind w:left="440" w:leftChars="200" w:right="143" w:firstLine="658" w:firstLineChars="235"/>
              <w:jc w:val="left"/>
              <w:rPr>
                <w:rFonts w:hint="default" w:ascii="Times New Roman" w:hAnsi="Times New Roman" w:cs="Times New Roman"/>
                <w:sz w:val="28"/>
                <w:szCs w:val="28"/>
                <w:lang w:val="en-US"/>
              </w:rPr>
            </w:pPr>
            <w:r>
              <w:rPr>
                <w:rFonts w:hint="default" w:ascii="Times New Roman" w:hAnsi="Times New Roman" w:cs="Times New Roman"/>
                <w:sz w:val="28"/>
                <w:szCs w:val="28"/>
                <w:lang w:val="uk-UA"/>
              </w:rPr>
              <w:t xml:space="preserve">Таким чином сформульований виріб для проєктування костюма для жінок молодшої вікової групи для активного відпочинку за допомогою (таблиць 1.1) характеристики типу споживачів та (таблиць 1.2) характеристики ситуаційних використання виробів </w:t>
            </w:r>
            <w:r>
              <w:rPr>
                <w:rFonts w:hint="default" w:ascii="Times New Roman" w:hAnsi="Times New Roman" w:cs="Times New Roman"/>
                <w:sz w:val="28"/>
                <w:szCs w:val="28"/>
                <w:lang w:val="en-US"/>
              </w:rPr>
              <w:t>[50].</w:t>
            </w:r>
          </w:p>
        </w:tc>
      </w:tr>
      <w:tr w14:paraId="54B4551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ABBDB23">
            <w:pPr>
              <w:pStyle w:val="15"/>
              <w:rPr>
                <w:sz w:val="16"/>
              </w:rPr>
            </w:pPr>
          </w:p>
        </w:tc>
        <w:tc>
          <w:tcPr>
            <w:tcW w:w="567" w:type="dxa"/>
            <w:tcBorders>
              <w:bottom w:val="single" w:color="000000" w:sz="12" w:space="0"/>
            </w:tcBorders>
          </w:tcPr>
          <w:p w14:paraId="4F217468">
            <w:pPr>
              <w:pStyle w:val="15"/>
              <w:rPr>
                <w:sz w:val="16"/>
              </w:rPr>
            </w:pPr>
          </w:p>
        </w:tc>
        <w:tc>
          <w:tcPr>
            <w:tcW w:w="1418" w:type="dxa"/>
            <w:tcBorders>
              <w:bottom w:val="single" w:color="000000" w:sz="12" w:space="0"/>
            </w:tcBorders>
          </w:tcPr>
          <w:p w14:paraId="7DC4524B">
            <w:pPr>
              <w:pStyle w:val="15"/>
              <w:rPr>
                <w:sz w:val="16"/>
              </w:rPr>
            </w:pPr>
          </w:p>
        </w:tc>
        <w:tc>
          <w:tcPr>
            <w:tcW w:w="850" w:type="dxa"/>
            <w:tcBorders>
              <w:bottom w:val="single" w:color="000000" w:sz="12" w:space="0"/>
            </w:tcBorders>
          </w:tcPr>
          <w:p w14:paraId="376AC10B">
            <w:pPr>
              <w:pStyle w:val="15"/>
              <w:rPr>
                <w:sz w:val="16"/>
              </w:rPr>
            </w:pPr>
          </w:p>
        </w:tc>
        <w:tc>
          <w:tcPr>
            <w:tcW w:w="567" w:type="dxa"/>
            <w:tcBorders>
              <w:bottom w:val="single" w:color="000000" w:sz="12" w:space="0"/>
            </w:tcBorders>
          </w:tcPr>
          <w:p w14:paraId="2BB1C488">
            <w:pPr>
              <w:pStyle w:val="15"/>
              <w:rPr>
                <w:sz w:val="16"/>
              </w:rPr>
            </w:pPr>
          </w:p>
        </w:tc>
        <w:tc>
          <w:tcPr>
            <w:tcW w:w="5840" w:type="dxa"/>
            <w:vMerge w:val="restart"/>
          </w:tcPr>
          <w:p w14:paraId="6080F335">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708AEA6A">
            <w:pPr>
              <w:pStyle w:val="15"/>
              <w:spacing w:before="30" w:line="188" w:lineRule="exact"/>
              <w:ind w:left="103"/>
              <w:rPr>
                <w:sz w:val="18"/>
              </w:rPr>
            </w:pPr>
            <w:r>
              <w:rPr>
                <w:sz w:val="18"/>
              </w:rPr>
              <w:t>Арк.</w:t>
            </w:r>
          </w:p>
        </w:tc>
      </w:tr>
      <w:tr w14:paraId="0BE06E6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C22AE32">
            <w:pPr>
              <w:pStyle w:val="15"/>
              <w:rPr>
                <w:sz w:val="16"/>
              </w:rPr>
            </w:pPr>
          </w:p>
        </w:tc>
        <w:tc>
          <w:tcPr>
            <w:tcW w:w="567" w:type="dxa"/>
            <w:tcBorders>
              <w:top w:val="single" w:color="000000" w:sz="12" w:space="0"/>
            </w:tcBorders>
          </w:tcPr>
          <w:p w14:paraId="55EAF283">
            <w:pPr>
              <w:pStyle w:val="15"/>
              <w:rPr>
                <w:sz w:val="16"/>
              </w:rPr>
            </w:pPr>
          </w:p>
        </w:tc>
        <w:tc>
          <w:tcPr>
            <w:tcW w:w="1418" w:type="dxa"/>
            <w:tcBorders>
              <w:top w:val="single" w:color="000000" w:sz="12" w:space="0"/>
            </w:tcBorders>
          </w:tcPr>
          <w:p w14:paraId="51455C25">
            <w:pPr>
              <w:pStyle w:val="15"/>
              <w:rPr>
                <w:sz w:val="16"/>
              </w:rPr>
            </w:pPr>
          </w:p>
        </w:tc>
        <w:tc>
          <w:tcPr>
            <w:tcW w:w="850" w:type="dxa"/>
            <w:tcBorders>
              <w:top w:val="single" w:color="000000" w:sz="12" w:space="0"/>
            </w:tcBorders>
          </w:tcPr>
          <w:p w14:paraId="58356CBC">
            <w:pPr>
              <w:pStyle w:val="15"/>
              <w:rPr>
                <w:sz w:val="16"/>
              </w:rPr>
            </w:pPr>
          </w:p>
        </w:tc>
        <w:tc>
          <w:tcPr>
            <w:tcW w:w="567" w:type="dxa"/>
            <w:tcBorders>
              <w:top w:val="single" w:color="000000" w:sz="12" w:space="0"/>
            </w:tcBorders>
          </w:tcPr>
          <w:p w14:paraId="5D9D1788">
            <w:pPr>
              <w:pStyle w:val="15"/>
              <w:rPr>
                <w:sz w:val="16"/>
              </w:rPr>
            </w:pPr>
          </w:p>
        </w:tc>
        <w:tc>
          <w:tcPr>
            <w:tcW w:w="5840" w:type="dxa"/>
            <w:vMerge w:val="continue"/>
            <w:tcBorders>
              <w:top w:val="nil"/>
            </w:tcBorders>
          </w:tcPr>
          <w:p w14:paraId="2F460CB1">
            <w:pPr>
              <w:rPr>
                <w:sz w:val="2"/>
                <w:szCs w:val="2"/>
              </w:rPr>
            </w:pPr>
          </w:p>
        </w:tc>
        <w:tc>
          <w:tcPr>
            <w:tcW w:w="567" w:type="dxa"/>
            <w:vMerge w:val="restart"/>
            <w:tcBorders>
              <w:top w:val="single" w:color="000000" w:sz="12" w:space="0"/>
            </w:tcBorders>
          </w:tcPr>
          <w:p w14:paraId="49B73199">
            <w:pPr>
              <w:pStyle w:val="15"/>
              <w:spacing w:before="119"/>
              <w:ind w:left="26"/>
              <w:jc w:val="center"/>
              <w:rPr>
                <w:rFonts w:hint="default"/>
                <w:sz w:val="28"/>
                <w:lang w:val="uk-UA"/>
              </w:rPr>
            </w:pPr>
            <w:r>
              <w:rPr>
                <w:rFonts w:hint="default"/>
                <w:sz w:val="28"/>
                <w:lang w:val="uk-UA"/>
              </w:rPr>
              <w:t>57</w:t>
            </w:r>
          </w:p>
        </w:tc>
      </w:tr>
      <w:tr w14:paraId="43890DC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3BD5547">
            <w:pPr>
              <w:pStyle w:val="15"/>
              <w:spacing w:before="11"/>
              <w:ind w:left="160"/>
              <w:rPr>
                <w:sz w:val="18"/>
              </w:rPr>
            </w:pPr>
            <w:r>
              <w:rPr>
                <w:sz w:val="18"/>
              </w:rPr>
              <w:t>Зм.</w:t>
            </w:r>
          </w:p>
        </w:tc>
        <w:tc>
          <w:tcPr>
            <w:tcW w:w="567" w:type="dxa"/>
          </w:tcPr>
          <w:p w14:paraId="6940869A">
            <w:pPr>
              <w:pStyle w:val="15"/>
              <w:spacing w:before="11"/>
              <w:ind w:left="103"/>
              <w:rPr>
                <w:sz w:val="18"/>
              </w:rPr>
            </w:pPr>
            <w:r>
              <w:rPr>
                <w:sz w:val="18"/>
              </w:rPr>
              <w:t>Арк.</w:t>
            </w:r>
          </w:p>
        </w:tc>
        <w:tc>
          <w:tcPr>
            <w:tcW w:w="1418" w:type="dxa"/>
          </w:tcPr>
          <w:p w14:paraId="701D01C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B0673EA">
            <w:pPr>
              <w:pStyle w:val="15"/>
              <w:spacing w:before="11"/>
              <w:ind w:left="156"/>
              <w:rPr>
                <w:sz w:val="18"/>
              </w:rPr>
            </w:pPr>
            <w:r>
              <w:rPr>
                <w:sz w:val="18"/>
              </w:rPr>
              <w:t>Підпис</w:t>
            </w:r>
          </w:p>
        </w:tc>
        <w:tc>
          <w:tcPr>
            <w:tcW w:w="567" w:type="dxa"/>
          </w:tcPr>
          <w:p w14:paraId="29118709">
            <w:pPr>
              <w:pStyle w:val="15"/>
              <w:spacing w:before="11"/>
              <w:ind w:left="98"/>
              <w:rPr>
                <w:sz w:val="18"/>
              </w:rPr>
            </w:pPr>
            <w:r>
              <w:rPr>
                <w:sz w:val="18"/>
              </w:rPr>
              <w:t>Дата</w:t>
            </w:r>
          </w:p>
        </w:tc>
        <w:tc>
          <w:tcPr>
            <w:tcW w:w="5840" w:type="dxa"/>
            <w:vMerge w:val="continue"/>
            <w:tcBorders>
              <w:top w:val="nil"/>
            </w:tcBorders>
          </w:tcPr>
          <w:p w14:paraId="6781DAFE">
            <w:pPr>
              <w:rPr>
                <w:sz w:val="2"/>
                <w:szCs w:val="2"/>
              </w:rPr>
            </w:pPr>
          </w:p>
        </w:tc>
        <w:tc>
          <w:tcPr>
            <w:tcW w:w="567" w:type="dxa"/>
            <w:vMerge w:val="continue"/>
            <w:tcBorders>
              <w:top w:val="nil"/>
            </w:tcBorders>
          </w:tcPr>
          <w:p w14:paraId="0F76FE2F">
            <w:pPr>
              <w:rPr>
                <w:sz w:val="2"/>
                <w:szCs w:val="2"/>
              </w:rPr>
            </w:pPr>
          </w:p>
        </w:tc>
      </w:tr>
    </w:tbl>
    <w:p w14:paraId="08BBFC5F">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93B683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173B48C">
            <w:pPr>
              <w:pStyle w:val="15"/>
              <w:rPr>
                <w:sz w:val="30"/>
              </w:rPr>
            </w:pPr>
          </w:p>
          <w:p w14:paraId="33ED5F03">
            <w:pPr>
              <w:pStyle w:val="15"/>
              <w:spacing w:line="360" w:lineRule="auto"/>
              <w:ind w:left="261" w:leftChars="0" w:right="143" w:firstLine="1279" w:firstLineChars="0"/>
              <w:jc w:val="both"/>
              <w:rPr>
                <w:rFonts w:hint="default" w:ascii="Times New Roman" w:hAnsi="Times New Roman" w:eastAsia="SimSun" w:cs="Times New Roman"/>
                <w:sz w:val="28"/>
                <w:szCs w:val="28"/>
                <w:lang w:val="uk-UA"/>
              </w:rPr>
            </w:pPr>
            <w:r>
              <w:rPr>
                <w:rFonts w:hint="default"/>
                <w:lang w:val="uk-UA"/>
              </w:rPr>
              <w:t xml:space="preserve">   </w:t>
            </w:r>
          </w:p>
          <w:p w14:paraId="16DC1749">
            <w:pPr>
              <w:pStyle w:val="15"/>
              <w:spacing w:line="360" w:lineRule="auto"/>
              <w:ind w:left="438" w:leftChars="199" w:right="143" w:firstLine="0" w:firstLineChars="0"/>
              <w:jc w:val="left"/>
              <w:rPr>
                <w:rFonts w:hint="default" w:cs="Times New Roman"/>
                <w:sz w:val="28"/>
                <w:szCs w:val="28"/>
                <w:lang w:val="uk-UA"/>
              </w:rPr>
            </w:pPr>
            <w:r>
              <w:rPr>
                <w:rFonts w:hint="default" w:cs="Times New Roman"/>
                <w:sz w:val="28"/>
                <w:szCs w:val="28"/>
                <w:lang w:val="uk-UA"/>
              </w:rPr>
              <w:t>3.1.2 Визначення споживчих та виробничих вимог до одягу, що проєктується</w:t>
            </w:r>
          </w:p>
          <w:p w14:paraId="73CA2EA8">
            <w:pPr>
              <w:pStyle w:val="15"/>
              <w:spacing w:line="360" w:lineRule="auto"/>
              <w:ind w:left="421" w:leftChars="0" w:right="143" w:firstLine="679" w:firstLineChars="0"/>
              <w:jc w:val="both"/>
              <w:rPr>
                <w:rFonts w:hint="default" w:cs="Times New Roman"/>
                <w:sz w:val="28"/>
                <w:szCs w:val="28"/>
                <w:lang w:val="uk-UA"/>
              </w:rPr>
            </w:pPr>
          </w:p>
          <w:p w14:paraId="081ADDA3">
            <w:pPr>
              <w:pStyle w:val="15"/>
              <w:spacing w:line="360" w:lineRule="auto"/>
              <w:ind w:left="421" w:leftChars="0" w:right="143" w:firstLine="679" w:firstLineChars="0"/>
              <w:jc w:val="both"/>
              <w:rPr>
                <w:rFonts w:hint="default" w:ascii="Times New Roman" w:hAnsi="Times New Roman" w:cs="Times New Roman"/>
                <w:spacing w:val="-1"/>
                <w:sz w:val="28"/>
                <w:lang w:val="en-US"/>
              </w:rPr>
            </w:pPr>
            <w:r>
              <w:rPr>
                <w:rFonts w:hint="default" w:ascii="Times New Roman" w:hAnsi="Times New Roman" w:cs="Times New Roman"/>
                <w:sz w:val="28"/>
                <w:szCs w:val="28"/>
                <w:lang w:val="uk-UA"/>
              </w:rPr>
              <w:t xml:space="preserve">До жіночого спортивного одягу для активного відпочинку, який проєктується належать споживчі та виробничі вимоги. Споживчі вимоги </w:t>
            </w:r>
            <w:r>
              <w:rPr>
                <w:rFonts w:hint="default" w:ascii="Times New Roman" w:hAnsi="Times New Roman" w:eastAsia="SimSun" w:cs="Times New Roman"/>
                <w:sz w:val="28"/>
                <w:szCs w:val="28"/>
                <w:lang w:val="uk-UA"/>
              </w:rPr>
              <w:t xml:space="preserve">— це </w:t>
            </w:r>
            <w:r>
              <w:rPr>
                <w:rFonts w:hint="default" w:ascii="Times New Roman" w:hAnsi="Times New Roman" w:cs="Times New Roman"/>
                <w:sz w:val="28"/>
              </w:rPr>
              <w:t>ергономічні,</w:t>
            </w:r>
            <w:r>
              <w:rPr>
                <w:rFonts w:hint="default" w:ascii="Times New Roman" w:hAnsi="Times New Roman" w:cs="Times New Roman"/>
                <w:spacing w:val="1"/>
                <w:sz w:val="28"/>
              </w:rPr>
              <w:t xml:space="preserve"> </w:t>
            </w:r>
            <w:r>
              <w:rPr>
                <w:rFonts w:hint="default" w:ascii="Times New Roman" w:hAnsi="Times New Roman" w:cs="Times New Roman"/>
                <w:sz w:val="28"/>
              </w:rPr>
              <w:t>соціальні,</w:t>
            </w:r>
            <w:r>
              <w:rPr>
                <w:rFonts w:hint="default" w:ascii="Times New Roman" w:hAnsi="Times New Roman" w:cs="Times New Roman"/>
                <w:spacing w:val="1"/>
                <w:sz w:val="28"/>
              </w:rPr>
              <w:t xml:space="preserve"> </w:t>
            </w:r>
            <w:r>
              <w:rPr>
                <w:rFonts w:hint="default" w:ascii="Times New Roman" w:hAnsi="Times New Roman" w:cs="Times New Roman"/>
                <w:sz w:val="28"/>
              </w:rPr>
              <w:t>експлуатаційні,</w:t>
            </w:r>
            <w:r>
              <w:rPr>
                <w:rFonts w:hint="default" w:ascii="Times New Roman" w:hAnsi="Times New Roman" w:cs="Times New Roman"/>
                <w:spacing w:val="1"/>
                <w:sz w:val="28"/>
              </w:rPr>
              <w:t xml:space="preserve"> </w:t>
            </w:r>
            <w:r>
              <w:rPr>
                <w:rFonts w:hint="default" w:ascii="Times New Roman" w:hAnsi="Times New Roman" w:cs="Times New Roman"/>
                <w:sz w:val="28"/>
              </w:rPr>
              <w:t>функціональні</w:t>
            </w:r>
            <w:r>
              <w:rPr>
                <w:rFonts w:hint="default" w:ascii="Times New Roman" w:hAnsi="Times New Roman" w:cs="Times New Roman"/>
                <w:spacing w:val="1"/>
                <w:sz w:val="28"/>
              </w:rPr>
              <w:t xml:space="preserve"> </w:t>
            </w:r>
            <w:r>
              <w:rPr>
                <w:rFonts w:hint="default" w:ascii="Times New Roman" w:hAnsi="Times New Roman" w:cs="Times New Roman"/>
                <w:sz w:val="28"/>
              </w:rPr>
              <w:t>та</w:t>
            </w:r>
            <w:r>
              <w:rPr>
                <w:rFonts w:hint="default" w:ascii="Times New Roman" w:hAnsi="Times New Roman" w:cs="Times New Roman"/>
                <w:spacing w:val="1"/>
                <w:sz w:val="28"/>
              </w:rPr>
              <w:t xml:space="preserve"> </w:t>
            </w:r>
            <w:r>
              <w:rPr>
                <w:rFonts w:hint="default" w:ascii="Times New Roman" w:hAnsi="Times New Roman" w:cs="Times New Roman"/>
                <w:spacing w:val="-1"/>
                <w:sz w:val="28"/>
              </w:rPr>
              <w:t>естетичні</w:t>
            </w:r>
            <w:r>
              <w:rPr>
                <w:rFonts w:hint="default" w:ascii="Times New Roman" w:hAnsi="Times New Roman" w:cs="Times New Roman"/>
                <w:spacing w:val="-1"/>
                <w:sz w:val="28"/>
                <w:lang w:val="uk-UA"/>
              </w:rPr>
              <w:t xml:space="preserve">. До ергономічних вимог належить комплекс антропометричних, гігієнічних та психофізіологічних вимог </w:t>
            </w:r>
            <w:r>
              <w:rPr>
                <w:rFonts w:hint="default" w:ascii="Times New Roman" w:hAnsi="Times New Roman" w:cs="Times New Roman"/>
                <w:spacing w:val="-1"/>
                <w:sz w:val="28"/>
                <w:lang w:val="en-US"/>
              </w:rPr>
              <w:t xml:space="preserve">[20,22]. </w:t>
            </w:r>
          </w:p>
          <w:p w14:paraId="237D5F93">
            <w:pPr>
              <w:pStyle w:val="15"/>
              <w:spacing w:line="360" w:lineRule="auto"/>
              <w:ind w:left="421" w:leftChars="0" w:right="143" w:firstLine="679" w:firstLineChars="0"/>
              <w:jc w:val="both"/>
              <w:rPr>
                <w:rFonts w:hint="default" w:ascii="Times New Roman" w:hAnsi="Times New Roman" w:cs="Times New Roman"/>
                <w:spacing w:val="-1"/>
                <w:sz w:val="28"/>
                <w:lang w:val="uk-UA"/>
              </w:rPr>
            </w:pPr>
            <w:r>
              <w:rPr>
                <w:rFonts w:hint="default" w:ascii="Times New Roman" w:hAnsi="Times New Roman" w:cs="Times New Roman"/>
                <w:spacing w:val="-1"/>
                <w:sz w:val="28"/>
                <w:lang w:val="uk-UA"/>
              </w:rPr>
              <w:t xml:space="preserve">Соціальні вимоги визначають конкурентоспроможність одягу на внутрішньому та зовнішньому ринках. </w:t>
            </w:r>
          </w:p>
          <w:p w14:paraId="339D9CB4">
            <w:pPr>
              <w:pStyle w:val="15"/>
              <w:spacing w:line="360" w:lineRule="auto"/>
              <w:ind w:left="421" w:leftChars="0" w:right="143" w:firstLine="679" w:firstLineChars="0"/>
              <w:jc w:val="both"/>
              <w:rPr>
                <w:rFonts w:hint="default" w:ascii="Times New Roman" w:hAnsi="Times New Roman" w:cs="Times New Roman"/>
                <w:sz w:val="28"/>
                <w:lang w:val="uk-UA"/>
              </w:rPr>
            </w:pPr>
            <w:r>
              <w:rPr>
                <w:rFonts w:hint="default" w:ascii="Times New Roman" w:hAnsi="Times New Roman" w:cs="Times New Roman"/>
                <w:spacing w:val="-1"/>
                <w:sz w:val="28"/>
                <w:lang w:val="uk-UA"/>
              </w:rPr>
              <w:t xml:space="preserve">Антропометричні вимоги </w:t>
            </w:r>
            <w:r>
              <w:rPr>
                <w:rFonts w:hint="default" w:ascii="Times New Roman" w:hAnsi="Times New Roman" w:eastAsia="SimSun" w:cs="Times New Roman"/>
                <w:sz w:val="28"/>
                <w:szCs w:val="28"/>
                <w:lang w:val="uk-UA"/>
              </w:rPr>
              <w:t xml:space="preserve">— це </w:t>
            </w:r>
            <w:r>
              <w:rPr>
                <w:rFonts w:hint="default" w:ascii="Times New Roman" w:hAnsi="Times New Roman" w:cs="Times New Roman"/>
                <w:sz w:val="28"/>
                <w:lang w:val="uk-UA"/>
              </w:rPr>
              <w:t xml:space="preserve">відповідність одягу розмірам, формі тіла, пропорціям, особливостям статури жіночої фігури різних вікових груп, характеру рухів жінок </w:t>
            </w:r>
            <w:r>
              <w:rPr>
                <w:rFonts w:hint="default" w:ascii="Times New Roman" w:hAnsi="Times New Roman" w:cs="Times New Roman"/>
                <w:sz w:val="28"/>
                <w:lang w:val="en-US"/>
              </w:rPr>
              <w:t>[22].</w:t>
            </w:r>
            <w:r>
              <w:rPr>
                <w:rFonts w:hint="default" w:ascii="Times New Roman" w:hAnsi="Times New Roman" w:cs="Times New Roman"/>
                <w:sz w:val="28"/>
                <w:lang w:val="uk-UA"/>
              </w:rPr>
              <w:t xml:space="preserve"> потрібно побудувати конструкцію на основі розмірної типології або на індивідуальній розмірній типології, щоб забезпечити максимальні рухи під час активних занять. </w:t>
            </w:r>
          </w:p>
          <w:p w14:paraId="691EDC2A">
            <w:pPr>
              <w:pStyle w:val="15"/>
              <w:spacing w:line="360" w:lineRule="auto"/>
              <w:ind w:left="261" w:right="150" w:firstLine="719"/>
              <w:jc w:val="both"/>
              <w:rPr>
                <w:rFonts w:hint="default"/>
                <w:sz w:val="28"/>
                <w:lang w:val="uk-UA"/>
              </w:rPr>
            </w:pPr>
            <w:r>
              <w:rPr>
                <w:rFonts w:hint="default" w:ascii="Times New Roman" w:hAnsi="Times New Roman" w:cs="Times New Roman"/>
                <w:sz w:val="28"/>
                <w:lang w:val="uk-UA"/>
              </w:rPr>
              <w:t>Гігієнічні вимоги потребують</w:t>
            </w:r>
            <w:r>
              <w:rPr>
                <w:rFonts w:hint="default" w:ascii="Times New Roman"/>
                <w:sz w:val="28"/>
                <w:lang w:val="uk-UA"/>
              </w:rPr>
              <w:t xml:space="preserve"> створення навколо тіла людини оптимального мікроклімату і захисту від кліматичних впливів, забруднень та ушкоджень</w:t>
            </w:r>
            <w:r>
              <w:rPr>
                <w:sz w:val="28"/>
              </w:rPr>
              <w:t>.</w:t>
            </w:r>
            <w:r>
              <w:rPr>
                <w:rFonts w:hint="default"/>
                <w:sz w:val="28"/>
                <w:lang w:val="uk-UA"/>
              </w:rPr>
              <w:t xml:space="preserve"> </w:t>
            </w:r>
          </w:p>
          <w:p w14:paraId="690516C1">
            <w:pPr>
              <w:pStyle w:val="15"/>
              <w:spacing w:line="360" w:lineRule="auto"/>
              <w:ind w:left="261" w:right="150" w:firstLine="719"/>
              <w:jc w:val="both"/>
              <w:rPr>
                <w:rFonts w:hint="default"/>
                <w:sz w:val="28"/>
                <w:lang w:val="uk-UA"/>
              </w:rPr>
            </w:pPr>
            <w:r>
              <w:rPr>
                <w:rFonts w:hint="default"/>
                <w:sz w:val="28"/>
                <w:lang w:val="uk-UA"/>
              </w:rPr>
              <w:t>Психофізіологічні вимоги реалізуються у властивостях одягу, які сприймаються людиною у відчуттях. Негативні відчуття на шкірі людини можуть спричинити зайва вага, товщина матеріалу та груба обробка швів.</w:t>
            </w:r>
          </w:p>
          <w:p w14:paraId="55189C50">
            <w:pPr>
              <w:pStyle w:val="15"/>
              <w:spacing w:line="360" w:lineRule="auto"/>
              <w:ind w:left="261" w:right="150" w:firstLine="719"/>
              <w:jc w:val="both"/>
              <w:rPr>
                <w:rFonts w:hint="default"/>
                <w:sz w:val="28"/>
                <w:lang w:val="uk-UA"/>
              </w:rPr>
            </w:pPr>
            <w:r>
              <w:rPr>
                <w:rFonts w:hint="default"/>
                <w:sz w:val="28"/>
                <w:lang w:val="uk-UA"/>
              </w:rPr>
              <w:t>Експлуатаційні вимоги важливі і стосуються стійкості одягу (його форми, матеріалу, країв і швів) до різних навантажень: тертя, розриву, зминання і т.д.</w:t>
            </w:r>
          </w:p>
          <w:p w14:paraId="086E0A13">
            <w:pPr>
              <w:pStyle w:val="15"/>
              <w:spacing w:line="360" w:lineRule="auto"/>
              <w:ind w:left="261" w:leftChars="0" w:right="150" w:firstLine="839" w:firstLineChars="0"/>
              <w:jc w:val="both"/>
              <w:rPr>
                <w:rFonts w:hint="default" w:ascii="Times New Roman" w:hAnsi="Times New Roman" w:eastAsia="SimSun" w:cs="Times New Roman"/>
                <w:sz w:val="28"/>
                <w:lang w:val="uk-UA"/>
              </w:rPr>
            </w:pPr>
            <w:r>
              <w:rPr>
                <w:rFonts w:hint="default" w:ascii="Times New Roman" w:hAnsi="Times New Roman" w:cs="Times New Roman"/>
                <w:sz w:val="28"/>
                <w:lang w:val="uk-UA"/>
              </w:rPr>
              <w:t xml:space="preserve">Функціональні вимоги </w:t>
            </w:r>
            <w:r>
              <w:rPr>
                <w:rFonts w:hint="default" w:ascii="Times New Roman" w:hAnsi="Times New Roman" w:eastAsia="SimSun" w:cs="Times New Roman"/>
                <w:sz w:val="28"/>
                <w:lang w:val="uk-UA"/>
              </w:rPr>
              <w:t xml:space="preserve">— це відповідність одягу конкретному призначенню: віковим особливостям будови тіла людини, її зовнішньому вигляду та психологічному розвитку </w:t>
            </w:r>
            <w:r>
              <w:rPr>
                <w:rFonts w:hint="default" w:ascii="Times New Roman" w:hAnsi="Times New Roman" w:eastAsia="SimSun" w:cs="Times New Roman"/>
                <w:sz w:val="28"/>
                <w:lang w:val="en-US"/>
              </w:rPr>
              <w:t>[22]</w:t>
            </w:r>
            <w:r>
              <w:rPr>
                <w:rFonts w:hint="default" w:ascii="Times New Roman" w:hAnsi="Times New Roman" w:eastAsia="SimSun" w:cs="Times New Roman"/>
                <w:sz w:val="28"/>
                <w:lang w:val="uk-UA"/>
              </w:rPr>
              <w:t>.</w:t>
            </w:r>
          </w:p>
          <w:p w14:paraId="3FD1E396">
            <w:pPr>
              <w:pStyle w:val="15"/>
              <w:spacing w:line="360" w:lineRule="auto"/>
              <w:ind w:left="421" w:leftChars="0" w:right="143" w:firstLine="679" w:firstLineChars="0"/>
              <w:jc w:val="both"/>
              <w:rPr>
                <w:rFonts w:hint="default" w:ascii="Times New Roman" w:hAnsi="Times New Roman" w:eastAsia="SimSun" w:cs="Times New Roman"/>
                <w:sz w:val="28"/>
                <w:lang w:val="uk-UA"/>
              </w:rPr>
            </w:pPr>
            <w:r>
              <w:rPr>
                <w:rFonts w:hint="default" w:cs="Times New Roman"/>
                <w:sz w:val="28"/>
                <w:szCs w:val="28"/>
                <w:lang w:val="uk-UA"/>
              </w:rPr>
              <w:t xml:space="preserve">Естетичні вимоги стосуються дизайну виробу, його напрямку моди, відповідності основних та допоміжних матеріалів, оригінальність виробу та раціональності його форми, цілісності композиції, тощо </w:t>
            </w:r>
            <w:r>
              <w:rPr>
                <w:rFonts w:hint="default" w:cs="Times New Roman"/>
                <w:sz w:val="28"/>
                <w:szCs w:val="28"/>
                <w:lang w:val="en-US"/>
              </w:rPr>
              <w:t>[22].</w:t>
            </w:r>
          </w:p>
          <w:p w14:paraId="76D71273">
            <w:pPr>
              <w:pStyle w:val="15"/>
              <w:spacing w:line="360" w:lineRule="auto"/>
              <w:ind w:left="421" w:leftChars="0" w:right="143" w:firstLine="19" w:firstLineChars="0"/>
              <w:jc w:val="both"/>
              <w:rPr>
                <w:rFonts w:hint="default" w:cs="Times New Roman"/>
                <w:sz w:val="28"/>
                <w:szCs w:val="28"/>
                <w:lang w:val="uk-UA"/>
              </w:rPr>
            </w:pPr>
            <w:r>
              <w:rPr>
                <w:rFonts w:hint="default" w:cs="Times New Roman"/>
                <w:sz w:val="28"/>
                <w:szCs w:val="28"/>
                <w:lang w:val="uk-UA"/>
              </w:rPr>
              <w:t>Це насамперед оптичні властивості, зовнішній вигляд та ін..</w:t>
            </w:r>
          </w:p>
          <w:p w14:paraId="6CF540C0">
            <w:pPr>
              <w:pStyle w:val="15"/>
              <w:spacing w:line="360" w:lineRule="auto"/>
              <w:ind w:right="143"/>
              <w:jc w:val="left"/>
              <w:rPr>
                <w:rFonts w:hint="default" w:ascii="Times New Roman" w:hAnsi="Times New Roman" w:cs="Times New Roman"/>
                <w:sz w:val="28"/>
                <w:szCs w:val="28"/>
                <w:lang w:val="uk-UA"/>
              </w:rPr>
            </w:pPr>
          </w:p>
        </w:tc>
      </w:tr>
      <w:tr w14:paraId="6EB1A4A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2DF232F">
            <w:pPr>
              <w:pStyle w:val="15"/>
              <w:rPr>
                <w:sz w:val="16"/>
              </w:rPr>
            </w:pPr>
          </w:p>
        </w:tc>
        <w:tc>
          <w:tcPr>
            <w:tcW w:w="567" w:type="dxa"/>
            <w:tcBorders>
              <w:bottom w:val="single" w:color="000000" w:sz="12" w:space="0"/>
            </w:tcBorders>
          </w:tcPr>
          <w:p w14:paraId="27817F5B">
            <w:pPr>
              <w:pStyle w:val="15"/>
              <w:rPr>
                <w:sz w:val="16"/>
              </w:rPr>
            </w:pPr>
          </w:p>
        </w:tc>
        <w:tc>
          <w:tcPr>
            <w:tcW w:w="1418" w:type="dxa"/>
            <w:tcBorders>
              <w:bottom w:val="single" w:color="000000" w:sz="12" w:space="0"/>
            </w:tcBorders>
          </w:tcPr>
          <w:p w14:paraId="2BCC782B">
            <w:pPr>
              <w:pStyle w:val="15"/>
              <w:rPr>
                <w:sz w:val="16"/>
              </w:rPr>
            </w:pPr>
          </w:p>
        </w:tc>
        <w:tc>
          <w:tcPr>
            <w:tcW w:w="850" w:type="dxa"/>
            <w:tcBorders>
              <w:bottom w:val="single" w:color="000000" w:sz="12" w:space="0"/>
            </w:tcBorders>
          </w:tcPr>
          <w:p w14:paraId="42A7BF1C">
            <w:pPr>
              <w:pStyle w:val="15"/>
              <w:rPr>
                <w:sz w:val="16"/>
              </w:rPr>
            </w:pPr>
          </w:p>
        </w:tc>
        <w:tc>
          <w:tcPr>
            <w:tcW w:w="567" w:type="dxa"/>
            <w:tcBorders>
              <w:bottom w:val="single" w:color="000000" w:sz="12" w:space="0"/>
            </w:tcBorders>
          </w:tcPr>
          <w:p w14:paraId="7D3E3E82">
            <w:pPr>
              <w:pStyle w:val="15"/>
              <w:rPr>
                <w:sz w:val="16"/>
              </w:rPr>
            </w:pPr>
          </w:p>
        </w:tc>
        <w:tc>
          <w:tcPr>
            <w:tcW w:w="5840" w:type="dxa"/>
            <w:vMerge w:val="restart"/>
          </w:tcPr>
          <w:p w14:paraId="1C8F6B7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B5BC338">
            <w:pPr>
              <w:pStyle w:val="15"/>
              <w:spacing w:before="30" w:line="188" w:lineRule="exact"/>
              <w:ind w:left="103"/>
              <w:rPr>
                <w:sz w:val="18"/>
              </w:rPr>
            </w:pPr>
            <w:r>
              <w:rPr>
                <w:sz w:val="18"/>
              </w:rPr>
              <w:t>Арк.</w:t>
            </w:r>
          </w:p>
        </w:tc>
      </w:tr>
      <w:tr w14:paraId="4374A49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0A19DBC">
            <w:pPr>
              <w:pStyle w:val="15"/>
              <w:rPr>
                <w:sz w:val="16"/>
              </w:rPr>
            </w:pPr>
          </w:p>
        </w:tc>
        <w:tc>
          <w:tcPr>
            <w:tcW w:w="567" w:type="dxa"/>
            <w:tcBorders>
              <w:top w:val="single" w:color="000000" w:sz="12" w:space="0"/>
            </w:tcBorders>
          </w:tcPr>
          <w:p w14:paraId="09E8BAF5">
            <w:pPr>
              <w:pStyle w:val="15"/>
              <w:rPr>
                <w:sz w:val="16"/>
              </w:rPr>
            </w:pPr>
          </w:p>
        </w:tc>
        <w:tc>
          <w:tcPr>
            <w:tcW w:w="1418" w:type="dxa"/>
            <w:tcBorders>
              <w:top w:val="single" w:color="000000" w:sz="12" w:space="0"/>
            </w:tcBorders>
          </w:tcPr>
          <w:p w14:paraId="3268361B">
            <w:pPr>
              <w:pStyle w:val="15"/>
              <w:rPr>
                <w:sz w:val="16"/>
              </w:rPr>
            </w:pPr>
          </w:p>
        </w:tc>
        <w:tc>
          <w:tcPr>
            <w:tcW w:w="850" w:type="dxa"/>
            <w:tcBorders>
              <w:top w:val="single" w:color="000000" w:sz="12" w:space="0"/>
            </w:tcBorders>
          </w:tcPr>
          <w:p w14:paraId="48168CB4">
            <w:pPr>
              <w:pStyle w:val="15"/>
              <w:rPr>
                <w:sz w:val="16"/>
              </w:rPr>
            </w:pPr>
          </w:p>
        </w:tc>
        <w:tc>
          <w:tcPr>
            <w:tcW w:w="567" w:type="dxa"/>
            <w:tcBorders>
              <w:top w:val="single" w:color="000000" w:sz="12" w:space="0"/>
            </w:tcBorders>
          </w:tcPr>
          <w:p w14:paraId="2FBA734A">
            <w:pPr>
              <w:pStyle w:val="15"/>
              <w:rPr>
                <w:sz w:val="16"/>
              </w:rPr>
            </w:pPr>
          </w:p>
        </w:tc>
        <w:tc>
          <w:tcPr>
            <w:tcW w:w="5840" w:type="dxa"/>
            <w:vMerge w:val="continue"/>
            <w:tcBorders>
              <w:top w:val="nil"/>
            </w:tcBorders>
          </w:tcPr>
          <w:p w14:paraId="6C092FB0">
            <w:pPr>
              <w:rPr>
                <w:sz w:val="2"/>
                <w:szCs w:val="2"/>
              </w:rPr>
            </w:pPr>
          </w:p>
        </w:tc>
        <w:tc>
          <w:tcPr>
            <w:tcW w:w="567" w:type="dxa"/>
            <w:vMerge w:val="restart"/>
            <w:tcBorders>
              <w:top w:val="single" w:color="000000" w:sz="12" w:space="0"/>
            </w:tcBorders>
          </w:tcPr>
          <w:p w14:paraId="4F2B7673">
            <w:pPr>
              <w:pStyle w:val="15"/>
              <w:spacing w:before="119"/>
              <w:ind w:left="26"/>
              <w:jc w:val="center"/>
              <w:rPr>
                <w:rFonts w:hint="default"/>
                <w:sz w:val="28"/>
                <w:lang w:val="uk-UA"/>
              </w:rPr>
            </w:pPr>
            <w:r>
              <w:rPr>
                <w:rFonts w:hint="default"/>
                <w:sz w:val="28"/>
                <w:lang w:val="uk-UA"/>
              </w:rPr>
              <w:t>58</w:t>
            </w:r>
          </w:p>
        </w:tc>
      </w:tr>
      <w:tr w14:paraId="00607A2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F3AFDBB">
            <w:pPr>
              <w:pStyle w:val="15"/>
              <w:spacing w:before="11"/>
              <w:ind w:left="160"/>
              <w:rPr>
                <w:sz w:val="18"/>
              </w:rPr>
            </w:pPr>
            <w:r>
              <w:rPr>
                <w:sz w:val="18"/>
              </w:rPr>
              <w:t>Зм.</w:t>
            </w:r>
          </w:p>
        </w:tc>
        <w:tc>
          <w:tcPr>
            <w:tcW w:w="567" w:type="dxa"/>
          </w:tcPr>
          <w:p w14:paraId="3EEB566F">
            <w:pPr>
              <w:pStyle w:val="15"/>
              <w:spacing w:before="11"/>
              <w:ind w:left="103"/>
              <w:rPr>
                <w:sz w:val="18"/>
              </w:rPr>
            </w:pPr>
            <w:r>
              <w:rPr>
                <w:sz w:val="18"/>
              </w:rPr>
              <w:t>Арк.</w:t>
            </w:r>
          </w:p>
        </w:tc>
        <w:tc>
          <w:tcPr>
            <w:tcW w:w="1418" w:type="dxa"/>
          </w:tcPr>
          <w:p w14:paraId="5E941E04">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465FEF6">
            <w:pPr>
              <w:pStyle w:val="15"/>
              <w:spacing w:before="11"/>
              <w:ind w:left="156"/>
              <w:rPr>
                <w:sz w:val="18"/>
              </w:rPr>
            </w:pPr>
            <w:r>
              <w:rPr>
                <w:sz w:val="18"/>
              </w:rPr>
              <w:t>Підпис</w:t>
            </w:r>
          </w:p>
        </w:tc>
        <w:tc>
          <w:tcPr>
            <w:tcW w:w="567" w:type="dxa"/>
          </w:tcPr>
          <w:p w14:paraId="0F6F1021">
            <w:pPr>
              <w:pStyle w:val="15"/>
              <w:spacing w:before="11"/>
              <w:ind w:left="98"/>
              <w:rPr>
                <w:sz w:val="18"/>
              </w:rPr>
            </w:pPr>
            <w:r>
              <w:rPr>
                <w:sz w:val="18"/>
              </w:rPr>
              <w:t>Дата</w:t>
            </w:r>
          </w:p>
        </w:tc>
        <w:tc>
          <w:tcPr>
            <w:tcW w:w="5840" w:type="dxa"/>
            <w:vMerge w:val="continue"/>
            <w:tcBorders>
              <w:top w:val="nil"/>
            </w:tcBorders>
          </w:tcPr>
          <w:p w14:paraId="63F119DD">
            <w:pPr>
              <w:rPr>
                <w:sz w:val="2"/>
                <w:szCs w:val="2"/>
              </w:rPr>
            </w:pPr>
          </w:p>
        </w:tc>
        <w:tc>
          <w:tcPr>
            <w:tcW w:w="567" w:type="dxa"/>
            <w:vMerge w:val="continue"/>
            <w:tcBorders>
              <w:top w:val="nil"/>
            </w:tcBorders>
          </w:tcPr>
          <w:p w14:paraId="59928108">
            <w:pPr>
              <w:rPr>
                <w:sz w:val="2"/>
                <w:szCs w:val="2"/>
              </w:rPr>
            </w:pPr>
          </w:p>
        </w:tc>
      </w:tr>
    </w:tbl>
    <w:p w14:paraId="3FE24E26">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0CE71C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397D0BD">
            <w:pPr>
              <w:pStyle w:val="15"/>
              <w:rPr>
                <w:sz w:val="30"/>
              </w:rPr>
            </w:pPr>
          </w:p>
          <w:p w14:paraId="491FCA44">
            <w:pPr>
              <w:pStyle w:val="15"/>
              <w:spacing w:line="360" w:lineRule="auto"/>
              <w:ind w:left="421" w:leftChars="0" w:right="143" w:firstLine="679" w:firstLineChars="0"/>
              <w:jc w:val="both"/>
              <w:rPr>
                <w:rFonts w:hint="default" w:ascii="Times New Roman" w:hAnsi="Times New Roman" w:cs="Times New Roman"/>
                <w:spacing w:val="-1"/>
                <w:sz w:val="28"/>
                <w:lang w:val="uk-UA"/>
              </w:rPr>
            </w:pPr>
          </w:p>
          <w:p w14:paraId="64DE3384">
            <w:pPr>
              <w:pStyle w:val="15"/>
              <w:spacing w:line="360" w:lineRule="auto"/>
              <w:ind w:left="421" w:leftChars="0" w:right="143" w:firstLine="679" w:firstLineChars="0"/>
              <w:jc w:val="both"/>
              <w:rPr>
                <w:rFonts w:hint="default" w:ascii="Times New Roman" w:hAnsi="Times New Roman" w:cs="Times New Roman"/>
                <w:spacing w:val="-1"/>
                <w:sz w:val="28"/>
                <w:lang w:val="uk-UA"/>
              </w:rPr>
            </w:pPr>
            <w:r>
              <w:rPr>
                <w:rFonts w:hint="default" w:ascii="Times New Roman" w:hAnsi="Times New Roman" w:cs="Times New Roman"/>
                <w:spacing w:val="-1"/>
                <w:sz w:val="28"/>
                <w:lang w:val="uk-UA"/>
              </w:rPr>
              <w:t xml:space="preserve">Виробничі вимоги </w:t>
            </w:r>
            <w:r>
              <w:rPr>
                <w:rFonts w:hint="default" w:ascii="Times New Roman" w:hAnsi="Times New Roman" w:eastAsia="SimSun" w:cs="Times New Roman"/>
                <w:sz w:val="28"/>
                <w:szCs w:val="28"/>
                <w:lang w:val="uk-UA"/>
              </w:rPr>
              <w:t>— це</w:t>
            </w:r>
            <w:r>
              <w:rPr>
                <w:rFonts w:hint="default" w:ascii="Times New Roman" w:hAnsi="Times New Roman" w:cs="Times New Roman"/>
                <w:spacing w:val="-1"/>
                <w:sz w:val="28"/>
                <w:lang w:val="uk-UA"/>
              </w:rPr>
              <w:t xml:space="preserve"> конструкторсько-технологічні та </w:t>
            </w:r>
            <w:r>
              <w:rPr>
                <w:rFonts w:hint="default" w:ascii="Times New Roman" w:hAnsi="Times New Roman" w:cs="Times New Roman"/>
                <w:sz w:val="28"/>
              </w:rPr>
              <w:t>е</w:t>
            </w:r>
            <w:r>
              <w:rPr>
                <w:rFonts w:hint="default" w:ascii="Times New Roman" w:hAnsi="Times New Roman" w:cs="Times New Roman"/>
                <w:sz w:val="28"/>
                <w:lang w:val="uk-UA"/>
              </w:rPr>
              <w:t>кономічні</w:t>
            </w:r>
            <w:r>
              <w:rPr>
                <w:rFonts w:hint="default" w:ascii="Times New Roman" w:hAnsi="Times New Roman" w:cs="Times New Roman"/>
                <w:spacing w:val="-1"/>
                <w:sz w:val="28"/>
                <w:lang w:val="uk-UA"/>
              </w:rPr>
              <w:t xml:space="preserve"> </w:t>
            </w:r>
            <w:r>
              <w:rPr>
                <w:rFonts w:hint="default" w:ascii="Times New Roman" w:hAnsi="Times New Roman" w:cs="Times New Roman"/>
                <w:spacing w:val="-1"/>
                <w:sz w:val="28"/>
                <w:lang w:val="en-US"/>
              </w:rPr>
              <w:t>[20</w:t>
            </w:r>
            <w:r>
              <w:rPr>
                <w:rFonts w:hint="default" w:ascii="Times New Roman" w:hAnsi="Times New Roman" w:cs="Times New Roman"/>
                <w:spacing w:val="-1"/>
                <w:sz w:val="28"/>
                <w:lang w:val="uk-UA"/>
              </w:rPr>
              <w:t>, 22</w:t>
            </w:r>
            <w:r>
              <w:rPr>
                <w:rFonts w:hint="default" w:ascii="Times New Roman" w:hAnsi="Times New Roman" w:cs="Times New Roman"/>
                <w:spacing w:val="-1"/>
                <w:sz w:val="28"/>
                <w:lang w:val="en-US"/>
              </w:rPr>
              <w:t>].</w:t>
            </w:r>
            <w:r>
              <w:rPr>
                <w:rFonts w:hint="default" w:ascii="Times New Roman" w:hAnsi="Times New Roman" w:cs="Times New Roman"/>
                <w:spacing w:val="-1"/>
                <w:sz w:val="28"/>
                <w:lang w:val="uk-UA"/>
              </w:rPr>
              <w:t xml:space="preserve"> </w:t>
            </w:r>
          </w:p>
          <w:p w14:paraId="593A4E1B">
            <w:pPr>
              <w:pStyle w:val="15"/>
              <w:spacing w:line="360" w:lineRule="auto"/>
              <w:ind w:left="421" w:leftChars="0" w:right="143" w:firstLine="679" w:firstLineChars="0"/>
              <w:jc w:val="both"/>
              <w:rPr>
                <w:rFonts w:hint="default" w:cs="Times New Roman"/>
                <w:sz w:val="28"/>
                <w:szCs w:val="28"/>
                <w:lang w:val="uk-UA"/>
              </w:rPr>
            </w:pPr>
            <w:r>
              <w:rPr>
                <w:rFonts w:hint="default" w:ascii="Times New Roman" w:hAnsi="Times New Roman" w:cs="Times New Roman"/>
                <w:spacing w:val="-1"/>
                <w:sz w:val="28"/>
                <w:lang w:val="uk-UA"/>
              </w:rPr>
              <w:t xml:space="preserve">Конструкторсько-технологічні вимоги визначають технологічність </w:t>
            </w:r>
            <w:r>
              <w:rPr>
                <w:rFonts w:hint="default" w:cs="Times New Roman"/>
                <w:sz w:val="28"/>
                <w:szCs w:val="28"/>
                <w:lang w:val="uk-UA"/>
              </w:rPr>
              <w:t>конструкції швейного виробу, витрати праці та терміни виготовлення моделі.</w:t>
            </w:r>
          </w:p>
          <w:p w14:paraId="40D55859">
            <w:pPr>
              <w:pStyle w:val="15"/>
              <w:spacing w:line="360" w:lineRule="auto"/>
              <w:ind w:left="438" w:leftChars="199" w:right="143" w:firstLine="660" w:firstLineChars="236"/>
              <w:jc w:val="both"/>
              <w:rPr>
                <w:rFonts w:hint="default" w:cs="Times New Roman"/>
                <w:sz w:val="28"/>
                <w:szCs w:val="28"/>
                <w:lang w:val="en-US"/>
              </w:rPr>
            </w:pPr>
            <w:r>
              <w:rPr>
                <w:rFonts w:hint="default" w:cs="Times New Roman"/>
                <w:sz w:val="28"/>
                <w:szCs w:val="28"/>
                <w:lang w:val="uk-UA"/>
              </w:rPr>
              <w:t xml:space="preserve">Економічні вимоги, що спрямовані на оптимальність витрат на якість при виготовленні, реалізації та експлуатації виробу </w:t>
            </w:r>
            <w:r>
              <w:rPr>
                <w:rFonts w:hint="default" w:cs="Times New Roman"/>
                <w:sz w:val="28"/>
                <w:szCs w:val="28"/>
                <w:lang w:val="en-US"/>
              </w:rPr>
              <w:t>[51].</w:t>
            </w:r>
          </w:p>
          <w:p w14:paraId="7C5E7B80">
            <w:pPr>
              <w:pStyle w:val="15"/>
              <w:spacing w:line="360" w:lineRule="auto"/>
              <w:ind w:left="438" w:leftChars="199" w:right="143" w:firstLine="660" w:firstLineChars="236"/>
              <w:jc w:val="both"/>
              <w:rPr>
                <w:rFonts w:hint="default" w:cs="Times New Roman"/>
                <w:sz w:val="28"/>
                <w:szCs w:val="28"/>
                <w:lang w:val="uk-UA"/>
              </w:rPr>
            </w:pPr>
            <w:r>
              <w:rPr>
                <w:rFonts w:hint="default" w:cs="Times New Roman"/>
                <w:sz w:val="28"/>
                <w:szCs w:val="28"/>
                <w:lang w:val="uk-UA"/>
              </w:rPr>
              <w:t xml:space="preserve"> Споживачам молодшої вікової групи жінок, які займаються активним відпочинком, потрібен комфортний, практичний, функціональний і зручний костюм спортивного призначення. Спортивному костюму для активного відпочинку притаманне велике значення бути універсальним та відповідати методам виготовлення, а також бути економічним </w:t>
            </w:r>
            <w:r>
              <w:rPr>
                <w:rFonts w:hint="default" w:cs="Times New Roman"/>
                <w:sz w:val="28"/>
                <w:szCs w:val="28"/>
                <w:lang w:val="en-US"/>
              </w:rPr>
              <w:t>[52].</w:t>
            </w:r>
          </w:p>
          <w:p w14:paraId="03605540">
            <w:pPr>
              <w:pStyle w:val="15"/>
              <w:spacing w:line="360" w:lineRule="auto"/>
              <w:ind w:left="438" w:leftChars="199" w:right="143" w:firstLine="660" w:firstLineChars="236"/>
              <w:jc w:val="both"/>
              <w:rPr>
                <w:rFonts w:hint="default" w:ascii="Times New Roman" w:hAnsi="Times New Roman" w:eastAsia="SimSun" w:cs="Times New Roman"/>
                <w:sz w:val="28"/>
                <w:szCs w:val="28"/>
                <w:lang w:val="uk-UA"/>
              </w:rPr>
            </w:pPr>
          </w:p>
          <w:p w14:paraId="238D1B21">
            <w:pPr>
              <w:pStyle w:val="15"/>
              <w:spacing w:line="360" w:lineRule="auto"/>
              <w:ind w:left="438" w:leftChars="199" w:right="143" w:firstLine="0" w:firstLineChars="0"/>
              <w:jc w:val="both"/>
              <w:rPr>
                <w:rFonts w:hint="default" w:cs="Times New Roman"/>
                <w:sz w:val="28"/>
                <w:szCs w:val="28"/>
                <w:lang w:val="uk-UA"/>
              </w:rPr>
            </w:pPr>
            <w:r>
              <w:rPr>
                <w:rFonts w:hint="default" w:cs="Times New Roman"/>
                <w:sz w:val="28"/>
                <w:szCs w:val="28"/>
                <w:lang w:val="uk-UA"/>
              </w:rPr>
              <w:t>3.1.2.1 Аналіз напрямку моди стосовно костюма жіночого спортивного для активного відпочинку</w:t>
            </w:r>
          </w:p>
          <w:p w14:paraId="31625136">
            <w:pPr>
              <w:pStyle w:val="15"/>
              <w:spacing w:line="360" w:lineRule="auto"/>
              <w:ind w:left="421" w:leftChars="0" w:right="143" w:firstLine="679" w:firstLineChars="0"/>
              <w:jc w:val="both"/>
              <w:rPr>
                <w:rFonts w:hint="default" w:cs="Times New Roman"/>
                <w:sz w:val="28"/>
                <w:szCs w:val="28"/>
                <w:lang w:val="uk-UA"/>
              </w:rPr>
            </w:pPr>
          </w:p>
          <w:p w14:paraId="1EE3804D">
            <w:pPr>
              <w:pStyle w:val="15"/>
              <w:spacing w:line="360" w:lineRule="auto"/>
              <w:ind w:left="421" w:leftChars="0" w:right="143" w:firstLine="679" w:firstLineChars="0"/>
              <w:jc w:val="both"/>
              <w:rPr>
                <w:rFonts w:hint="default" w:cs="Times New Roman"/>
                <w:sz w:val="28"/>
                <w:szCs w:val="28"/>
                <w:lang w:val="en-US"/>
              </w:rPr>
            </w:pPr>
            <w:r>
              <w:rPr>
                <w:rFonts w:hint="default" w:cs="Times New Roman"/>
                <w:sz w:val="28"/>
                <w:szCs w:val="28"/>
                <w:lang w:val="uk-UA"/>
              </w:rPr>
              <w:t xml:space="preserve">В першу чергу ми звертаємо на зовнішній вигляд одягу, це так працює сприйняття у кожної людини. Мода на спортивних костюмів розвивається дуже стрімко та різноманітно, жінка може собі вибирати, що їй подобається. </w:t>
            </w:r>
          </w:p>
          <w:p w14:paraId="7292FC0F">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 xml:space="preserve">Виробники створюють костюми, який забезпечує високий рівень комфорту та підтримки під час активних вправ. Дизайнери створюють модні деталі оздоблення, як яскраві кольори, графічні візерунки на принт для костюмів. Модними на теперішній час вважають екологічні матеріали, які не впливають погано на навколишнє середовище. Виробники намагаються зменшити вплив на середовище, використовуючи біорозкладні матеріали та відповідні методи виробництва </w:t>
            </w:r>
            <w:r>
              <w:rPr>
                <w:rFonts w:hint="default" w:cs="Times New Roman"/>
                <w:sz w:val="28"/>
                <w:szCs w:val="28"/>
                <w:lang w:val="en-US"/>
              </w:rPr>
              <w:t>[30].</w:t>
            </w:r>
            <w:r>
              <w:rPr>
                <w:rFonts w:hint="default" w:cs="Times New Roman"/>
                <w:sz w:val="28"/>
                <w:szCs w:val="28"/>
                <w:lang w:val="uk-UA"/>
              </w:rPr>
              <w:t xml:space="preserve"> </w:t>
            </w:r>
          </w:p>
          <w:p w14:paraId="419550AA">
            <w:pPr>
              <w:pStyle w:val="15"/>
              <w:spacing w:line="360" w:lineRule="auto"/>
              <w:ind w:left="421" w:leftChars="0" w:right="143" w:firstLine="679" w:firstLineChars="0"/>
              <w:jc w:val="both"/>
              <w:rPr>
                <w:rFonts w:hint="default" w:cs="Times New Roman"/>
                <w:sz w:val="28"/>
                <w:szCs w:val="28"/>
                <w:lang w:val="uk-UA"/>
              </w:rPr>
            </w:pPr>
            <w:r>
              <w:rPr>
                <w:rFonts w:hint="default" w:cs="Times New Roman"/>
                <w:sz w:val="28"/>
                <w:szCs w:val="28"/>
                <w:lang w:val="uk-UA"/>
              </w:rPr>
              <w:t xml:space="preserve">Інновації в технологіях для виготовлення моделей спортивного костюма використовують новітні матеріали, як керамічні волокна та інтелектуальні </w:t>
            </w:r>
          </w:p>
          <w:p w14:paraId="1677AFA5">
            <w:pPr>
              <w:pStyle w:val="15"/>
              <w:spacing w:line="360" w:lineRule="auto"/>
              <w:ind w:right="143"/>
              <w:jc w:val="left"/>
              <w:rPr>
                <w:rFonts w:hint="default" w:ascii="Times New Roman" w:hAnsi="Times New Roman" w:cs="Times New Roman"/>
                <w:sz w:val="28"/>
                <w:szCs w:val="28"/>
                <w:lang w:val="uk-UA"/>
              </w:rPr>
            </w:pPr>
          </w:p>
        </w:tc>
      </w:tr>
      <w:tr w14:paraId="38132E4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142B187">
            <w:pPr>
              <w:pStyle w:val="15"/>
              <w:rPr>
                <w:sz w:val="16"/>
              </w:rPr>
            </w:pPr>
          </w:p>
        </w:tc>
        <w:tc>
          <w:tcPr>
            <w:tcW w:w="567" w:type="dxa"/>
            <w:tcBorders>
              <w:bottom w:val="single" w:color="000000" w:sz="12" w:space="0"/>
            </w:tcBorders>
          </w:tcPr>
          <w:p w14:paraId="76B8C0B1">
            <w:pPr>
              <w:pStyle w:val="15"/>
              <w:rPr>
                <w:sz w:val="16"/>
              </w:rPr>
            </w:pPr>
          </w:p>
        </w:tc>
        <w:tc>
          <w:tcPr>
            <w:tcW w:w="1418" w:type="dxa"/>
            <w:tcBorders>
              <w:bottom w:val="single" w:color="000000" w:sz="12" w:space="0"/>
            </w:tcBorders>
          </w:tcPr>
          <w:p w14:paraId="60FFBFCF">
            <w:pPr>
              <w:pStyle w:val="15"/>
              <w:rPr>
                <w:sz w:val="16"/>
              </w:rPr>
            </w:pPr>
          </w:p>
        </w:tc>
        <w:tc>
          <w:tcPr>
            <w:tcW w:w="850" w:type="dxa"/>
            <w:tcBorders>
              <w:bottom w:val="single" w:color="000000" w:sz="12" w:space="0"/>
            </w:tcBorders>
          </w:tcPr>
          <w:p w14:paraId="0089A9CF">
            <w:pPr>
              <w:pStyle w:val="15"/>
              <w:rPr>
                <w:sz w:val="16"/>
              </w:rPr>
            </w:pPr>
          </w:p>
        </w:tc>
        <w:tc>
          <w:tcPr>
            <w:tcW w:w="567" w:type="dxa"/>
            <w:tcBorders>
              <w:bottom w:val="single" w:color="000000" w:sz="12" w:space="0"/>
            </w:tcBorders>
          </w:tcPr>
          <w:p w14:paraId="5BC64E6B">
            <w:pPr>
              <w:pStyle w:val="15"/>
              <w:rPr>
                <w:sz w:val="16"/>
              </w:rPr>
            </w:pPr>
          </w:p>
        </w:tc>
        <w:tc>
          <w:tcPr>
            <w:tcW w:w="5840" w:type="dxa"/>
            <w:vMerge w:val="restart"/>
          </w:tcPr>
          <w:p w14:paraId="224C990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789BD217">
            <w:pPr>
              <w:pStyle w:val="15"/>
              <w:spacing w:before="30" w:line="188" w:lineRule="exact"/>
              <w:ind w:left="103"/>
              <w:rPr>
                <w:sz w:val="18"/>
              </w:rPr>
            </w:pPr>
            <w:r>
              <w:rPr>
                <w:sz w:val="18"/>
              </w:rPr>
              <w:t>Арк.</w:t>
            </w:r>
          </w:p>
        </w:tc>
      </w:tr>
      <w:tr w14:paraId="215519A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2281284">
            <w:pPr>
              <w:pStyle w:val="15"/>
              <w:rPr>
                <w:sz w:val="16"/>
              </w:rPr>
            </w:pPr>
          </w:p>
        </w:tc>
        <w:tc>
          <w:tcPr>
            <w:tcW w:w="567" w:type="dxa"/>
            <w:tcBorders>
              <w:top w:val="single" w:color="000000" w:sz="12" w:space="0"/>
            </w:tcBorders>
          </w:tcPr>
          <w:p w14:paraId="18157680">
            <w:pPr>
              <w:pStyle w:val="15"/>
              <w:rPr>
                <w:sz w:val="16"/>
              </w:rPr>
            </w:pPr>
          </w:p>
        </w:tc>
        <w:tc>
          <w:tcPr>
            <w:tcW w:w="1418" w:type="dxa"/>
            <w:tcBorders>
              <w:top w:val="single" w:color="000000" w:sz="12" w:space="0"/>
            </w:tcBorders>
          </w:tcPr>
          <w:p w14:paraId="40523D40">
            <w:pPr>
              <w:pStyle w:val="15"/>
              <w:rPr>
                <w:sz w:val="16"/>
              </w:rPr>
            </w:pPr>
          </w:p>
        </w:tc>
        <w:tc>
          <w:tcPr>
            <w:tcW w:w="850" w:type="dxa"/>
            <w:tcBorders>
              <w:top w:val="single" w:color="000000" w:sz="12" w:space="0"/>
            </w:tcBorders>
          </w:tcPr>
          <w:p w14:paraId="1C155E04">
            <w:pPr>
              <w:pStyle w:val="15"/>
              <w:rPr>
                <w:sz w:val="16"/>
              </w:rPr>
            </w:pPr>
          </w:p>
        </w:tc>
        <w:tc>
          <w:tcPr>
            <w:tcW w:w="567" w:type="dxa"/>
            <w:tcBorders>
              <w:top w:val="single" w:color="000000" w:sz="12" w:space="0"/>
            </w:tcBorders>
          </w:tcPr>
          <w:p w14:paraId="6314AE4F">
            <w:pPr>
              <w:pStyle w:val="15"/>
              <w:rPr>
                <w:sz w:val="16"/>
              </w:rPr>
            </w:pPr>
          </w:p>
        </w:tc>
        <w:tc>
          <w:tcPr>
            <w:tcW w:w="5840" w:type="dxa"/>
            <w:vMerge w:val="continue"/>
            <w:tcBorders>
              <w:top w:val="nil"/>
            </w:tcBorders>
          </w:tcPr>
          <w:p w14:paraId="39597DDA">
            <w:pPr>
              <w:rPr>
                <w:sz w:val="2"/>
                <w:szCs w:val="2"/>
              </w:rPr>
            </w:pPr>
          </w:p>
        </w:tc>
        <w:tc>
          <w:tcPr>
            <w:tcW w:w="567" w:type="dxa"/>
            <w:vMerge w:val="restart"/>
            <w:tcBorders>
              <w:top w:val="single" w:color="000000" w:sz="12" w:space="0"/>
            </w:tcBorders>
          </w:tcPr>
          <w:p w14:paraId="5C3F2B8C">
            <w:pPr>
              <w:pStyle w:val="15"/>
              <w:spacing w:before="119"/>
              <w:ind w:left="26"/>
              <w:jc w:val="center"/>
              <w:rPr>
                <w:rFonts w:hint="default"/>
                <w:sz w:val="28"/>
                <w:lang w:val="uk-UA"/>
              </w:rPr>
            </w:pPr>
            <w:r>
              <w:rPr>
                <w:rFonts w:hint="default"/>
                <w:sz w:val="28"/>
                <w:lang w:val="uk-UA"/>
              </w:rPr>
              <w:t>59</w:t>
            </w:r>
          </w:p>
        </w:tc>
      </w:tr>
      <w:tr w14:paraId="5B08DF9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97610A5">
            <w:pPr>
              <w:pStyle w:val="15"/>
              <w:spacing w:before="11"/>
              <w:ind w:left="160"/>
              <w:rPr>
                <w:sz w:val="18"/>
              </w:rPr>
            </w:pPr>
            <w:r>
              <w:rPr>
                <w:sz w:val="18"/>
              </w:rPr>
              <w:t>Зм.</w:t>
            </w:r>
          </w:p>
        </w:tc>
        <w:tc>
          <w:tcPr>
            <w:tcW w:w="567" w:type="dxa"/>
          </w:tcPr>
          <w:p w14:paraId="6539B9F3">
            <w:pPr>
              <w:pStyle w:val="15"/>
              <w:spacing w:before="11"/>
              <w:ind w:left="103"/>
              <w:rPr>
                <w:sz w:val="18"/>
              </w:rPr>
            </w:pPr>
            <w:r>
              <w:rPr>
                <w:sz w:val="18"/>
              </w:rPr>
              <w:t>Арк.</w:t>
            </w:r>
          </w:p>
        </w:tc>
        <w:tc>
          <w:tcPr>
            <w:tcW w:w="1418" w:type="dxa"/>
          </w:tcPr>
          <w:p w14:paraId="32E2D01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A84DE35">
            <w:pPr>
              <w:pStyle w:val="15"/>
              <w:spacing w:before="11"/>
              <w:ind w:left="156"/>
              <w:rPr>
                <w:sz w:val="18"/>
              </w:rPr>
            </w:pPr>
            <w:r>
              <w:rPr>
                <w:sz w:val="18"/>
              </w:rPr>
              <w:t>Підпис</w:t>
            </w:r>
          </w:p>
        </w:tc>
        <w:tc>
          <w:tcPr>
            <w:tcW w:w="567" w:type="dxa"/>
          </w:tcPr>
          <w:p w14:paraId="7D8AC9E9">
            <w:pPr>
              <w:pStyle w:val="15"/>
              <w:spacing w:before="11"/>
              <w:ind w:left="98"/>
              <w:rPr>
                <w:sz w:val="18"/>
              </w:rPr>
            </w:pPr>
            <w:r>
              <w:rPr>
                <w:sz w:val="18"/>
              </w:rPr>
              <w:t>Дата</w:t>
            </w:r>
          </w:p>
        </w:tc>
        <w:tc>
          <w:tcPr>
            <w:tcW w:w="5840" w:type="dxa"/>
            <w:vMerge w:val="continue"/>
            <w:tcBorders>
              <w:top w:val="nil"/>
            </w:tcBorders>
          </w:tcPr>
          <w:p w14:paraId="31622BC0">
            <w:pPr>
              <w:rPr>
                <w:sz w:val="2"/>
                <w:szCs w:val="2"/>
              </w:rPr>
            </w:pPr>
          </w:p>
        </w:tc>
        <w:tc>
          <w:tcPr>
            <w:tcW w:w="567" w:type="dxa"/>
            <w:vMerge w:val="continue"/>
            <w:tcBorders>
              <w:top w:val="nil"/>
            </w:tcBorders>
          </w:tcPr>
          <w:p w14:paraId="48DD0700">
            <w:pPr>
              <w:rPr>
                <w:sz w:val="2"/>
                <w:szCs w:val="2"/>
              </w:rPr>
            </w:pPr>
          </w:p>
        </w:tc>
      </w:tr>
    </w:tbl>
    <w:p w14:paraId="75031536">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904EBA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0687FFA">
            <w:pPr>
              <w:pStyle w:val="15"/>
              <w:rPr>
                <w:sz w:val="30"/>
              </w:rPr>
            </w:pPr>
          </w:p>
          <w:p w14:paraId="3A0CDC18">
            <w:pPr>
              <w:pStyle w:val="15"/>
              <w:spacing w:line="360" w:lineRule="auto"/>
              <w:ind w:left="261" w:leftChars="0" w:right="143" w:firstLine="1279" w:firstLineChars="0"/>
              <w:jc w:val="both"/>
              <w:rPr>
                <w:rFonts w:hint="default" w:ascii="Times New Roman" w:hAnsi="Times New Roman" w:eastAsia="SimSun" w:cs="Times New Roman"/>
                <w:sz w:val="28"/>
                <w:szCs w:val="28"/>
                <w:lang w:val="uk-UA"/>
              </w:rPr>
            </w:pPr>
            <w:r>
              <w:rPr>
                <w:rFonts w:hint="default"/>
                <w:lang w:val="uk-UA"/>
              </w:rPr>
              <w:t xml:space="preserve">   </w:t>
            </w:r>
          </w:p>
          <w:p w14:paraId="1D44F3E3">
            <w:pPr>
              <w:pStyle w:val="15"/>
              <w:spacing w:line="360" w:lineRule="auto"/>
              <w:ind w:left="438" w:leftChars="199" w:right="143" w:firstLine="0" w:firstLineChars="0"/>
              <w:jc w:val="left"/>
              <w:rPr>
                <w:rFonts w:hint="default" w:cs="Times New Roman"/>
                <w:sz w:val="28"/>
                <w:szCs w:val="28"/>
                <w:lang w:val="en-US"/>
              </w:rPr>
            </w:pPr>
            <w:r>
              <w:rPr>
                <w:rFonts w:hint="default" w:cs="Times New Roman"/>
                <w:sz w:val="28"/>
                <w:szCs w:val="28"/>
                <w:lang w:val="uk-UA"/>
              </w:rPr>
              <w:t xml:space="preserve">матеріали, що підтримують температуру тіла та зменшують відчуття вологи </w:t>
            </w:r>
            <w:r>
              <w:rPr>
                <w:rFonts w:hint="default" w:cs="Times New Roman"/>
                <w:sz w:val="28"/>
                <w:szCs w:val="28"/>
                <w:lang w:val="en-US"/>
              </w:rPr>
              <w:t>[30].</w:t>
            </w:r>
          </w:p>
          <w:p w14:paraId="64ED41F5">
            <w:pPr>
              <w:pStyle w:val="15"/>
              <w:spacing w:line="360" w:lineRule="auto"/>
              <w:ind w:left="438" w:leftChars="199" w:right="143" w:firstLine="660" w:firstLineChars="236"/>
              <w:jc w:val="left"/>
              <w:rPr>
                <w:rFonts w:hint="default" w:cs="Times New Roman"/>
                <w:sz w:val="28"/>
                <w:szCs w:val="28"/>
                <w:lang w:val="uk-UA"/>
              </w:rPr>
            </w:pPr>
            <w:r>
              <w:rPr>
                <w:rFonts w:hint="default" w:cs="Times New Roman"/>
                <w:sz w:val="28"/>
                <w:szCs w:val="28"/>
                <w:lang w:val="uk-UA"/>
              </w:rPr>
              <w:t xml:space="preserve">Сучасний спортивний костюм для активного відпочинку розвивається в модній індустрії та технологіях, адже мода не стоїть на одному місці, розвиток моди рухається в геометричній прогресії. </w:t>
            </w:r>
          </w:p>
          <w:p w14:paraId="212409B4">
            <w:pPr>
              <w:pStyle w:val="15"/>
              <w:spacing w:line="360" w:lineRule="auto"/>
              <w:ind w:left="438" w:leftChars="199" w:right="143" w:firstLine="660" w:firstLineChars="236"/>
              <w:jc w:val="left"/>
              <w:rPr>
                <w:rFonts w:hint="default" w:cs="Times New Roman"/>
                <w:sz w:val="28"/>
                <w:szCs w:val="28"/>
                <w:lang w:val="uk-UA"/>
              </w:rPr>
            </w:pPr>
          </w:p>
          <w:p w14:paraId="71FE840D">
            <w:pPr>
              <w:pStyle w:val="15"/>
              <w:spacing w:line="360" w:lineRule="auto"/>
              <w:ind w:left="438" w:leftChars="199" w:right="143" w:firstLine="0" w:firstLineChars="0"/>
              <w:jc w:val="center"/>
              <w:rPr>
                <w:rFonts w:hint="default" w:cs="Times New Roman"/>
                <w:sz w:val="28"/>
                <w:szCs w:val="28"/>
                <w:lang w:val="uk-UA"/>
              </w:rPr>
            </w:pPr>
            <w:r>
              <w:rPr>
                <w:rFonts w:hint="default" w:cs="Times New Roman"/>
                <w:sz w:val="28"/>
                <w:szCs w:val="28"/>
                <w:lang w:val="uk-UA"/>
              </w:rPr>
              <w:t>3.1.2.2 Формування матриці морфологічних ознак</w:t>
            </w:r>
          </w:p>
          <w:p w14:paraId="1B51FB03">
            <w:pPr>
              <w:pStyle w:val="15"/>
              <w:spacing w:line="360" w:lineRule="auto"/>
              <w:ind w:left="438" w:leftChars="199" w:right="143" w:firstLine="0" w:firstLineChars="0"/>
              <w:jc w:val="both"/>
              <w:rPr>
                <w:rFonts w:hint="default" w:cs="Times New Roman"/>
                <w:sz w:val="28"/>
                <w:szCs w:val="28"/>
                <w:lang w:val="uk-UA"/>
              </w:rPr>
            </w:pPr>
          </w:p>
          <w:p w14:paraId="387912D5">
            <w:pPr>
              <w:pStyle w:val="15"/>
              <w:spacing w:line="360" w:lineRule="auto"/>
              <w:ind w:left="438" w:leftChars="199" w:right="143" w:firstLine="660" w:firstLineChars="236"/>
              <w:jc w:val="both"/>
              <w:rPr>
                <w:rFonts w:hint="default" w:cs="Times New Roman"/>
                <w:sz w:val="28"/>
                <w:szCs w:val="28"/>
                <w:lang w:val="uk-UA"/>
              </w:rPr>
            </w:pPr>
            <w:r>
              <w:rPr>
                <w:rFonts w:hint="default" w:cs="Times New Roman"/>
                <w:sz w:val="28"/>
                <w:szCs w:val="28"/>
                <w:lang w:val="uk-UA"/>
              </w:rPr>
              <w:t>На основі аналізу вимог споживачів жінок молодшої вікової групи  естетичних вимог визначених в розділі 2 та сформульована матриця морфологічних ознак виробів на  таблиці 3.3.</w:t>
            </w:r>
          </w:p>
          <w:p w14:paraId="0028D904">
            <w:pPr>
              <w:pStyle w:val="15"/>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Таблиця 3.3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Матриця морфологічних ознак для костюма жіночого спортивного для активного відпочинку</w:t>
            </w:r>
          </w:p>
          <w:tbl>
            <w:tblPr>
              <w:tblStyle w:val="12"/>
              <w:tblW w:w="9639" w:type="dxa"/>
              <w:tblInd w:w="3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100"/>
              <w:gridCol w:w="5429"/>
            </w:tblGrid>
            <w:tr w14:paraId="02EB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110" w:type="dxa"/>
                </w:tcPr>
                <w:p w14:paraId="3EC4C27F">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Шифр ознаки</w:t>
                  </w:r>
                </w:p>
              </w:tc>
              <w:tc>
                <w:tcPr>
                  <w:tcW w:w="3100" w:type="dxa"/>
                </w:tcPr>
                <w:p w14:paraId="04606BF4">
                  <w:pPr>
                    <w:pStyle w:val="15"/>
                    <w:spacing w:line="240" w:lineRule="auto"/>
                    <w:ind w:right="143"/>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Назва ознаки</w:t>
                  </w:r>
                </w:p>
              </w:tc>
              <w:tc>
                <w:tcPr>
                  <w:tcW w:w="5429" w:type="dxa"/>
                </w:tcPr>
                <w:p w14:paraId="6CA5EBB2">
                  <w:pPr>
                    <w:pStyle w:val="15"/>
                    <w:spacing w:line="240" w:lineRule="auto"/>
                    <w:ind w:right="143"/>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Варіанти ознаки</w:t>
                  </w:r>
                </w:p>
              </w:tc>
            </w:tr>
            <w:tr w14:paraId="3D91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110" w:type="dxa"/>
                </w:tcPr>
                <w:p w14:paraId="02CC64D5">
                  <w:pPr>
                    <w:pStyle w:val="15"/>
                    <w:spacing w:line="240" w:lineRule="auto"/>
                    <w:ind w:right="143"/>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1</w:t>
                  </w:r>
                </w:p>
              </w:tc>
              <w:tc>
                <w:tcPr>
                  <w:tcW w:w="3100" w:type="dxa"/>
                </w:tcPr>
                <w:p w14:paraId="0EB30E32">
                  <w:pPr>
                    <w:pStyle w:val="15"/>
                    <w:spacing w:line="240" w:lineRule="auto"/>
                    <w:ind w:right="143"/>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w:t>
                  </w:r>
                </w:p>
              </w:tc>
              <w:tc>
                <w:tcPr>
                  <w:tcW w:w="5429" w:type="dxa"/>
                </w:tcPr>
                <w:p w14:paraId="207A89A9">
                  <w:pPr>
                    <w:pStyle w:val="15"/>
                    <w:spacing w:line="240" w:lineRule="auto"/>
                    <w:ind w:right="143"/>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3</w:t>
                  </w:r>
                </w:p>
              </w:tc>
            </w:tr>
            <w:tr w14:paraId="41B4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110" w:type="dxa"/>
                </w:tcPr>
                <w:p w14:paraId="18D2C130">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1.</w:t>
                  </w:r>
                </w:p>
              </w:tc>
              <w:tc>
                <w:tcPr>
                  <w:tcW w:w="3100" w:type="dxa"/>
                </w:tcPr>
                <w:p w14:paraId="78A9F69A">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Ознаки форми куртки</w:t>
                  </w:r>
                </w:p>
              </w:tc>
              <w:tc>
                <w:tcPr>
                  <w:tcW w:w="5429" w:type="dxa"/>
                </w:tcPr>
                <w:p w14:paraId="0BC9D165">
                  <w:pPr>
                    <w:pStyle w:val="15"/>
                    <w:spacing w:line="240" w:lineRule="auto"/>
                    <w:ind w:right="143"/>
                    <w:jc w:val="both"/>
                    <w:rPr>
                      <w:rFonts w:hint="default" w:ascii="Times New Roman" w:hAnsi="Times New Roman" w:cs="Times New Roman"/>
                      <w:sz w:val="28"/>
                      <w:szCs w:val="28"/>
                      <w:vertAlign w:val="baseline"/>
                      <w:lang w:val="uk-UA"/>
                    </w:rPr>
                  </w:pPr>
                </w:p>
              </w:tc>
            </w:tr>
            <w:tr w14:paraId="48AF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7B7314A3">
                  <w:pPr>
                    <w:pStyle w:val="15"/>
                    <w:spacing w:line="240" w:lineRule="auto"/>
                    <w:ind w:right="143"/>
                    <w:jc w:val="both"/>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uk-UA"/>
                    </w:rPr>
                    <w:t>1.</w:t>
                  </w:r>
                  <w:r>
                    <w:rPr>
                      <w:rFonts w:hint="default" w:cs="Times New Roman"/>
                      <w:sz w:val="28"/>
                      <w:szCs w:val="28"/>
                      <w:vertAlign w:val="baseline"/>
                      <w:lang w:val="en-US"/>
                    </w:rPr>
                    <w:t>1</w:t>
                  </w:r>
                </w:p>
              </w:tc>
              <w:tc>
                <w:tcPr>
                  <w:tcW w:w="3100" w:type="dxa"/>
                </w:tcPr>
                <w:p w14:paraId="0E4C0244">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Силует </w:t>
                  </w:r>
                  <w:r>
                    <w:rPr>
                      <w:rFonts w:hint="default" w:cs="Times New Roman"/>
                      <w:sz w:val="28"/>
                      <w:szCs w:val="28"/>
                      <w:vertAlign w:val="baseline"/>
                      <w:lang w:val="uk-UA"/>
                    </w:rPr>
                    <w:t>куртки</w:t>
                  </w:r>
                </w:p>
              </w:tc>
              <w:tc>
                <w:tcPr>
                  <w:tcW w:w="5429" w:type="dxa"/>
                </w:tcPr>
                <w:p w14:paraId="1D36F06F">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Прямий</w:t>
                  </w:r>
                  <w:r>
                    <w:rPr>
                      <w:rFonts w:hint="default" w:ascii="Times New Roman" w:hAnsi="Times New Roman" w:cs="Times New Roman"/>
                      <w:sz w:val="28"/>
                      <w:szCs w:val="28"/>
                      <w:vertAlign w:val="baseline"/>
                      <w:lang w:val="en-US"/>
                    </w:rPr>
                    <w:t>***</w:t>
                  </w:r>
                </w:p>
              </w:tc>
            </w:tr>
            <w:tr w14:paraId="7410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6C780314">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1.2</w:t>
                  </w:r>
                </w:p>
              </w:tc>
              <w:tc>
                <w:tcPr>
                  <w:tcW w:w="3100" w:type="dxa"/>
                </w:tcPr>
                <w:p w14:paraId="3A6211A0">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 xml:space="preserve">Склад костюма </w:t>
                  </w:r>
                </w:p>
              </w:tc>
              <w:tc>
                <w:tcPr>
                  <w:tcW w:w="5429" w:type="dxa"/>
                </w:tcPr>
                <w:p w14:paraId="67E57DFB">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Куртка та штани</w:t>
                  </w:r>
                  <w:r>
                    <w:rPr>
                      <w:rFonts w:hint="default" w:ascii="Times New Roman" w:hAnsi="Times New Roman" w:cs="Times New Roman"/>
                      <w:sz w:val="28"/>
                      <w:szCs w:val="28"/>
                      <w:vertAlign w:val="baseline"/>
                      <w:lang w:val="en-US"/>
                    </w:rPr>
                    <w:t>***</w:t>
                  </w:r>
                </w:p>
              </w:tc>
            </w:tr>
            <w:tr w14:paraId="202D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57FD6EA1">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w:t>
                  </w:r>
                </w:p>
              </w:tc>
              <w:tc>
                <w:tcPr>
                  <w:tcW w:w="3100" w:type="dxa"/>
                </w:tcPr>
                <w:p w14:paraId="4518C6FF">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Ознаки конструкції </w:t>
                  </w:r>
                </w:p>
              </w:tc>
              <w:tc>
                <w:tcPr>
                  <w:tcW w:w="5429" w:type="dxa"/>
                </w:tcPr>
                <w:p w14:paraId="5E40CC2E">
                  <w:pPr>
                    <w:pStyle w:val="15"/>
                    <w:spacing w:line="240" w:lineRule="auto"/>
                    <w:ind w:right="143"/>
                    <w:jc w:val="both"/>
                    <w:rPr>
                      <w:rFonts w:hint="default" w:ascii="Times New Roman" w:hAnsi="Times New Roman" w:cs="Times New Roman"/>
                      <w:sz w:val="28"/>
                      <w:szCs w:val="28"/>
                      <w:vertAlign w:val="baseline"/>
                      <w:lang w:val="uk-UA"/>
                    </w:rPr>
                  </w:pPr>
                </w:p>
              </w:tc>
            </w:tr>
            <w:tr w14:paraId="03B2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4F795F75">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2.1</w:t>
                  </w:r>
                </w:p>
              </w:tc>
              <w:tc>
                <w:tcPr>
                  <w:tcW w:w="3100" w:type="dxa"/>
                </w:tcPr>
                <w:p w14:paraId="350B9831">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Покрій рукава </w:t>
                  </w:r>
                </w:p>
              </w:tc>
              <w:tc>
                <w:tcPr>
                  <w:tcW w:w="5429" w:type="dxa"/>
                </w:tcPr>
                <w:p w14:paraId="193C8925">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Класичний в</w:t>
                  </w:r>
                  <w:r>
                    <w:rPr>
                      <w:rFonts w:hint="default" w:ascii="Times New Roman" w:hAnsi="Times New Roman" w:cs="Times New Roman"/>
                      <w:sz w:val="28"/>
                      <w:szCs w:val="28"/>
                      <w:vertAlign w:val="baseline"/>
                      <w:lang w:val="uk-UA"/>
                    </w:rPr>
                    <w:t>шивний</w:t>
                  </w:r>
                  <w:r>
                    <w:rPr>
                      <w:rFonts w:hint="default" w:cs="Times New Roman"/>
                      <w:sz w:val="28"/>
                      <w:szCs w:val="28"/>
                      <w:vertAlign w:val="baseline"/>
                      <w:lang w:val="uk-UA"/>
                    </w:rPr>
                    <w:t xml:space="preserve"> одношовний </w:t>
                  </w:r>
                  <w:r>
                    <w:rPr>
                      <w:rFonts w:hint="default" w:ascii="Times New Roman" w:hAnsi="Times New Roman" w:cs="Times New Roman"/>
                      <w:sz w:val="28"/>
                      <w:szCs w:val="28"/>
                      <w:vertAlign w:val="baseline"/>
                      <w:lang w:val="en-US"/>
                    </w:rPr>
                    <w:t>***</w:t>
                  </w:r>
                  <w:r>
                    <w:rPr>
                      <w:rFonts w:hint="default" w:ascii="Times New Roman" w:hAnsi="Times New Roman" w:cs="Times New Roman"/>
                      <w:sz w:val="28"/>
                      <w:szCs w:val="28"/>
                      <w:vertAlign w:val="baseline"/>
                      <w:lang w:val="uk-UA"/>
                    </w:rPr>
                    <w:t xml:space="preserve"> </w:t>
                  </w:r>
                </w:p>
              </w:tc>
            </w:tr>
            <w:tr w14:paraId="612A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0" w:type="dxa"/>
                </w:tcPr>
                <w:p w14:paraId="49881FCD">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2.2</w:t>
                  </w:r>
                </w:p>
              </w:tc>
              <w:tc>
                <w:tcPr>
                  <w:tcW w:w="3100" w:type="dxa"/>
                </w:tcPr>
                <w:p w14:paraId="4937EBF7">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Лінії членування </w:t>
                  </w:r>
                  <w:r>
                    <w:rPr>
                      <w:rFonts w:hint="default" w:cs="Times New Roman"/>
                      <w:sz w:val="28"/>
                      <w:szCs w:val="28"/>
                      <w:vertAlign w:val="baseline"/>
                      <w:lang w:val="uk-UA"/>
                    </w:rPr>
                    <w:t>костюма</w:t>
                  </w:r>
                </w:p>
              </w:tc>
              <w:tc>
                <w:tcPr>
                  <w:tcW w:w="5429" w:type="dxa"/>
                </w:tcPr>
                <w:p w14:paraId="75BDB24F">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Підрізи та кокетки (конструктивні лінії)</w:t>
                  </w:r>
                  <w:r>
                    <w:rPr>
                      <w:rFonts w:hint="default" w:ascii="Times New Roman" w:hAnsi="Times New Roman" w:cs="Times New Roman"/>
                      <w:sz w:val="28"/>
                      <w:szCs w:val="28"/>
                      <w:vertAlign w:val="baseline"/>
                      <w:lang w:val="en-US"/>
                    </w:rPr>
                    <w:t>***</w:t>
                  </w:r>
                </w:p>
              </w:tc>
            </w:tr>
            <w:tr w14:paraId="3CD1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0" w:type="dxa"/>
                </w:tcPr>
                <w:p w14:paraId="67805EC3">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2.3</w:t>
                  </w:r>
                </w:p>
              </w:tc>
              <w:tc>
                <w:tcPr>
                  <w:tcW w:w="3100" w:type="dxa"/>
                </w:tcPr>
                <w:p w14:paraId="330680AE">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 xml:space="preserve">Вид застібки </w:t>
                  </w:r>
                </w:p>
              </w:tc>
              <w:tc>
                <w:tcPr>
                  <w:tcW w:w="5429" w:type="dxa"/>
                </w:tcPr>
                <w:p w14:paraId="2D496D19">
                  <w:pPr>
                    <w:pStyle w:val="15"/>
                    <w:spacing w:line="240" w:lineRule="auto"/>
                    <w:ind w:right="143"/>
                    <w:jc w:val="both"/>
                    <w:rPr>
                      <w:rFonts w:hint="default" w:cs="Times New Roman"/>
                      <w:sz w:val="28"/>
                      <w:szCs w:val="28"/>
                      <w:vertAlign w:val="baseline"/>
                      <w:lang w:val="uk-UA"/>
                    </w:rPr>
                  </w:pPr>
                  <w:r>
                    <w:rPr>
                      <w:rFonts w:hint="default" w:cs="Times New Roman"/>
                      <w:sz w:val="28"/>
                      <w:szCs w:val="28"/>
                      <w:vertAlign w:val="baseline"/>
                      <w:lang w:val="uk-UA"/>
                    </w:rPr>
                    <w:t>Центральнобортова</w:t>
                  </w:r>
                  <w:r>
                    <w:rPr>
                      <w:rFonts w:hint="default" w:ascii="Times New Roman" w:hAnsi="Times New Roman" w:cs="Times New Roman"/>
                      <w:sz w:val="28"/>
                      <w:szCs w:val="28"/>
                      <w:vertAlign w:val="baseline"/>
                      <w:lang w:val="en-US"/>
                    </w:rPr>
                    <w:t>***</w:t>
                  </w:r>
                </w:p>
              </w:tc>
            </w:tr>
            <w:tr w14:paraId="10D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0" w:type="dxa"/>
                </w:tcPr>
                <w:p w14:paraId="1FAAB98C">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2.4</w:t>
                  </w:r>
                </w:p>
              </w:tc>
              <w:tc>
                <w:tcPr>
                  <w:tcW w:w="3100" w:type="dxa"/>
                </w:tcPr>
                <w:p w14:paraId="179F7CE0">
                  <w:pPr>
                    <w:pStyle w:val="15"/>
                    <w:spacing w:line="240" w:lineRule="auto"/>
                    <w:ind w:right="143"/>
                    <w:jc w:val="both"/>
                    <w:rPr>
                      <w:rFonts w:hint="default" w:cs="Times New Roman"/>
                      <w:sz w:val="28"/>
                      <w:szCs w:val="28"/>
                      <w:vertAlign w:val="baseline"/>
                      <w:lang w:val="uk-UA"/>
                    </w:rPr>
                  </w:pPr>
                  <w:r>
                    <w:rPr>
                      <w:rFonts w:hint="default" w:cs="Times New Roman"/>
                      <w:sz w:val="28"/>
                      <w:szCs w:val="28"/>
                      <w:vertAlign w:val="baseline"/>
                      <w:lang w:val="uk-UA"/>
                    </w:rPr>
                    <w:t>Застібка-блискавка</w:t>
                  </w:r>
                </w:p>
              </w:tc>
              <w:tc>
                <w:tcPr>
                  <w:tcW w:w="5429" w:type="dxa"/>
                </w:tcPr>
                <w:p w14:paraId="2930D7EC">
                  <w:pPr>
                    <w:pStyle w:val="15"/>
                    <w:spacing w:line="240" w:lineRule="auto"/>
                    <w:ind w:right="143"/>
                    <w:jc w:val="both"/>
                    <w:rPr>
                      <w:rFonts w:hint="default" w:cs="Times New Roman"/>
                      <w:sz w:val="28"/>
                      <w:szCs w:val="28"/>
                      <w:vertAlign w:val="baseline"/>
                      <w:lang w:val="uk-UA"/>
                    </w:rPr>
                  </w:pPr>
                  <w:r>
                    <w:rPr>
                      <w:rFonts w:hint="default" w:cs="Times New Roman"/>
                      <w:sz w:val="28"/>
                      <w:szCs w:val="28"/>
                      <w:vertAlign w:val="baseline"/>
                      <w:lang w:val="uk-UA"/>
                    </w:rPr>
                    <w:t xml:space="preserve">Пластмасова </w:t>
                  </w:r>
                </w:p>
              </w:tc>
            </w:tr>
            <w:tr w14:paraId="5956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0" w:type="dxa"/>
                </w:tcPr>
                <w:p w14:paraId="44180320">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2.5</w:t>
                  </w:r>
                </w:p>
              </w:tc>
              <w:tc>
                <w:tcPr>
                  <w:tcW w:w="3100" w:type="dxa"/>
                  <w:vAlign w:val="top"/>
                </w:tcPr>
                <w:p w14:paraId="084A5975">
                  <w:pPr>
                    <w:pStyle w:val="15"/>
                    <w:spacing w:line="240" w:lineRule="auto"/>
                    <w:ind w:left="0" w:leftChars="0" w:right="143" w:rightChars="0"/>
                    <w:jc w:val="both"/>
                    <w:rPr>
                      <w:rFonts w:hint="default" w:cs="Times New Roman"/>
                      <w:sz w:val="28"/>
                      <w:szCs w:val="28"/>
                      <w:vertAlign w:val="baseline"/>
                      <w:lang w:val="uk-UA"/>
                    </w:rPr>
                  </w:pPr>
                  <w:r>
                    <w:rPr>
                      <w:rFonts w:hint="default" w:cs="Times New Roman"/>
                      <w:sz w:val="28"/>
                      <w:szCs w:val="28"/>
                      <w:vertAlign w:val="baseline"/>
                      <w:lang w:val="uk-UA"/>
                    </w:rPr>
                    <w:t>Кишені куртки</w:t>
                  </w:r>
                </w:p>
              </w:tc>
              <w:tc>
                <w:tcPr>
                  <w:tcW w:w="5429" w:type="dxa"/>
                  <w:vAlign w:val="top"/>
                </w:tcPr>
                <w:p w14:paraId="2208343E">
                  <w:pPr>
                    <w:pStyle w:val="15"/>
                    <w:spacing w:line="240" w:lineRule="auto"/>
                    <w:ind w:left="0" w:leftChars="0" w:right="143" w:rightChars="0"/>
                    <w:jc w:val="both"/>
                    <w:rPr>
                      <w:rFonts w:hint="default" w:cs="Times New Roman"/>
                      <w:sz w:val="28"/>
                      <w:szCs w:val="28"/>
                      <w:vertAlign w:val="baseline"/>
                      <w:lang w:val="uk-UA"/>
                    </w:rPr>
                  </w:pPr>
                  <w:r>
                    <w:rPr>
                      <w:rFonts w:hint="default" w:cs="Times New Roman"/>
                      <w:sz w:val="28"/>
                      <w:szCs w:val="28"/>
                      <w:vertAlign w:val="baseline"/>
                      <w:lang w:val="uk-UA"/>
                    </w:rPr>
                    <w:t>Прорізні бокові з застібкою-блискавкою</w:t>
                  </w:r>
                  <w:r>
                    <w:rPr>
                      <w:rFonts w:hint="default" w:ascii="Times New Roman" w:hAnsi="Times New Roman" w:cs="Times New Roman"/>
                      <w:sz w:val="28"/>
                      <w:szCs w:val="28"/>
                      <w:vertAlign w:val="baseline"/>
                      <w:lang w:val="en-US"/>
                    </w:rPr>
                    <w:t>***</w:t>
                  </w:r>
                  <w:r>
                    <w:rPr>
                      <w:rFonts w:hint="default" w:cs="Times New Roman"/>
                      <w:sz w:val="28"/>
                      <w:szCs w:val="28"/>
                      <w:vertAlign w:val="baseline"/>
                      <w:lang w:val="uk-UA"/>
                    </w:rPr>
                    <w:t>кишеня нагрудна</w:t>
                  </w:r>
                  <w:r>
                    <w:rPr>
                      <w:rFonts w:hint="default" w:ascii="Times New Roman" w:hAnsi="Times New Roman" w:cs="Times New Roman"/>
                      <w:sz w:val="28"/>
                      <w:szCs w:val="28"/>
                      <w:vertAlign w:val="baseline"/>
                      <w:lang w:val="en-US"/>
                    </w:rPr>
                    <w:t>***</w:t>
                  </w:r>
                </w:p>
              </w:tc>
            </w:tr>
            <w:tr w14:paraId="716F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6AE0394B">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 xml:space="preserve">2.6 </w:t>
                  </w:r>
                </w:p>
              </w:tc>
              <w:tc>
                <w:tcPr>
                  <w:tcW w:w="3100" w:type="dxa"/>
                </w:tcPr>
                <w:p w14:paraId="53466705">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 xml:space="preserve">Капюшон </w:t>
                  </w:r>
                </w:p>
              </w:tc>
              <w:tc>
                <w:tcPr>
                  <w:tcW w:w="5429" w:type="dxa"/>
                </w:tcPr>
                <w:p w14:paraId="472E1734">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З двох частин</w:t>
                  </w:r>
                  <w:r>
                    <w:rPr>
                      <w:rFonts w:hint="default" w:ascii="Times New Roman" w:hAnsi="Times New Roman" w:cs="Times New Roman"/>
                      <w:sz w:val="28"/>
                      <w:szCs w:val="28"/>
                      <w:vertAlign w:val="baseline"/>
                      <w:lang w:val="en-US"/>
                    </w:rPr>
                    <w:t>***</w:t>
                  </w:r>
                </w:p>
              </w:tc>
            </w:tr>
            <w:tr w14:paraId="04C6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1758D67B">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3</w:t>
                  </w:r>
                </w:p>
              </w:tc>
              <w:tc>
                <w:tcPr>
                  <w:tcW w:w="3100" w:type="dxa"/>
                </w:tcPr>
                <w:p w14:paraId="1B1B0B67">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Конструктивно-декоративні елементи</w:t>
                  </w:r>
                  <w:r>
                    <w:rPr>
                      <w:rFonts w:hint="default" w:cs="Times New Roman"/>
                      <w:sz w:val="28"/>
                      <w:szCs w:val="28"/>
                      <w:vertAlign w:val="baseline"/>
                      <w:lang w:val="uk-UA"/>
                    </w:rPr>
                    <w:t xml:space="preserve"> на штанах</w:t>
                  </w:r>
                </w:p>
              </w:tc>
              <w:tc>
                <w:tcPr>
                  <w:tcW w:w="5429" w:type="dxa"/>
                </w:tcPr>
                <w:p w14:paraId="7BBAC4FA">
                  <w:pPr>
                    <w:pStyle w:val="15"/>
                    <w:spacing w:line="240" w:lineRule="auto"/>
                    <w:ind w:right="143"/>
                    <w:jc w:val="both"/>
                    <w:rPr>
                      <w:rFonts w:hint="default" w:ascii="Times New Roman" w:hAnsi="Times New Roman" w:cs="Times New Roman"/>
                      <w:sz w:val="28"/>
                      <w:szCs w:val="28"/>
                      <w:vertAlign w:val="baseline"/>
                      <w:lang w:val="en-US"/>
                    </w:rPr>
                  </w:pPr>
                </w:p>
              </w:tc>
            </w:tr>
            <w:tr w14:paraId="6848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0C83201E">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3.1.</w:t>
                  </w:r>
                </w:p>
              </w:tc>
              <w:tc>
                <w:tcPr>
                  <w:tcW w:w="3100" w:type="dxa"/>
                </w:tcPr>
                <w:p w14:paraId="51BAC5F0">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Елементи оздоблення штанів</w:t>
                  </w:r>
                </w:p>
              </w:tc>
              <w:tc>
                <w:tcPr>
                  <w:tcW w:w="5429" w:type="dxa"/>
                </w:tcPr>
                <w:p w14:paraId="64AFF547">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Накладна кишеня з клапаном</w:t>
                  </w:r>
                  <w:r>
                    <w:rPr>
                      <w:rFonts w:hint="default" w:ascii="Times New Roman" w:hAnsi="Times New Roman" w:cs="Times New Roman"/>
                      <w:sz w:val="28"/>
                      <w:szCs w:val="28"/>
                      <w:vertAlign w:val="baseline"/>
                      <w:lang w:val="en-US"/>
                    </w:rPr>
                    <w:t>***</w:t>
                  </w:r>
                </w:p>
              </w:tc>
            </w:tr>
          </w:tbl>
          <w:p w14:paraId="1C0338FB">
            <w:pPr>
              <w:pStyle w:val="15"/>
              <w:spacing w:line="360" w:lineRule="auto"/>
              <w:ind w:left="438" w:leftChars="199" w:right="143" w:firstLine="660" w:firstLineChars="236"/>
              <w:jc w:val="left"/>
              <w:rPr>
                <w:rFonts w:hint="default" w:cs="Times New Roman"/>
                <w:sz w:val="28"/>
                <w:szCs w:val="28"/>
                <w:lang w:val="uk-UA"/>
              </w:rPr>
            </w:pPr>
          </w:p>
        </w:tc>
      </w:tr>
      <w:tr w14:paraId="27544E7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83F3090">
            <w:pPr>
              <w:pStyle w:val="15"/>
              <w:rPr>
                <w:sz w:val="16"/>
              </w:rPr>
            </w:pPr>
          </w:p>
        </w:tc>
        <w:tc>
          <w:tcPr>
            <w:tcW w:w="567" w:type="dxa"/>
            <w:tcBorders>
              <w:bottom w:val="single" w:color="000000" w:sz="12" w:space="0"/>
            </w:tcBorders>
          </w:tcPr>
          <w:p w14:paraId="03F37F4D">
            <w:pPr>
              <w:pStyle w:val="15"/>
              <w:rPr>
                <w:sz w:val="16"/>
              </w:rPr>
            </w:pPr>
          </w:p>
        </w:tc>
        <w:tc>
          <w:tcPr>
            <w:tcW w:w="1418" w:type="dxa"/>
            <w:tcBorders>
              <w:bottom w:val="single" w:color="000000" w:sz="12" w:space="0"/>
            </w:tcBorders>
          </w:tcPr>
          <w:p w14:paraId="025B8C31">
            <w:pPr>
              <w:pStyle w:val="15"/>
              <w:rPr>
                <w:sz w:val="16"/>
              </w:rPr>
            </w:pPr>
          </w:p>
        </w:tc>
        <w:tc>
          <w:tcPr>
            <w:tcW w:w="850" w:type="dxa"/>
            <w:tcBorders>
              <w:bottom w:val="single" w:color="000000" w:sz="12" w:space="0"/>
            </w:tcBorders>
          </w:tcPr>
          <w:p w14:paraId="17E90B2C">
            <w:pPr>
              <w:pStyle w:val="15"/>
              <w:rPr>
                <w:sz w:val="16"/>
              </w:rPr>
            </w:pPr>
          </w:p>
        </w:tc>
        <w:tc>
          <w:tcPr>
            <w:tcW w:w="567" w:type="dxa"/>
            <w:tcBorders>
              <w:bottom w:val="single" w:color="000000" w:sz="12" w:space="0"/>
            </w:tcBorders>
          </w:tcPr>
          <w:p w14:paraId="0F77F71D">
            <w:pPr>
              <w:pStyle w:val="15"/>
              <w:rPr>
                <w:sz w:val="16"/>
              </w:rPr>
            </w:pPr>
          </w:p>
        </w:tc>
        <w:tc>
          <w:tcPr>
            <w:tcW w:w="5840" w:type="dxa"/>
            <w:vMerge w:val="restart"/>
          </w:tcPr>
          <w:p w14:paraId="2934E1F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C35B9BB">
            <w:pPr>
              <w:pStyle w:val="15"/>
              <w:spacing w:before="30" w:line="188" w:lineRule="exact"/>
              <w:ind w:left="103"/>
              <w:rPr>
                <w:sz w:val="18"/>
              </w:rPr>
            </w:pPr>
            <w:r>
              <w:rPr>
                <w:sz w:val="18"/>
              </w:rPr>
              <w:t>Арк.</w:t>
            </w:r>
          </w:p>
        </w:tc>
      </w:tr>
      <w:tr w14:paraId="59904A7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338BEB4">
            <w:pPr>
              <w:pStyle w:val="15"/>
              <w:rPr>
                <w:sz w:val="16"/>
              </w:rPr>
            </w:pPr>
          </w:p>
        </w:tc>
        <w:tc>
          <w:tcPr>
            <w:tcW w:w="567" w:type="dxa"/>
            <w:tcBorders>
              <w:top w:val="single" w:color="000000" w:sz="12" w:space="0"/>
            </w:tcBorders>
          </w:tcPr>
          <w:p w14:paraId="1C067531">
            <w:pPr>
              <w:pStyle w:val="15"/>
              <w:rPr>
                <w:sz w:val="16"/>
              </w:rPr>
            </w:pPr>
          </w:p>
        </w:tc>
        <w:tc>
          <w:tcPr>
            <w:tcW w:w="1418" w:type="dxa"/>
            <w:tcBorders>
              <w:top w:val="single" w:color="000000" w:sz="12" w:space="0"/>
            </w:tcBorders>
          </w:tcPr>
          <w:p w14:paraId="3C652C98">
            <w:pPr>
              <w:pStyle w:val="15"/>
              <w:rPr>
                <w:sz w:val="16"/>
              </w:rPr>
            </w:pPr>
          </w:p>
        </w:tc>
        <w:tc>
          <w:tcPr>
            <w:tcW w:w="850" w:type="dxa"/>
            <w:tcBorders>
              <w:top w:val="single" w:color="000000" w:sz="12" w:space="0"/>
            </w:tcBorders>
          </w:tcPr>
          <w:p w14:paraId="72108464">
            <w:pPr>
              <w:pStyle w:val="15"/>
              <w:rPr>
                <w:sz w:val="16"/>
              </w:rPr>
            </w:pPr>
          </w:p>
        </w:tc>
        <w:tc>
          <w:tcPr>
            <w:tcW w:w="567" w:type="dxa"/>
            <w:tcBorders>
              <w:top w:val="single" w:color="000000" w:sz="12" w:space="0"/>
            </w:tcBorders>
          </w:tcPr>
          <w:p w14:paraId="6B085312">
            <w:pPr>
              <w:pStyle w:val="15"/>
              <w:rPr>
                <w:sz w:val="16"/>
              </w:rPr>
            </w:pPr>
          </w:p>
        </w:tc>
        <w:tc>
          <w:tcPr>
            <w:tcW w:w="5840" w:type="dxa"/>
            <w:vMerge w:val="continue"/>
            <w:tcBorders>
              <w:top w:val="nil"/>
            </w:tcBorders>
          </w:tcPr>
          <w:p w14:paraId="7210F45C">
            <w:pPr>
              <w:rPr>
                <w:sz w:val="2"/>
                <w:szCs w:val="2"/>
              </w:rPr>
            </w:pPr>
          </w:p>
        </w:tc>
        <w:tc>
          <w:tcPr>
            <w:tcW w:w="567" w:type="dxa"/>
            <w:vMerge w:val="restart"/>
            <w:tcBorders>
              <w:top w:val="single" w:color="000000" w:sz="12" w:space="0"/>
            </w:tcBorders>
          </w:tcPr>
          <w:p w14:paraId="38DDDAC1">
            <w:pPr>
              <w:pStyle w:val="15"/>
              <w:spacing w:before="119"/>
              <w:ind w:left="26"/>
              <w:jc w:val="center"/>
              <w:rPr>
                <w:rFonts w:hint="default"/>
                <w:sz w:val="28"/>
                <w:lang w:val="uk-UA"/>
              </w:rPr>
            </w:pPr>
            <w:r>
              <w:rPr>
                <w:rFonts w:hint="default"/>
                <w:sz w:val="28"/>
                <w:lang w:val="uk-UA"/>
              </w:rPr>
              <w:t>60</w:t>
            </w:r>
          </w:p>
        </w:tc>
      </w:tr>
      <w:tr w14:paraId="2684AE0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AB847D7">
            <w:pPr>
              <w:pStyle w:val="15"/>
              <w:spacing w:before="11"/>
              <w:ind w:left="160"/>
              <w:rPr>
                <w:sz w:val="18"/>
              </w:rPr>
            </w:pPr>
            <w:r>
              <w:rPr>
                <w:sz w:val="18"/>
              </w:rPr>
              <w:t>Зм.</w:t>
            </w:r>
          </w:p>
        </w:tc>
        <w:tc>
          <w:tcPr>
            <w:tcW w:w="567" w:type="dxa"/>
          </w:tcPr>
          <w:p w14:paraId="67C9854A">
            <w:pPr>
              <w:pStyle w:val="15"/>
              <w:spacing w:before="11"/>
              <w:ind w:left="103"/>
              <w:rPr>
                <w:sz w:val="18"/>
              </w:rPr>
            </w:pPr>
            <w:r>
              <w:rPr>
                <w:sz w:val="18"/>
              </w:rPr>
              <w:t>Арк.</w:t>
            </w:r>
          </w:p>
        </w:tc>
        <w:tc>
          <w:tcPr>
            <w:tcW w:w="1418" w:type="dxa"/>
          </w:tcPr>
          <w:p w14:paraId="35BC3C6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6275874">
            <w:pPr>
              <w:pStyle w:val="15"/>
              <w:spacing w:before="11"/>
              <w:ind w:left="156"/>
              <w:rPr>
                <w:sz w:val="18"/>
              </w:rPr>
            </w:pPr>
            <w:r>
              <w:rPr>
                <w:sz w:val="18"/>
              </w:rPr>
              <w:t>Підпис</w:t>
            </w:r>
          </w:p>
        </w:tc>
        <w:tc>
          <w:tcPr>
            <w:tcW w:w="567" w:type="dxa"/>
          </w:tcPr>
          <w:p w14:paraId="4528968F">
            <w:pPr>
              <w:pStyle w:val="15"/>
              <w:spacing w:before="11"/>
              <w:ind w:left="98"/>
              <w:rPr>
                <w:sz w:val="18"/>
              </w:rPr>
            </w:pPr>
            <w:r>
              <w:rPr>
                <w:sz w:val="18"/>
              </w:rPr>
              <w:t>Дата</w:t>
            </w:r>
          </w:p>
        </w:tc>
        <w:tc>
          <w:tcPr>
            <w:tcW w:w="5840" w:type="dxa"/>
            <w:vMerge w:val="continue"/>
            <w:tcBorders>
              <w:top w:val="nil"/>
            </w:tcBorders>
          </w:tcPr>
          <w:p w14:paraId="4F999B69">
            <w:pPr>
              <w:rPr>
                <w:sz w:val="2"/>
                <w:szCs w:val="2"/>
              </w:rPr>
            </w:pPr>
          </w:p>
        </w:tc>
        <w:tc>
          <w:tcPr>
            <w:tcW w:w="567" w:type="dxa"/>
            <w:vMerge w:val="continue"/>
            <w:tcBorders>
              <w:top w:val="nil"/>
            </w:tcBorders>
          </w:tcPr>
          <w:p w14:paraId="3D952FB0">
            <w:pPr>
              <w:rPr>
                <w:sz w:val="2"/>
                <w:szCs w:val="2"/>
              </w:rPr>
            </w:pPr>
          </w:p>
        </w:tc>
      </w:tr>
    </w:tbl>
    <w:p w14:paraId="663BDBFD">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F44C36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629F26D">
            <w:pPr>
              <w:pStyle w:val="15"/>
              <w:spacing w:line="360" w:lineRule="auto"/>
              <w:ind w:right="143"/>
              <w:jc w:val="both"/>
              <w:rPr>
                <w:rFonts w:hint="default" w:ascii="Times New Roman" w:hAnsi="Times New Roman" w:eastAsia="SimSun" w:cs="Times New Roman"/>
                <w:sz w:val="28"/>
                <w:szCs w:val="28"/>
                <w:lang w:val="uk-UA"/>
              </w:rPr>
            </w:pPr>
          </w:p>
          <w:p w14:paraId="06018C5A">
            <w:pPr>
              <w:pStyle w:val="15"/>
              <w:spacing w:line="240" w:lineRule="auto"/>
              <w:ind w:left="438" w:leftChars="199" w:right="143" w:firstLine="660" w:firstLineChars="236"/>
              <w:jc w:val="both"/>
              <w:rPr>
                <w:rFonts w:hint="default" w:cs="Times New Roman"/>
                <w:sz w:val="28"/>
                <w:szCs w:val="28"/>
                <w:lang w:val="uk-UA"/>
              </w:rPr>
            </w:pPr>
            <w:r>
              <w:rPr>
                <w:rFonts w:hint="default" w:cs="Times New Roman"/>
                <w:sz w:val="28"/>
                <w:szCs w:val="28"/>
                <w:lang w:val="uk-UA"/>
              </w:rPr>
              <w:t>Кінець таблиці 3.3</w:t>
            </w:r>
          </w:p>
          <w:tbl>
            <w:tblPr>
              <w:tblStyle w:val="12"/>
              <w:tblW w:w="9639" w:type="dxa"/>
              <w:tblInd w:w="3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100"/>
              <w:gridCol w:w="5429"/>
            </w:tblGrid>
            <w:tr w14:paraId="79DE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110" w:type="dxa"/>
                </w:tcPr>
                <w:p w14:paraId="0D0A54BD">
                  <w:pPr>
                    <w:pStyle w:val="15"/>
                    <w:spacing w:line="240" w:lineRule="auto"/>
                    <w:ind w:right="143"/>
                    <w:jc w:val="center"/>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1</w:t>
                  </w:r>
                </w:p>
              </w:tc>
              <w:tc>
                <w:tcPr>
                  <w:tcW w:w="3100" w:type="dxa"/>
                </w:tcPr>
                <w:p w14:paraId="53C97301">
                  <w:pPr>
                    <w:pStyle w:val="15"/>
                    <w:spacing w:line="240" w:lineRule="auto"/>
                    <w:ind w:right="143"/>
                    <w:jc w:val="center"/>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2</w:t>
                  </w:r>
                </w:p>
              </w:tc>
              <w:tc>
                <w:tcPr>
                  <w:tcW w:w="5429" w:type="dxa"/>
                </w:tcPr>
                <w:p w14:paraId="3A346466">
                  <w:pPr>
                    <w:pStyle w:val="15"/>
                    <w:spacing w:line="240" w:lineRule="auto"/>
                    <w:ind w:right="143"/>
                    <w:jc w:val="center"/>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3</w:t>
                  </w:r>
                </w:p>
              </w:tc>
            </w:tr>
            <w:tr w14:paraId="1971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110" w:type="dxa"/>
                </w:tcPr>
                <w:p w14:paraId="7B6E1BC8">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3.2</w:t>
                  </w:r>
                </w:p>
              </w:tc>
              <w:tc>
                <w:tcPr>
                  <w:tcW w:w="3100" w:type="dxa"/>
                </w:tcPr>
                <w:p w14:paraId="7E432FF3">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 xml:space="preserve">Об’єм штанів </w:t>
                  </w:r>
                </w:p>
              </w:tc>
              <w:tc>
                <w:tcPr>
                  <w:tcW w:w="5429" w:type="dxa"/>
                </w:tcPr>
                <w:p w14:paraId="598AEAC3">
                  <w:pPr>
                    <w:pStyle w:val="15"/>
                    <w:spacing w:line="240" w:lineRule="auto"/>
                    <w:ind w:right="143"/>
                    <w:jc w:val="left"/>
                    <w:rPr>
                      <w:rFonts w:hint="default" w:cs="Times New Roman"/>
                      <w:sz w:val="28"/>
                      <w:szCs w:val="28"/>
                      <w:vertAlign w:val="baseline"/>
                      <w:lang w:val="uk-UA"/>
                    </w:rPr>
                  </w:pPr>
                  <w:r>
                    <w:rPr>
                      <w:rFonts w:hint="default" w:cs="Times New Roman"/>
                      <w:sz w:val="28"/>
                      <w:szCs w:val="28"/>
                      <w:vertAlign w:val="baseline"/>
                      <w:lang w:val="uk-UA"/>
                    </w:rPr>
                    <w:t>Прямий</w:t>
                  </w:r>
                  <w:r>
                    <w:rPr>
                      <w:rFonts w:hint="default" w:ascii="Times New Roman" w:hAnsi="Times New Roman" w:cs="Times New Roman"/>
                      <w:sz w:val="28"/>
                      <w:szCs w:val="28"/>
                      <w:vertAlign w:val="baseline"/>
                      <w:lang w:val="en-US"/>
                    </w:rPr>
                    <w:t>***</w:t>
                  </w:r>
                </w:p>
              </w:tc>
            </w:tr>
            <w:tr w14:paraId="2661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5E6AA62B">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4</w:t>
                  </w:r>
                </w:p>
              </w:tc>
              <w:tc>
                <w:tcPr>
                  <w:tcW w:w="3100" w:type="dxa"/>
                </w:tcPr>
                <w:p w14:paraId="64B4B337">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Ознаки форми рукава </w:t>
                  </w:r>
                </w:p>
              </w:tc>
              <w:tc>
                <w:tcPr>
                  <w:tcW w:w="5429" w:type="dxa"/>
                </w:tcPr>
                <w:p w14:paraId="1E8A1D04">
                  <w:pPr>
                    <w:pStyle w:val="15"/>
                    <w:spacing w:line="240" w:lineRule="auto"/>
                    <w:ind w:right="143"/>
                    <w:jc w:val="both"/>
                    <w:rPr>
                      <w:rFonts w:hint="default" w:ascii="Times New Roman" w:hAnsi="Times New Roman" w:cs="Times New Roman"/>
                      <w:sz w:val="28"/>
                      <w:szCs w:val="28"/>
                      <w:vertAlign w:val="baseline"/>
                      <w:lang w:val="uk-UA"/>
                    </w:rPr>
                  </w:pPr>
                </w:p>
              </w:tc>
            </w:tr>
            <w:tr w14:paraId="155F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3B6BE959">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4.</w:t>
                  </w:r>
                  <w:r>
                    <w:rPr>
                      <w:rFonts w:hint="default" w:cs="Times New Roman"/>
                      <w:sz w:val="28"/>
                      <w:szCs w:val="28"/>
                      <w:vertAlign w:val="baseline"/>
                      <w:lang w:val="uk-UA"/>
                    </w:rPr>
                    <w:t>1</w:t>
                  </w:r>
                </w:p>
              </w:tc>
              <w:tc>
                <w:tcPr>
                  <w:tcW w:w="3100" w:type="dxa"/>
                </w:tcPr>
                <w:p w14:paraId="37E060B3">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Довжина рукава</w:t>
                  </w:r>
                  <w:r>
                    <w:rPr>
                      <w:rFonts w:hint="default" w:cs="Times New Roman"/>
                      <w:sz w:val="28"/>
                      <w:szCs w:val="28"/>
                      <w:vertAlign w:val="baseline"/>
                      <w:lang w:val="uk-UA"/>
                    </w:rPr>
                    <w:t xml:space="preserve"> та штанів</w:t>
                  </w:r>
                </w:p>
              </w:tc>
              <w:tc>
                <w:tcPr>
                  <w:tcW w:w="5429" w:type="dxa"/>
                </w:tcPr>
                <w:p w14:paraId="73611618">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Довг</w:t>
                  </w:r>
                  <w:r>
                    <w:rPr>
                      <w:rFonts w:hint="default" w:cs="Times New Roman"/>
                      <w:sz w:val="28"/>
                      <w:szCs w:val="28"/>
                      <w:vertAlign w:val="baseline"/>
                      <w:lang w:val="uk-UA"/>
                    </w:rPr>
                    <w:t>а</w:t>
                  </w:r>
                  <w:r>
                    <w:rPr>
                      <w:rFonts w:hint="default" w:ascii="Times New Roman" w:hAnsi="Times New Roman" w:cs="Times New Roman"/>
                      <w:sz w:val="28"/>
                      <w:szCs w:val="28"/>
                      <w:vertAlign w:val="baseline"/>
                      <w:lang w:val="en-US"/>
                    </w:rPr>
                    <w:t>***</w:t>
                  </w:r>
                </w:p>
              </w:tc>
            </w:tr>
            <w:tr w14:paraId="4394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3B4B88C5">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4.2</w:t>
                  </w:r>
                </w:p>
              </w:tc>
              <w:tc>
                <w:tcPr>
                  <w:tcW w:w="3100" w:type="dxa"/>
                </w:tcPr>
                <w:p w14:paraId="09F5C5DD">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Колір </w:t>
                  </w:r>
                </w:p>
              </w:tc>
              <w:tc>
                <w:tcPr>
                  <w:tcW w:w="5429" w:type="dxa"/>
                </w:tcPr>
                <w:p w14:paraId="2F626E43">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Хроматичний</w:t>
                  </w:r>
                  <w:r>
                    <w:rPr>
                      <w:rFonts w:hint="default" w:ascii="Times New Roman" w:hAnsi="Times New Roman" w:cs="Times New Roman"/>
                      <w:sz w:val="28"/>
                      <w:szCs w:val="28"/>
                      <w:vertAlign w:val="baseline"/>
                      <w:lang w:val="en-US"/>
                    </w:rPr>
                    <w:t>***</w:t>
                  </w:r>
                </w:p>
              </w:tc>
            </w:tr>
            <w:tr w14:paraId="761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0CAB0611">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4.3</w:t>
                  </w:r>
                </w:p>
              </w:tc>
              <w:tc>
                <w:tcPr>
                  <w:tcW w:w="3100" w:type="dxa"/>
                </w:tcPr>
                <w:p w14:paraId="7F594871">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Фактура </w:t>
                  </w:r>
                  <w:r>
                    <w:rPr>
                      <w:rFonts w:hint="default" w:cs="Times New Roman"/>
                      <w:sz w:val="28"/>
                      <w:szCs w:val="28"/>
                      <w:vertAlign w:val="baseline"/>
                      <w:lang w:val="uk-UA"/>
                    </w:rPr>
                    <w:t>тканини</w:t>
                  </w:r>
                </w:p>
              </w:tc>
              <w:tc>
                <w:tcPr>
                  <w:tcW w:w="5429" w:type="dxa"/>
                </w:tcPr>
                <w:p w14:paraId="2E5E7A87">
                  <w:pPr>
                    <w:pStyle w:val="15"/>
                    <w:spacing w:line="240" w:lineRule="auto"/>
                    <w:ind w:right="143"/>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Гладенька</w:t>
                  </w:r>
                  <w:r>
                    <w:rPr>
                      <w:rFonts w:hint="default" w:ascii="Times New Roman" w:hAnsi="Times New Roman" w:cs="Times New Roman"/>
                      <w:sz w:val="28"/>
                      <w:szCs w:val="28"/>
                      <w:vertAlign w:val="baseline"/>
                      <w:lang w:val="en-US"/>
                    </w:rPr>
                    <w:t>***</w:t>
                  </w:r>
                </w:p>
              </w:tc>
            </w:tr>
            <w:tr w14:paraId="4549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52389BC3">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4.4</w:t>
                  </w:r>
                </w:p>
              </w:tc>
              <w:tc>
                <w:tcPr>
                  <w:tcW w:w="3100" w:type="dxa"/>
                </w:tcPr>
                <w:p w14:paraId="6788846F">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Тон тканини</w:t>
                  </w:r>
                </w:p>
              </w:tc>
              <w:tc>
                <w:tcPr>
                  <w:tcW w:w="5429" w:type="dxa"/>
                </w:tcPr>
                <w:p w14:paraId="433C5F7D">
                  <w:pPr>
                    <w:pStyle w:val="15"/>
                    <w:spacing w:line="240" w:lineRule="auto"/>
                    <w:ind w:right="143"/>
                    <w:jc w:val="both"/>
                    <w:rPr>
                      <w:rFonts w:hint="default" w:ascii="Times New Roman" w:hAnsi="Times New Roman" w:cs="Times New Roman"/>
                      <w:sz w:val="28"/>
                      <w:szCs w:val="28"/>
                      <w:vertAlign w:val="baseline"/>
                      <w:lang w:val="uk-UA"/>
                    </w:rPr>
                  </w:pPr>
                  <w:r>
                    <w:rPr>
                      <w:rFonts w:hint="default" w:cs="Times New Roman"/>
                      <w:sz w:val="28"/>
                      <w:szCs w:val="28"/>
                      <w:vertAlign w:val="baseline"/>
                      <w:lang w:val="uk-UA"/>
                    </w:rPr>
                    <w:t>Однотонна</w:t>
                  </w:r>
                  <w:r>
                    <w:rPr>
                      <w:rFonts w:hint="default" w:ascii="Times New Roman" w:hAnsi="Times New Roman" w:cs="Times New Roman"/>
                      <w:sz w:val="28"/>
                      <w:szCs w:val="28"/>
                      <w:vertAlign w:val="baseline"/>
                      <w:lang w:val="en-US"/>
                    </w:rPr>
                    <w:t>***</w:t>
                  </w:r>
                </w:p>
              </w:tc>
            </w:tr>
            <w:tr w14:paraId="323E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0" w:type="dxa"/>
                </w:tcPr>
                <w:p w14:paraId="7A24D4A5">
                  <w:pPr>
                    <w:pStyle w:val="15"/>
                    <w:spacing w:line="240" w:lineRule="auto"/>
                    <w:ind w:right="143"/>
                    <w:jc w:val="both"/>
                    <w:rPr>
                      <w:rFonts w:hint="default" w:cs="Times New Roman"/>
                      <w:sz w:val="28"/>
                      <w:szCs w:val="28"/>
                      <w:vertAlign w:val="baseline"/>
                      <w:lang w:val="uk-UA"/>
                    </w:rPr>
                  </w:pPr>
                  <w:r>
                    <w:rPr>
                      <w:rFonts w:hint="default" w:cs="Times New Roman"/>
                      <w:sz w:val="28"/>
                      <w:szCs w:val="28"/>
                      <w:vertAlign w:val="baseline"/>
                      <w:lang w:val="uk-UA"/>
                    </w:rPr>
                    <w:t>4.5</w:t>
                  </w:r>
                </w:p>
              </w:tc>
              <w:tc>
                <w:tcPr>
                  <w:tcW w:w="3100" w:type="dxa"/>
                </w:tcPr>
                <w:p w14:paraId="1BDC3675">
                  <w:pPr>
                    <w:pStyle w:val="15"/>
                    <w:spacing w:line="240" w:lineRule="auto"/>
                    <w:ind w:right="143"/>
                    <w:jc w:val="both"/>
                    <w:rPr>
                      <w:rFonts w:hint="default" w:cs="Times New Roman"/>
                      <w:sz w:val="28"/>
                      <w:szCs w:val="28"/>
                      <w:vertAlign w:val="baseline"/>
                      <w:lang w:val="uk-UA"/>
                    </w:rPr>
                  </w:pPr>
                  <w:r>
                    <w:rPr>
                      <w:rFonts w:hint="default" w:cs="Times New Roman"/>
                      <w:sz w:val="28"/>
                      <w:szCs w:val="28"/>
                      <w:vertAlign w:val="baseline"/>
                      <w:lang w:val="uk-UA"/>
                    </w:rPr>
                    <w:t>Оздоблення костюма</w:t>
                  </w:r>
                </w:p>
              </w:tc>
              <w:tc>
                <w:tcPr>
                  <w:tcW w:w="5429" w:type="dxa"/>
                </w:tcPr>
                <w:p w14:paraId="58E65C89">
                  <w:pPr>
                    <w:pStyle w:val="15"/>
                    <w:spacing w:line="240" w:lineRule="auto"/>
                    <w:ind w:right="143"/>
                    <w:jc w:val="both"/>
                    <w:rPr>
                      <w:rFonts w:hint="default" w:cs="Times New Roman"/>
                      <w:sz w:val="28"/>
                      <w:szCs w:val="28"/>
                      <w:vertAlign w:val="baseline"/>
                      <w:lang w:val="uk-UA"/>
                    </w:rPr>
                  </w:pPr>
                  <w:r>
                    <w:rPr>
                      <w:rFonts w:hint="default" w:cs="Times New Roman"/>
                      <w:sz w:val="28"/>
                      <w:szCs w:val="28"/>
                      <w:vertAlign w:val="baseline"/>
                      <w:lang w:val="uk-UA"/>
                    </w:rPr>
                    <w:t>Оздоблювальні шви та строчки</w:t>
                  </w:r>
                </w:p>
              </w:tc>
            </w:tr>
          </w:tbl>
          <w:p w14:paraId="63730256">
            <w:pPr>
              <w:pStyle w:val="15"/>
              <w:spacing w:line="360" w:lineRule="auto"/>
              <w:ind w:left="438" w:leftChars="199" w:right="143" w:firstLine="660" w:firstLineChars="236"/>
              <w:jc w:val="both"/>
              <w:rPr>
                <w:rFonts w:hint="default" w:ascii="Times New Roman" w:hAnsi="Times New Roman" w:cs="Times New Roman"/>
                <w:sz w:val="28"/>
                <w:szCs w:val="28"/>
                <w:lang w:val="uk-UA"/>
              </w:rPr>
            </w:pPr>
          </w:p>
          <w:p w14:paraId="4FDDF8E5">
            <w:pPr>
              <w:pStyle w:val="15"/>
              <w:spacing w:line="360" w:lineRule="auto"/>
              <w:ind w:left="1116" w:leftChars="500" w:right="143" w:hanging="16" w:hangingChars="6"/>
              <w:jc w:val="both"/>
              <w:rPr>
                <w:rFonts w:hint="default" w:cs="Times New Roman"/>
                <w:sz w:val="28"/>
                <w:szCs w:val="28"/>
                <w:lang w:val="uk-UA"/>
              </w:rPr>
            </w:pPr>
            <w:r>
              <w:rPr>
                <w:rFonts w:hint="default" w:cs="Times New Roman"/>
                <w:sz w:val="28"/>
                <w:szCs w:val="28"/>
                <w:lang w:val="uk-UA"/>
              </w:rPr>
              <w:t xml:space="preserve">Позначення у таблиці: </w:t>
            </w:r>
          </w:p>
          <w:p w14:paraId="4683300C">
            <w:pPr>
              <w:pStyle w:val="15"/>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en-US"/>
              </w:rPr>
              <w:t xml:space="preserve">*** </w:t>
            </w:r>
            <w:r>
              <w:rPr>
                <w:rFonts w:hint="default" w:ascii="Times New Roman" w:hAnsi="Times New Roman" w:eastAsia="SimSun" w:cs="Times New Roman"/>
                <w:sz w:val="28"/>
                <w:szCs w:val="28"/>
                <w:lang w:val="en-US"/>
              </w:rPr>
              <w:t>—</w:t>
            </w:r>
            <w:r>
              <w:rPr>
                <w:rFonts w:hint="default" w:ascii="Times New Roman" w:hAnsi="Times New Roman" w:cs="Times New Roman"/>
                <w:sz w:val="28"/>
                <w:szCs w:val="28"/>
                <w:lang w:val="en-US"/>
              </w:rPr>
              <w:t xml:space="preserve"> </w:t>
            </w:r>
            <w:r>
              <w:rPr>
                <w:rFonts w:hint="default" w:cs="Times New Roman"/>
                <w:sz w:val="28"/>
                <w:szCs w:val="28"/>
                <w:lang w:val="uk-UA"/>
              </w:rPr>
              <w:t xml:space="preserve">обрана в результаті анкетуванні. </w:t>
            </w:r>
          </w:p>
          <w:p w14:paraId="412FA5E4">
            <w:pPr>
              <w:pStyle w:val="15"/>
              <w:spacing w:line="360" w:lineRule="auto"/>
              <w:ind w:left="438" w:leftChars="199" w:right="143" w:firstLine="660" w:firstLineChars="236"/>
              <w:jc w:val="both"/>
              <w:rPr>
                <w:rFonts w:hint="default" w:eastAsia="SimSun" w:cs="Times New Roman"/>
                <w:sz w:val="28"/>
                <w:szCs w:val="28"/>
                <w:lang w:val="uk-UA"/>
              </w:rPr>
            </w:pPr>
            <w:r>
              <w:rPr>
                <w:rFonts w:hint="default" w:ascii="Times New Roman" w:hAnsi="Times New Roman" w:cs="Times New Roman"/>
                <w:sz w:val="28"/>
                <w:szCs w:val="28"/>
                <w:lang w:val="uk-UA"/>
              </w:rPr>
              <w:t xml:space="preserve">Згідно з цього було визначено, що перевагу споживачі подають костюму спортивного для активного відпочинку прямого силуету; склад костюма складається з куртки та штанів; центральнобортова застібка-блискавка із пластмаси; капюшон з двох частин; кишені прорізні бокові на тасьмі-блискавки та кишеня нагрудна на пілочці куртки; членування костюма </w:t>
            </w:r>
            <w:r>
              <w:rPr>
                <w:rFonts w:hint="default" w:ascii="Times New Roman" w:hAnsi="Times New Roman" w:eastAsia="SimSun" w:cs="Times New Roman"/>
                <w:sz w:val="28"/>
                <w:szCs w:val="28"/>
                <w:lang w:val="uk-UA"/>
              </w:rPr>
              <w:t xml:space="preserve">— підрізи та кокетки (конструктивні лінії); елементи оздоблення штанів — накладна кишеня з клапаном; об’єм штанів — </w:t>
            </w:r>
            <w:r>
              <w:rPr>
                <w:rFonts w:hint="default" w:eastAsia="SimSun" w:cs="Times New Roman"/>
                <w:sz w:val="28"/>
                <w:szCs w:val="28"/>
                <w:lang w:val="uk-UA"/>
              </w:rPr>
              <w:t xml:space="preserve">прямий; довжина рукава та штанів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довга; колір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хроматичний (яскравий); фактура тканини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гладенька; тон тканини </w:t>
            </w:r>
            <w:r>
              <w:rPr>
                <w:rFonts w:hint="default" w:ascii="Times New Roman" w:hAnsi="Times New Roman" w:eastAsia="SimSun" w:cs="Times New Roman"/>
                <w:sz w:val="28"/>
                <w:szCs w:val="28"/>
                <w:lang w:val="uk-UA"/>
              </w:rPr>
              <w:t xml:space="preserve">— однотонна; оздоблення костюма — оздоблювальні строчки та шви. </w:t>
            </w:r>
          </w:p>
          <w:p w14:paraId="0E13F1F5">
            <w:pPr>
              <w:pStyle w:val="15"/>
              <w:spacing w:line="360" w:lineRule="auto"/>
              <w:ind w:left="438" w:leftChars="199" w:right="213" w:rightChars="0" w:firstLine="660" w:firstLineChars="236"/>
              <w:jc w:val="both"/>
              <w:rPr>
                <w:rFonts w:hint="default" w:eastAsia="SimSun" w:cs="Times New Roman"/>
                <w:sz w:val="28"/>
                <w:szCs w:val="28"/>
                <w:lang w:val="uk-UA"/>
              </w:rPr>
            </w:pPr>
          </w:p>
          <w:p w14:paraId="6703DD34">
            <w:pPr>
              <w:pStyle w:val="15"/>
              <w:spacing w:line="360" w:lineRule="auto"/>
              <w:ind w:left="438" w:leftChars="199" w:right="213" w:rightChars="0" w:firstLine="0" w:firstLineChars="0"/>
              <w:jc w:val="both"/>
              <w:rPr>
                <w:rFonts w:hint="default" w:cs="Times New Roman"/>
                <w:sz w:val="28"/>
                <w:szCs w:val="28"/>
                <w:lang w:val="uk-UA"/>
              </w:rPr>
            </w:pPr>
            <w:r>
              <w:rPr>
                <w:rFonts w:hint="default" w:cs="Times New Roman"/>
                <w:sz w:val="28"/>
                <w:szCs w:val="28"/>
                <w:lang w:val="uk-UA"/>
              </w:rPr>
              <w:t>3.1.2.3 Формулювання вимог до костюма жіночого спортивного для активного відпочинку</w:t>
            </w:r>
          </w:p>
          <w:p w14:paraId="401E0A9A">
            <w:pPr>
              <w:pStyle w:val="15"/>
              <w:spacing w:line="360" w:lineRule="auto"/>
              <w:ind w:left="421" w:leftChars="0" w:right="213" w:rightChars="0" w:firstLine="679" w:firstLineChars="0"/>
              <w:jc w:val="both"/>
              <w:rPr>
                <w:rFonts w:hint="default" w:cs="Times New Roman"/>
                <w:sz w:val="28"/>
                <w:szCs w:val="28"/>
                <w:lang w:val="uk-UA"/>
              </w:rPr>
            </w:pPr>
          </w:p>
          <w:p w14:paraId="34864632">
            <w:pPr>
              <w:pStyle w:val="15"/>
              <w:spacing w:line="360" w:lineRule="auto"/>
              <w:ind w:left="421" w:leftChars="0" w:right="213" w:rightChars="0" w:firstLine="679" w:firstLineChars="0"/>
              <w:jc w:val="both"/>
              <w:rPr>
                <w:rFonts w:hint="default" w:cs="Times New Roman"/>
                <w:sz w:val="28"/>
                <w:szCs w:val="28"/>
                <w:lang w:val="uk-UA"/>
              </w:rPr>
            </w:pPr>
            <w:r>
              <w:rPr>
                <w:rFonts w:hint="default" w:cs="Times New Roman"/>
                <w:sz w:val="28"/>
                <w:szCs w:val="28"/>
                <w:lang w:val="uk-UA"/>
              </w:rPr>
              <w:t>Кінцевим продуктом проєктних розробків є проєкт костюма, який буде відповідати за номенклатури показників якості. Сформульовано таблицю номенклатури за споживчих та виробничих вимог костюма жіночого спортивного для активного відпочинку (табл.3.4)</w:t>
            </w:r>
          </w:p>
          <w:p w14:paraId="06E68B02">
            <w:pPr>
              <w:pStyle w:val="15"/>
              <w:spacing w:line="360" w:lineRule="auto"/>
              <w:ind w:right="143"/>
              <w:jc w:val="left"/>
              <w:rPr>
                <w:rFonts w:hint="default" w:ascii="Times New Roman" w:hAnsi="Times New Roman" w:cs="Times New Roman"/>
                <w:sz w:val="28"/>
                <w:szCs w:val="28"/>
                <w:lang w:val="uk-UA"/>
              </w:rPr>
            </w:pPr>
          </w:p>
        </w:tc>
      </w:tr>
      <w:tr w14:paraId="26079FB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0781460">
            <w:pPr>
              <w:pStyle w:val="15"/>
              <w:rPr>
                <w:sz w:val="16"/>
              </w:rPr>
            </w:pPr>
          </w:p>
        </w:tc>
        <w:tc>
          <w:tcPr>
            <w:tcW w:w="567" w:type="dxa"/>
            <w:tcBorders>
              <w:bottom w:val="single" w:color="000000" w:sz="12" w:space="0"/>
            </w:tcBorders>
          </w:tcPr>
          <w:p w14:paraId="6B68E04D">
            <w:pPr>
              <w:pStyle w:val="15"/>
              <w:rPr>
                <w:sz w:val="16"/>
              </w:rPr>
            </w:pPr>
          </w:p>
        </w:tc>
        <w:tc>
          <w:tcPr>
            <w:tcW w:w="1418" w:type="dxa"/>
            <w:tcBorders>
              <w:bottom w:val="single" w:color="000000" w:sz="12" w:space="0"/>
            </w:tcBorders>
          </w:tcPr>
          <w:p w14:paraId="6D822F5C">
            <w:pPr>
              <w:pStyle w:val="15"/>
              <w:rPr>
                <w:sz w:val="16"/>
              </w:rPr>
            </w:pPr>
          </w:p>
        </w:tc>
        <w:tc>
          <w:tcPr>
            <w:tcW w:w="850" w:type="dxa"/>
            <w:tcBorders>
              <w:bottom w:val="single" w:color="000000" w:sz="12" w:space="0"/>
            </w:tcBorders>
          </w:tcPr>
          <w:p w14:paraId="29A6C156">
            <w:pPr>
              <w:pStyle w:val="15"/>
              <w:rPr>
                <w:sz w:val="16"/>
              </w:rPr>
            </w:pPr>
          </w:p>
        </w:tc>
        <w:tc>
          <w:tcPr>
            <w:tcW w:w="567" w:type="dxa"/>
            <w:tcBorders>
              <w:bottom w:val="single" w:color="000000" w:sz="12" w:space="0"/>
            </w:tcBorders>
          </w:tcPr>
          <w:p w14:paraId="604EE25A">
            <w:pPr>
              <w:pStyle w:val="15"/>
              <w:rPr>
                <w:sz w:val="16"/>
              </w:rPr>
            </w:pPr>
          </w:p>
        </w:tc>
        <w:tc>
          <w:tcPr>
            <w:tcW w:w="5840" w:type="dxa"/>
            <w:vMerge w:val="restart"/>
          </w:tcPr>
          <w:p w14:paraId="2085B34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B9B4E02">
            <w:pPr>
              <w:pStyle w:val="15"/>
              <w:spacing w:before="30" w:line="188" w:lineRule="exact"/>
              <w:ind w:left="103"/>
              <w:rPr>
                <w:sz w:val="18"/>
              </w:rPr>
            </w:pPr>
            <w:r>
              <w:rPr>
                <w:sz w:val="18"/>
              </w:rPr>
              <w:t>Арк.</w:t>
            </w:r>
          </w:p>
        </w:tc>
      </w:tr>
      <w:tr w14:paraId="01C6C02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25B0D1E">
            <w:pPr>
              <w:pStyle w:val="15"/>
              <w:rPr>
                <w:sz w:val="16"/>
              </w:rPr>
            </w:pPr>
          </w:p>
        </w:tc>
        <w:tc>
          <w:tcPr>
            <w:tcW w:w="567" w:type="dxa"/>
            <w:tcBorders>
              <w:top w:val="single" w:color="000000" w:sz="12" w:space="0"/>
            </w:tcBorders>
          </w:tcPr>
          <w:p w14:paraId="4555441A">
            <w:pPr>
              <w:pStyle w:val="15"/>
              <w:rPr>
                <w:sz w:val="16"/>
              </w:rPr>
            </w:pPr>
          </w:p>
        </w:tc>
        <w:tc>
          <w:tcPr>
            <w:tcW w:w="1418" w:type="dxa"/>
            <w:tcBorders>
              <w:top w:val="single" w:color="000000" w:sz="12" w:space="0"/>
            </w:tcBorders>
          </w:tcPr>
          <w:p w14:paraId="4DD4A486">
            <w:pPr>
              <w:pStyle w:val="15"/>
              <w:rPr>
                <w:sz w:val="16"/>
              </w:rPr>
            </w:pPr>
          </w:p>
        </w:tc>
        <w:tc>
          <w:tcPr>
            <w:tcW w:w="850" w:type="dxa"/>
            <w:tcBorders>
              <w:top w:val="single" w:color="000000" w:sz="12" w:space="0"/>
            </w:tcBorders>
          </w:tcPr>
          <w:p w14:paraId="630E1C12">
            <w:pPr>
              <w:pStyle w:val="15"/>
              <w:rPr>
                <w:sz w:val="16"/>
              </w:rPr>
            </w:pPr>
          </w:p>
        </w:tc>
        <w:tc>
          <w:tcPr>
            <w:tcW w:w="567" w:type="dxa"/>
            <w:tcBorders>
              <w:top w:val="single" w:color="000000" w:sz="12" w:space="0"/>
            </w:tcBorders>
          </w:tcPr>
          <w:p w14:paraId="362C7743">
            <w:pPr>
              <w:pStyle w:val="15"/>
              <w:rPr>
                <w:sz w:val="16"/>
              </w:rPr>
            </w:pPr>
          </w:p>
        </w:tc>
        <w:tc>
          <w:tcPr>
            <w:tcW w:w="5840" w:type="dxa"/>
            <w:vMerge w:val="continue"/>
            <w:tcBorders>
              <w:top w:val="nil"/>
            </w:tcBorders>
          </w:tcPr>
          <w:p w14:paraId="56A3AAF7">
            <w:pPr>
              <w:rPr>
                <w:sz w:val="2"/>
                <w:szCs w:val="2"/>
              </w:rPr>
            </w:pPr>
          </w:p>
        </w:tc>
        <w:tc>
          <w:tcPr>
            <w:tcW w:w="567" w:type="dxa"/>
            <w:vMerge w:val="restart"/>
            <w:tcBorders>
              <w:top w:val="single" w:color="000000" w:sz="12" w:space="0"/>
            </w:tcBorders>
          </w:tcPr>
          <w:p w14:paraId="5222D2BE">
            <w:pPr>
              <w:pStyle w:val="15"/>
              <w:spacing w:before="119"/>
              <w:ind w:left="26"/>
              <w:jc w:val="center"/>
              <w:rPr>
                <w:rFonts w:hint="default"/>
                <w:sz w:val="28"/>
                <w:lang w:val="uk-UA"/>
              </w:rPr>
            </w:pPr>
            <w:r>
              <w:rPr>
                <w:rFonts w:hint="default"/>
                <w:sz w:val="28"/>
                <w:lang w:val="uk-UA"/>
              </w:rPr>
              <w:t>61</w:t>
            </w:r>
          </w:p>
        </w:tc>
      </w:tr>
      <w:tr w14:paraId="516EF21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571B1F8">
            <w:pPr>
              <w:pStyle w:val="15"/>
              <w:spacing w:before="11"/>
              <w:ind w:left="160"/>
              <w:rPr>
                <w:sz w:val="18"/>
              </w:rPr>
            </w:pPr>
            <w:r>
              <w:rPr>
                <w:sz w:val="18"/>
              </w:rPr>
              <w:t>Зм.</w:t>
            </w:r>
          </w:p>
        </w:tc>
        <w:tc>
          <w:tcPr>
            <w:tcW w:w="567" w:type="dxa"/>
          </w:tcPr>
          <w:p w14:paraId="08F0820B">
            <w:pPr>
              <w:pStyle w:val="15"/>
              <w:spacing w:before="11"/>
              <w:ind w:left="103"/>
              <w:rPr>
                <w:sz w:val="18"/>
              </w:rPr>
            </w:pPr>
            <w:r>
              <w:rPr>
                <w:sz w:val="18"/>
              </w:rPr>
              <w:t>Арк.</w:t>
            </w:r>
          </w:p>
        </w:tc>
        <w:tc>
          <w:tcPr>
            <w:tcW w:w="1418" w:type="dxa"/>
          </w:tcPr>
          <w:p w14:paraId="51FD480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8B460FC">
            <w:pPr>
              <w:pStyle w:val="15"/>
              <w:spacing w:before="11"/>
              <w:ind w:left="156"/>
              <w:rPr>
                <w:sz w:val="18"/>
              </w:rPr>
            </w:pPr>
            <w:r>
              <w:rPr>
                <w:sz w:val="18"/>
              </w:rPr>
              <w:t>Підпис</w:t>
            </w:r>
          </w:p>
        </w:tc>
        <w:tc>
          <w:tcPr>
            <w:tcW w:w="567" w:type="dxa"/>
          </w:tcPr>
          <w:p w14:paraId="74729D18">
            <w:pPr>
              <w:pStyle w:val="15"/>
              <w:spacing w:before="11"/>
              <w:ind w:left="98"/>
              <w:rPr>
                <w:sz w:val="18"/>
              </w:rPr>
            </w:pPr>
            <w:r>
              <w:rPr>
                <w:sz w:val="18"/>
              </w:rPr>
              <w:t>Дата</w:t>
            </w:r>
          </w:p>
        </w:tc>
        <w:tc>
          <w:tcPr>
            <w:tcW w:w="5840" w:type="dxa"/>
            <w:vMerge w:val="continue"/>
            <w:tcBorders>
              <w:top w:val="nil"/>
            </w:tcBorders>
          </w:tcPr>
          <w:p w14:paraId="4CC34F25">
            <w:pPr>
              <w:rPr>
                <w:sz w:val="2"/>
                <w:szCs w:val="2"/>
              </w:rPr>
            </w:pPr>
          </w:p>
        </w:tc>
        <w:tc>
          <w:tcPr>
            <w:tcW w:w="567" w:type="dxa"/>
            <w:vMerge w:val="continue"/>
            <w:tcBorders>
              <w:top w:val="nil"/>
            </w:tcBorders>
          </w:tcPr>
          <w:p w14:paraId="053E3A78">
            <w:pPr>
              <w:rPr>
                <w:sz w:val="2"/>
                <w:szCs w:val="2"/>
              </w:rPr>
            </w:pPr>
          </w:p>
        </w:tc>
      </w:tr>
    </w:tbl>
    <w:p w14:paraId="560FAC8B">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C31CB9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251109F">
            <w:pPr>
              <w:pStyle w:val="15"/>
              <w:spacing w:line="360" w:lineRule="auto"/>
              <w:ind w:right="143"/>
              <w:jc w:val="both"/>
              <w:rPr>
                <w:rFonts w:hint="default" w:cs="Times New Roman"/>
                <w:sz w:val="28"/>
                <w:szCs w:val="28"/>
                <w:lang w:val="uk-UA"/>
              </w:rPr>
            </w:pPr>
          </w:p>
          <w:p w14:paraId="5478FB13">
            <w:pPr>
              <w:pStyle w:val="15"/>
              <w:spacing w:line="360" w:lineRule="auto"/>
              <w:ind w:left="421" w:leftChars="0" w:right="143" w:firstLine="679" w:firstLineChars="0"/>
              <w:jc w:val="both"/>
              <w:rPr>
                <w:rFonts w:hint="default" w:ascii="Times New Roman" w:hAnsi="Times New Roman" w:cs="Times New Roman"/>
                <w:sz w:val="28"/>
                <w:szCs w:val="28"/>
                <w:lang w:val="uk-UA"/>
              </w:rPr>
            </w:pPr>
          </w:p>
          <w:p w14:paraId="4D47647A">
            <w:pPr>
              <w:pStyle w:val="15"/>
              <w:spacing w:line="360" w:lineRule="auto"/>
              <w:ind w:left="421" w:leftChars="0" w:right="143" w:firstLine="679" w:firstLineChars="0"/>
              <w:jc w:val="both"/>
              <w:rPr>
                <w:rFonts w:hint="default"/>
                <w:sz w:val="28"/>
                <w:lang w:val="uk-UA"/>
              </w:rPr>
            </w:pPr>
            <w:r>
              <w:rPr>
                <w:rFonts w:hint="default" w:ascii="Times New Roman" w:hAnsi="Times New Roman" w:cs="Times New Roman"/>
                <w:sz w:val="28"/>
                <w:szCs w:val="28"/>
                <w:lang w:val="uk-UA"/>
              </w:rPr>
              <w:t xml:space="preserve">Таблиця 3.4 </w:t>
            </w:r>
            <w:r>
              <w:rPr>
                <w:rFonts w:hint="default" w:ascii="Times New Roman" w:hAnsi="Times New Roman" w:eastAsia="SimSun" w:cs="Times New Roman"/>
                <w:sz w:val="28"/>
                <w:szCs w:val="28"/>
                <w:lang w:val="uk-UA"/>
              </w:rPr>
              <w:t xml:space="preserve">— </w:t>
            </w:r>
            <w:r>
              <w:rPr>
                <w:sz w:val="28"/>
              </w:rPr>
              <w:t>Споживчі</w:t>
            </w:r>
            <w:r>
              <w:rPr>
                <w:spacing w:val="-8"/>
                <w:sz w:val="28"/>
              </w:rPr>
              <w:t xml:space="preserve"> </w:t>
            </w:r>
            <w:r>
              <w:rPr>
                <w:sz w:val="28"/>
              </w:rPr>
              <w:t>та</w:t>
            </w:r>
            <w:r>
              <w:rPr>
                <w:spacing w:val="-10"/>
                <w:sz w:val="28"/>
              </w:rPr>
              <w:t xml:space="preserve"> </w:t>
            </w:r>
            <w:r>
              <w:rPr>
                <w:sz w:val="28"/>
              </w:rPr>
              <w:t>виробничі</w:t>
            </w:r>
            <w:r>
              <w:rPr>
                <w:spacing w:val="-9"/>
                <w:sz w:val="28"/>
              </w:rPr>
              <w:t xml:space="preserve"> </w:t>
            </w:r>
            <w:r>
              <w:rPr>
                <w:sz w:val="28"/>
              </w:rPr>
              <w:t>вимоги</w:t>
            </w:r>
            <w:r>
              <w:rPr>
                <w:spacing w:val="-5"/>
                <w:sz w:val="28"/>
              </w:rPr>
              <w:t xml:space="preserve"> </w:t>
            </w:r>
            <w:r>
              <w:rPr>
                <w:sz w:val="28"/>
              </w:rPr>
              <w:t>к</w:t>
            </w:r>
            <w:r>
              <w:rPr>
                <w:sz w:val="28"/>
                <w:lang w:val="uk-UA"/>
              </w:rPr>
              <w:t>остюма</w:t>
            </w:r>
            <w:r>
              <w:rPr>
                <w:rFonts w:hint="default"/>
                <w:sz w:val="28"/>
                <w:lang w:val="uk-UA"/>
              </w:rPr>
              <w:t xml:space="preserve"> жіночого спортивного призначення для активного відпочинку</w:t>
            </w:r>
          </w:p>
          <w:tbl>
            <w:tblPr>
              <w:tblStyle w:val="4"/>
              <w:tblpPr w:leftFromText="180" w:rightFromText="180" w:vertAnchor="text" w:horzAnchor="page" w:tblpX="459" w:tblpY="101"/>
              <w:tblOverlap w:val="neve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65"/>
              <w:gridCol w:w="3667"/>
              <w:gridCol w:w="3365"/>
            </w:tblGrid>
            <w:tr w14:paraId="5707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465" w:type="dxa"/>
                </w:tcPr>
                <w:p w14:paraId="5F273CD3">
                  <w:pPr>
                    <w:pStyle w:val="15"/>
                    <w:spacing w:line="240" w:lineRule="auto"/>
                    <w:rPr>
                      <w:rFonts w:hint="default"/>
                      <w:sz w:val="28"/>
                      <w:szCs w:val="28"/>
                      <w:lang w:val="ru-RU"/>
                    </w:rPr>
                  </w:pPr>
                  <w:r>
                    <w:rPr>
                      <w:rFonts w:hint="default"/>
                      <w:sz w:val="28"/>
                      <w:szCs w:val="28"/>
                      <w:lang w:val="ru-RU"/>
                    </w:rPr>
                    <w:t>Найменування вимоги</w:t>
                  </w:r>
                </w:p>
              </w:tc>
              <w:tc>
                <w:tcPr>
                  <w:tcW w:w="3667" w:type="dxa"/>
                </w:tcPr>
                <w:p w14:paraId="53144337">
                  <w:pPr>
                    <w:pStyle w:val="15"/>
                    <w:spacing w:line="240" w:lineRule="auto"/>
                    <w:rPr>
                      <w:rFonts w:hint="default"/>
                      <w:sz w:val="28"/>
                      <w:szCs w:val="28"/>
                      <w:lang w:val="uk-UA"/>
                    </w:rPr>
                  </w:pPr>
                  <w:r>
                    <w:rPr>
                      <w:rFonts w:hint="default"/>
                      <w:sz w:val="28"/>
                      <w:szCs w:val="28"/>
                      <w:lang w:val="uk-UA"/>
                    </w:rPr>
                    <w:t>Одиничні складові вимоги</w:t>
                  </w:r>
                </w:p>
              </w:tc>
              <w:tc>
                <w:tcPr>
                  <w:tcW w:w="3365" w:type="dxa"/>
                </w:tcPr>
                <w:p w14:paraId="76DB4EB9">
                  <w:pPr>
                    <w:pStyle w:val="15"/>
                    <w:spacing w:line="240" w:lineRule="auto"/>
                    <w:rPr>
                      <w:rFonts w:hint="default"/>
                      <w:sz w:val="28"/>
                      <w:szCs w:val="28"/>
                      <w:lang w:val="uk-UA"/>
                    </w:rPr>
                  </w:pPr>
                  <w:r>
                    <w:rPr>
                      <w:sz w:val="28"/>
                      <w:szCs w:val="28"/>
                      <w:lang w:val="uk-UA"/>
                    </w:rPr>
                    <w:t>Характеристика</w:t>
                  </w:r>
                  <w:r>
                    <w:rPr>
                      <w:rFonts w:hint="default"/>
                      <w:sz w:val="28"/>
                      <w:szCs w:val="28"/>
                      <w:lang w:val="uk-UA"/>
                    </w:rPr>
                    <w:t xml:space="preserve"> одиничного показника</w:t>
                  </w:r>
                </w:p>
              </w:tc>
            </w:tr>
            <w:tr w14:paraId="4407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2465" w:type="dxa"/>
                </w:tcPr>
                <w:p w14:paraId="400A28FE">
                  <w:pPr>
                    <w:pStyle w:val="15"/>
                    <w:spacing w:line="240" w:lineRule="auto"/>
                    <w:jc w:val="center"/>
                    <w:rPr>
                      <w:rFonts w:hint="default"/>
                      <w:sz w:val="28"/>
                      <w:szCs w:val="28"/>
                      <w:lang w:val="uk-UA"/>
                    </w:rPr>
                  </w:pPr>
                  <w:r>
                    <w:rPr>
                      <w:rFonts w:hint="default"/>
                      <w:sz w:val="28"/>
                      <w:szCs w:val="28"/>
                      <w:lang w:val="uk-UA"/>
                    </w:rPr>
                    <w:t>1</w:t>
                  </w:r>
                </w:p>
              </w:tc>
              <w:tc>
                <w:tcPr>
                  <w:tcW w:w="3667" w:type="dxa"/>
                </w:tcPr>
                <w:p w14:paraId="1AA083D2">
                  <w:pPr>
                    <w:pStyle w:val="15"/>
                    <w:spacing w:line="240" w:lineRule="auto"/>
                    <w:jc w:val="center"/>
                    <w:rPr>
                      <w:rFonts w:hint="default"/>
                      <w:sz w:val="28"/>
                      <w:szCs w:val="28"/>
                      <w:lang w:val="uk-UA"/>
                    </w:rPr>
                  </w:pPr>
                  <w:r>
                    <w:rPr>
                      <w:rFonts w:hint="default"/>
                      <w:sz w:val="28"/>
                      <w:szCs w:val="28"/>
                      <w:lang w:val="uk-UA"/>
                    </w:rPr>
                    <w:t>2</w:t>
                  </w:r>
                </w:p>
              </w:tc>
              <w:tc>
                <w:tcPr>
                  <w:tcW w:w="3365" w:type="dxa"/>
                </w:tcPr>
                <w:p w14:paraId="71BBCB5F">
                  <w:pPr>
                    <w:pStyle w:val="15"/>
                    <w:spacing w:line="240" w:lineRule="auto"/>
                    <w:jc w:val="center"/>
                    <w:rPr>
                      <w:rFonts w:hint="default"/>
                      <w:sz w:val="28"/>
                      <w:szCs w:val="28"/>
                      <w:lang w:val="uk-UA"/>
                    </w:rPr>
                  </w:pPr>
                  <w:r>
                    <w:rPr>
                      <w:rFonts w:hint="default"/>
                      <w:sz w:val="28"/>
                      <w:szCs w:val="28"/>
                      <w:lang w:val="uk-UA"/>
                    </w:rPr>
                    <w:t>3</w:t>
                  </w:r>
                </w:p>
              </w:tc>
            </w:tr>
            <w:tr w14:paraId="78CA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9497" w:type="dxa"/>
                  <w:gridSpan w:val="3"/>
                </w:tcPr>
                <w:p w14:paraId="5C605D04">
                  <w:pPr>
                    <w:pStyle w:val="15"/>
                    <w:numPr>
                      <w:ilvl w:val="0"/>
                      <w:numId w:val="17"/>
                    </w:numPr>
                    <w:spacing w:line="240" w:lineRule="auto"/>
                    <w:rPr>
                      <w:rFonts w:hint="default"/>
                      <w:sz w:val="28"/>
                      <w:szCs w:val="28"/>
                      <w:lang w:val="uk-UA"/>
                    </w:rPr>
                  </w:pPr>
                  <w:r>
                    <w:rPr>
                      <w:rFonts w:hint="default"/>
                      <w:sz w:val="28"/>
                      <w:szCs w:val="28"/>
                      <w:lang w:val="uk-UA"/>
                    </w:rPr>
                    <w:t xml:space="preserve">Показники призначення </w:t>
                  </w:r>
                </w:p>
              </w:tc>
            </w:tr>
            <w:tr w14:paraId="5CCF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2465" w:type="dxa"/>
                </w:tcPr>
                <w:p w14:paraId="4B7DA8DB">
                  <w:pPr>
                    <w:pStyle w:val="15"/>
                    <w:numPr>
                      <w:ilvl w:val="1"/>
                      <w:numId w:val="17"/>
                    </w:numPr>
                    <w:spacing w:line="240" w:lineRule="auto"/>
                    <w:rPr>
                      <w:rFonts w:hint="default"/>
                      <w:sz w:val="28"/>
                      <w:szCs w:val="28"/>
                      <w:lang w:val="uk-UA"/>
                    </w:rPr>
                  </w:pPr>
                  <w:r>
                    <w:rPr>
                      <w:rFonts w:hint="default"/>
                      <w:sz w:val="28"/>
                      <w:szCs w:val="28"/>
                      <w:lang w:val="uk-UA"/>
                    </w:rPr>
                    <w:t>Відповідність виробу основному функціональному призначенню</w:t>
                  </w:r>
                </w:p>
              </w:tc>
              <w:tc>
                <w:tcPr>
                  <w:tcW w:w="3667" w:type="dxa"/>
                </w:tcPr>
                <w:p w14:paraId="269FB32B">
                  <w:pPr>
                    <w:pStyle w:val="15"/>
                    <w:spacing w:line="240" w:lineRule="auto"/>
                    <w:rPr>
                      <w:rFonts w:hint="default"/>
                      <w:sz w:val="28"/>
                      <w:szCs w:val="28"/>
                      <w:lang w:val="uk-UA"/>
                    </w:rPr>
                  </w:pPr>
                  <w:r>
                    <w:rPr>
                      <w:sz w:val="28"/>
                      <w:szCs w:val="28"/>
                      <w:lang w:val="uk-UA"/>
                    </w:rPr>
                    <w:t>Призначення</w:t>
                  </w:r>
                  <w:r>
                    <w:rPr>
                      <w:rFonts w:hint="default"/>
                      <w:sz w:val="28"/>
                      <w:szCs w:val="28"/>
                      <w:lang w:val="uk-UA"/>
                    </w:rPr>
                    <w:t xml:space="preserve"> </w:t>
                  </w:r>
                </w:p>
                <w:p w14:paraId="14FF02E4">
                  <w:pPr>
                    <w:pStyle w:val="15"/>
                    <w:spacing w:line="240" w:lineRule="auto"/>
                    <w:rPr>
                      <w:rFonts w:hint="default"/>
                      <w:sz w:val="28"/>
                      <w:szCs w:val="28"/>
                      <w:lang w:val="uk-UA"/>
                    </w:rPr>
                  </w:pPr>
                  <w:r>
                    <w:rPr>
                      <w:rFonts w:hint="default"/>
                      <w:sz w:val="28"/>
                      <w:szCs w:val="28"/>
                      <w:lang w:val="uk-UA"/>
                    </w:rPr>
                    <w:t xml:space="preserve">Споживачі </w:t>
                  </w:r>
                </w:p>
              </w:tc>
              <w:tc>
                <w:tcPr>
                  <w:tcW w:w="3365" w:type="dxa"/>
                </w:tcPr>
                <w:p w14:paraId="25C32E7B">
                  <w:pPr>
                    <w:pStyle w:val="15"/>
                    <w:spacing w:line="240" w:lineRule="auto"/>
                    <w:rPr>
                      <w:rFonts w:hint="default"/>
                      <w:sz w:val="28"/>
                      <w:szCs w:val="28"/>
                      <w:lang w:val="uk-UA"/>
                    </w:rPr>
                  </w:pPr>
                  <w:r>
                    <w:rPr>
                      <w:sz w:val="28"/>
                      <w:szCs w:val="28"/>
                      <w:lang w:val="uk-UA"/>
                    </w:rPr>
                    <w:t>Спортивне</w:t>
                  </w:r>
                  <w:r>
                    <w:rPr>
                      <w:rFonts w:hint="default"/>
                      <w:sz w:val="28"/>
                      <w:szCs w:val="28"/>
                      <w:lang w:val="uk-UA"/>
                    </w:rPr>
                    <w:t>;</w:t>
                  </w:r>
                </w:p>
                <w:p w14:paraId="1F4ABE4C">
                  <w:pPr>
                    <w:pStyle w:val="15"/>
                    <w:spacing w:line="240" w:lineRule="auto"/>
                    <w:rPr>
                      <w:rFonts w:hint="default"/>
                      <w:sz w:val="28"/>
                      <w:szCs w:val="28"/>
                      <w:lang w:val="uk-UA"/>
                    </w:rPr>
                  </w:pPr>
                  <w:r>
                    <w:rPr>
                      <w:rFonts w:hint="default" w:ascii="Times New Roman" w:hAnsi="Times New Roman" w:cs="Times New Roman"/>
                      <w:sz w:val="28"/>
                      <w:szCs w:val="28"/>
                      <w:lang w:val="uk-UA"/>
                    </w:rPr>
                    <w:t xml:space="preserve">Жінки, за темпераментом </w:t>
                  </w:r>
                  <w:r>
                    <w:rPr>
                      <w:rFonts w:hint="default" w:ascii="Times New Roman" w:hAnsi="Times New Roman" w:eastAsia="SimSun" w:cs="Times New Roman"/>
                      <w:sz w:val="28"/>
                      <w:szCs w:val="28"/>
                      <w:lang w:val="uk-UA"/>
                    </w:rPr>
                    <w:t>— меланхолік; творча особа</w:t>
                  </w:r>
                </w:p>
              </w:tc>
            </w:tr>
            <w:tr w14:paraId="2704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2465" w:type="dxa"/>
                </w:tcPr>
                <w:p w14:paraId="0DD9BC80">
                  <w:pPr>
                    <w:pStyle w:val="15"/>
                    <w:numPr>
                      <w:ilvl w:val="1"/>
                      <w:numId w:val="17"/>
                    </w:numPr>
                    <w:spacing w:line="240" w:lineRule="auto"/>
                    <w:rPr>
                      <w:rFonts w:hint="default"/>
                      <w:sz w:val="28"/>
                      <w:szCs w:val="28"/>
                      <w:lang w:val="uk-UA"/>
                    </w:rPr>
                  </w:pPr>
                  <w:r>
                    <w:rPr>
                      <w:rFonts w:hint="default"/>
                      <w:sz w:val="28"/>
                      <w:szCs w:val="28"/>
                      <w:lang w:val="uk-UA"/>
                    </w:rPr>
                    <w:t>Відповідність виробу розмірній і повнотно-віковій групі</w:t>
                  </w:r>
                </w:p>
              </w:tc>
              <w:tc>
                <w:tcPr>
                  <w:tcW w:w="3667" w:type="dxa"/>
                </w:tcPr>
                <w:p w14:paraId="247E921F">
                  <w:pPr>
                    <w:pStyle w:val="15"/>
                    <w:spacing w:line="240" w:lineRule="auto"/>
                    <w:rPr>
                      <w:rFonts w:hint="default"/>
                      <w:sz w:val="28"/>
                      <w:szCs w:val="28"/>
                      <w:lang w:val="uk-UA"/>
                    </w:rPr>
                  </w:pPr>
                  <w:r>
                    <w:rPr>
                      <w:sz w:val="28"/>
                      <w:szCs w:val="28"/>
                      <w:lang w:val="uk-UA"/>
                    </w:rPr>
                    <w:t>Вік</w:t>
                  </w:r>
                  <w:r>
                    <w:rPr>
                      <w:rFonts w:hint="default"/>
                      <w:sz w:val="28"/>
                      <w:szCs w:val="28"/>
                      <w:lang w:val="uk-UA"/>
                    </w:rPr>
                    <w:t xml:space="preserve"> споживача</w:t>
                  </w:r>
                </w:p>
                <w:p w14:paraId="78FB1DB5">
                  <w:pPr>
                    <w:pStyle w:val="15"/>
                    <w:spacing w:line="240" w:lineRule="auto"/>
                    <w:rPr>
                      <w:rFonts w:hint="default"/>
                      <w:sz w:val="28"/>
                      <w:szCs w:val="28"/>
                      <w:lang w:val="uk-UA"/>
                    </w:rPr>
                  </w:pPr>
                  <w:r>
                    <w:rPr>
                      <w:rFonts w:hint="default"/>
                      <w:sz w:val="28"/>
                      <w:szCs w:val="28"/>
                      <w:lang w:val="uk-UA"/>
                    </w:rPr>
                    <w:t>Розміри</w:t>
                  </w:r>
                </w:p>
                <w:p w14:paraId="2A3EFE07">
                  <w:pPr>
                    <w:pStyle w:val="15"/>
                    <w:spacing w:line="240" w:lineRule="auto"/>
                    <w:rPr>
                      <w:rFonts w:hint="default"/>
                      <w:sz w:val="28"/>
                      <w:szCs w:val="28"/>
                      <w:lang w:val="uk-UA"/>
                    </w:rPr>
                  </w:pPr>
                  <w:r>
                    <w:rPr>
                      <w:rFonts w:hint="default"/>
                      <w:sz w:val="28"/>
                      <w:szCs w:val="28"/>
                      <w:lang w:val="uk-UA"/>
                    </w:rPr>
                    <w:t xml:space="preserve">Зрости </w:t>
                  </w:r>
                </w:p>
              </w:tc>
              <w:tc>
                <w:tcPr>
                  <w:tcW w:w="3365" w:type="dxa"/>
                </w:tcPr>
                <w:p w14:paraId="76599B56">
                  <w:pPr>
                    <w:pStyle w:val="15"/>
                    <w:spacing w:line="240" w:lineRule="auto"/>
                    <w:rPr>
                      <w:rFonts w:hint="default"/>
                      <w:sz w:val="28"/>
                      <w:szCs w:val="28"/>
                      <w:lang w:val="uk-UA"/>
                    </w:rPr>
                  </w:pPr>
                  <w:r>
                    <w:rPr>
                      <w:rFonts w:hint="default"/>
                      <w:sz w:val="28"/>
                      <w:szCs w:val="28"/>
                      <w:lang w:val="uk-UA"/>
                    </w:rPr>
                    <w:t>18-29років;</w:t>
                  </w:r>
                </w:p>
                <w:p w14:paraId="6339CF54">
                  <w:pPr>
                    <w:pStyle w:val="15"/>
                    <w:spacing w:line="240" w:lineRule="auto"/>
                    <w:rPr>
                      <w:rFonts w:hint="default"/>
                      <w:sz w:val="28"/>
                      <w:szCs w:val="28"/>
                      <w:lang w:val="uk-UA"/>
                    </w:rPr>
                  </w:pPr>
                  <w:r>
                    <w:rPr>
                      <w:rFonts w:hint="default"/>
                      <w:sz w:val="28"/>
                      <w:szCs w:val="28"/>
                      <w:lang w:val="uk-UA"/>
                    </w:rPr>
                    <w:t>84-92;</w:t>
                  </w:r>
                </w:p>
                <w:p w14:paraId="51A5629D">
                  <w:pPr>
                    <w:pStyle w:val="15"/>
                    <w:spacing w:line="240" w:lineRule="auto"/>
                    <w:rPr>
                      <w:rFonts w:hint="default"/>
                      <w:sz w:val="28"/>
                      <w:szCs w:val="28"/>
                      <w:lang w:val="uk-UA"/>
                    </w:rPr>
                  </w:pPr>
                  <w:r>
                    <w:rPr>
                      <w:rFonts w:hint="default"/>
                      <w:sz w:val="28"/>
                      <w:szCs w:val="28"/>
                      <w:lang w:val="uk-UA"/>
                    </w:rPr>
                    <w:t>158-164</w:t>
                  </w:r>
                </w:p>
              </w:tc>
            </w:tr>
            <w:tr w14:paraId="2F3E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2465" w:type="dxa"/>
                </w:tcPr>
                <w:p w14:paraId="4001ADA3">
                  <w:pPr>
                    <w:pStyle w:val="15"/>
                    <w:numPr>
                      <w:ilvl w:val="1"/>
                      <w:numId w:val="17"/>
                    </w:numPr>
                    <w:spacing w:line="240" w:lineRule="auto"/>
                    <w:rPr>
                      <w:rFonts w:hint="default"/>
                      <w:sz w:val="28"/>
                      <w:szCs w:val="28"/>
                      <w:lang w:val="uk-UA"/>
                    </w:rPr>
                  </w:pPr>
                  <w:r>
                    <w:rPr>
                      <w:rFonts w:hint="default"/>
                      <w:sz w:val="28"/>
                      <w:szCs w:val="28"/>
                      <w:lang w:val="uk-UA"/>
                    </w:rPr>
                    <w:t>Відповідність виробу сезону, сфері використання та умовам експлуатації</w:t>
                  </w:r>
                </w:p>
              </w:tc>
              <w:tc>
                <w:tcPr>
                  <w:tcW w:w="3667" w:type="dxa"/>
                </w:tcPr>
                <w:p w14:paraId="5C1030A6">
                  <w:pPr>
                    <w:pStyle w:val="15"/>
                    <w:spacing w:line="240" w:lineRule="auto"/>
                    <w:rPr>
                      <w:rFonts w:hint="default"/>
                      <w:sz w:val="28"/>
                      <w:szCs w:val="28"/>
                      <w:lang w:val="uk-UA"/>
                    </w:rPr>
                  </w:pPr>
                  <w:r>
                    <w:rPr>
                      <w:rFonts w:hint="default"/>
                      <w:sz w:val="28"/>
                      <w:szCs w:val="28"/>
                      <w:lang w:val="uk-UA"/>
                    </w:rPr>
                    <w:t>Сфера використання</w:t>
                  </w:r>
                </w:p>
                <w:p w14:paraId="4ED995D2">
                  <w:pPr>
                    <w:pStyle w:val="15"/>
                    <w:spacing w:line="240" w:lineRule="auto"/>
                    <w:rPr>
                      <w:rFonts w:hint="default"/>
                      <w:sz w:val="28"/>
                      <w:szCs w:val="28"/>
                      <w:lang w:val="uk-UA"/>
                    </w:rPr>
                  </w:pPr>
                  <w:r>
                    <w:rPr>
                      <w:rFonts w:hint="default"/>
                      <w:sz w:val="28"/>
                      <w:szCs w:val="28"/>
                      <w:lang w:val="uk-UA"/>
                    </w:rPr>
                    <w:t xml:space="preserve">Сезон </w:t>
                  </w:r>
                </w:p>
                <w:p w14:paraId="46A7E377">
                  <w:pPr>
                    <w:pStyle w:val="15"/>
                    <w:spacing w:line="240" w:lineRule="auto"/>
                    <w:rPr>
                      <w:rFonts w:hint="default"/>
                      <w:sz w:val="28"/>
                      <w:szCs w:val="28"/>
                      <w:lang w:val="uk-UA"/>
                    </w:rPr>
                  </w:pPr>
                  <w:r>
                    <w:rPr>
                      <w:rFonts w:hint="default"/>
                      <w:sz w:val="28"/>
                      <w:szCs w:val="28"/>
                      <w:lang w:val="uk-UA"/>
                    </w:rPr>
                    <w:t xml:space="preserve">Кліматична зона </w:t>
                  </w:r>
                </w:p>
                <w:p w14:paraId="3D333ED2">
                  <w:pPr>
                    <w:pStyle w:val="15"/>
                    <w:spacing w:line="240" w:lineRule="auto"/>
                    <w:rPr>
                      <w:rFonts w:hint="default"/>
                      <w:sz w:val="28"/>
                      <w:szCs w:val="28"/>
                      <w:lang w:val="uk-UA"/>
                    </w:rPr>
                  </w:pPr>
                  <w:r>
                    <w:rPr>
                      <w:rFonts w:hint="default"/>
                      <w:sz w:val="28"/>
                      <w:szCs w:val="28"/>
                      <w:lang w:val="uk-UA"/>
                    </w:rPr>
                    <w:t xml:space="preserve">Параметри навколишнього середовща </w:t>
                  </w:r>
                </w:p>
                <w:p w14:paraId="7AB50616">
                  <w:pPr>
                    <w:pStyle w:val="15"/>
                    <w:spacing w:line="240" w:lineRule="auto"/>
                    <w:rPr>
                      <w:rFonts w:hint="default"/>
                      <w:sz w:val="28"/>
                      <w:szCs w:val="28"/>
                      <w:lang w:val="uk-UA"/>
                    </w:rPr>
                  </w:pPr>
                  <w:r>
                    <w:rPr>
                      <w:rFonts w:hint="default"/>
                      <w:sz w:val="28"/>
                      <w:szCs w:val="28"/>
                      <w:lang w:val="uk-UA"/>
                    </w:rPr>
                    <w:t>Термін безперервного разового використання</w:t>
                  </w:r>
                </w:p>
              </w:tc>
              <w:tc>
                <w:tcPr>
                  <w:tcW w:w="3365" w:type="dxa"/>
                </w:tcPr>
                <w:p w14:paraId="05F8D002">
                  <w:pPr>
                    <w:pStyle w:val="15"/>
                    <w:spacing w:line="240" w:lineRule="auto"/>
                    <w:rPr>
                      <w:rFonts w:hint="default"/>
                      <w:sz w:val="28"/>
                      <w:szCs w:val="28"/>
                      <w:lang w:val="uk-UA"/>
                    </w:rPr>
                  </w:pPr>
                  <w:r>
                    <w:rPr>
                      <w:sz w:val="28"/>
                      <w:szCs w:val="28"/>
                      <w:lang w:val="uk-UA"/>
                    </w:rPr>
                    <w:t>Для</w:t>
                  </w:r>
                  <w:r>
                    <w:rPr>
                      <w:rFonts w:hint="default"/>
                      <w:sz w:val="28"/>
                      <w:szCs w:val="28"/>
                      <w:lang w:val="uk-UA"/>
                    </w:rPr>
                    <w:t xml:space="preserve"> активного відпочинку;</w:t>
                  </w:r>
                </w:p>
                <w:p w14:paraId="194ACDD3">
                  <w:pPr>
                    <w:pStyle w:val="15"/>
                    <w:spacing w:line="240" w:lineRule="auto"/>
                    <w:rPr>
                      <w:rFonts w:hint="default"/>
                      <w:sz w:val="28"/>
                      <w:szCs w:val="28"/>
                      <w:lang w:val="uk-UA"/>
                    </w:rPr>
                  </w:pPr>
                  <w:r>
                    <w:rPr>
                      <w:rFonts w:hint="default"/>
                      <w:sz w:val="28"/>
                      <w:szCs w:val="28"/>
                      <w:lang w:val="uk-UA"/>
                    </w:rPr>
                    <w:t>Демісезонний;</w:t>
                  </w:r>
                </w:p>
                <w:p w14:paraId="5D1ACBDA">
                  <w:pPr>
                    <w:pStyle w:val="15"/>
                    <w:spacing w:line="240" w:lineRule="auto"/>
                    <w:rPr>
                      <w:rFonts w:hint="default"/>
                      <w:sz w:val="28"/>
                      <w:szCs w:val="28"/>
                      <w:lang w:val="uk-UA"/>
                    </w:rPr>
                  </w:pPr>
                  <w:r>
                    <w:rPr>
                      <w:rFonts w:hint="default"/>
                      <w:sz w:val="28"/>
                      <w:szCs w:val="28"/>
                      <w:lang w:val="uk-UA"/>
                    </w:rPr>
                    <w:t>Помірна;</w:t>
                  </w:r>
                </w:p>
                <w:p w14:paraId="53FD29B7">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+15...20</w:t>
                  </w:r>
                  <w:r>
                    <w:rPr>
                      <w:rFonts w:hint="default" w:ascii="Times New Roman" w:hAnsi="Times New Roman" w:eastAsia="SimSun" w:cs="Times New Roman"/>
                      <w:sz w:val="28"/>
                      <w:szCs w:val="28"/>
                      <w:lang w:val="uk-UA"/>
                    </w:rPr>
                    <w:t>℃, вологість повітря до 80-100%,</w:t>
                  </w:r>
                </w:p>
                <w:p w14:paraId="6382CA87">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Цілий день</w:t>
                  </w:r>
                </w:p>
                <w:p w14:paraId="29ED2488">
                  <w:pPr>
                    <w:pStyle w:val="15"/>
                    <w:spacing w:line="240" w:lineRule="auto"/>
                    <w:rPr>
                      <w:rFonts w:hint="default" w:ascii="Times New Roman" w:hAnsi="Times New Roman" w:eastAsia="SimSun" w:cs="Times New Roman"/>
                      <w:sz w:val="28"/>
                      <w:szCs w:val="28"/>
                      <w:lang w:val="uk-UA"/>
                    </w:rPr>
                  </w:pPr>
                </w:p>
              </w:tc>
            </w:tr>
            <w:tr w14:paraId="2545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2465" w:type="dxa"/>
                </w:tcPr>
                <w:p w14:paraId="53338F67">
                  <w:pPr>
                    <w:pStyle w:val="15"/>
                    <w:numPr>
                      <w:ilvl w:val="1"/>
                      <w:numId w:val="17"/>
                    </w:numPr>
                    <w:spacing w:line="240" w:lineRule="auto"/>
                    <w:rPr>
                      <w:rFonts w:hint="default"/>
                      <w:sz w:val="28"/>
                      <w:szCs w:val="28"/>
                      <w:lang w:val="uk-UA"/>
                    </w:rPr>
                  </w:pPr>
                  <w:r>
                    <w:rPr>
                      <w:rFonts w:hint="default"/>
                      <w:sz w:val="28"/>
                      <w:szCs w:val="28"/>
                      <w:lang w:val="uk-UA"/>
                    </w:rPr>
                    <w:t>Відповідність основних матеріалів, оформлення і фурнітури призначенню виробу</w:t>
                  </w:r>
                </w:p>
              </w:tc>
              <w:tc>
                <w:tcPr>
                  <w:tcW w:w="3667" w:type="dxa"/>
                </w:tcPr>
                <w:p w14:paraId="4C9FE04D">
                  <w:pPr>
                    <w:pStyle w:val="15"/>
                    <w:spacing w:line="240" w:lineRule="auto"/>
                    <w:rPr>
                      <w:rFonts w:hint="default"/>
                      <w:sz w:val="28"/>
                      <w:szCs w:val="28"/>
                      <w:lang w:val="uk-UA"/>
                    </w:rPr>
                  </w:pPr>
                  <w:r>
                    <w:rPr>
                      <w:sz w:val="28"/>
                      <w:szCs w:val="28"/>
                      <w:lang w:val="uk-UA"/>
                    </w:rPr>
                    <w:t>Сировинний</w:t>
                  </w:r>
                  <w:r>
                    <w:rPr>
                      <w:rFonts w:hint="default"/>
                      <w:sz w:val="28"/>
                      <w:szCs w:val="28"/>
                      <w:lang w:val="uk-UA"/>
                    </w:rPr>
                    <w:t xml:space="preserve"> склад основного матеріалу</w:t>
                  </w:r>
                </w:p>
                <w:p w14:paraId="2C38D55F">
                  <w:pPr>
                    <w:pStyle w:val="15"/>
                    <w:spacing w:line="240" w:lineRule="auto"/>
                    <w:rPr>
                      <w:rFonts w:hint="default"/>
                      <w:sz w:val="28"/>
                      <w:szCs w:val="28"/>
                      <w:lang w:val="uk-UA"/>
                    </w:rPr>
                  </w:pPr>
                  <w:r>
                    <w:rPr>
                      <w:rFonts w:hint="default"/>
                      <w:sz w:val="28"/>
                      <w:szCs w:val="28"/>
                      <w:lang w:val="uk-UA"/>
                    </w:rPr>
                    <w:t>Фізико-механічні показники матеріалів</w:t>
                  </w:r>
                </w:p>
                <w:p w14:paraId="425E3D40">
                  <w:pPr>
                    <w:pStyle w:val="15"/>
                    <w:spacing w:line="240" w:lineRule="auto"/>
                    <w:rPr>
                      <w:rFonts w:hint="default"/>
                      <w:sz w:val="28"/>
                      <w:szCs w:val="28"/>
                      <w:lang w:val="uk-UA"/>
                    </w:rPr>
                  </w:pPr>
                  <w:r>
                    <w:rPr>
                      <w:rFonts w:hint="default"/>
                      <w:sz w:val="28"/>
                      <w:szCs w:val="28"/>
                      <w:lang w:val="uk-UA"/>
                    </w:rPr>
                    <w:t>Фурнітура</w:t>
                  </w:r>
                </w:p>
                <w:p w14:paraId="65D4076B">
                  <w:pPr>
                    <w:pStyle w:val="15"/>
                    <w:spacing w:line="240" w:lineRule="auto"/>
                    <w:rPr>
                      <w:rFonts w:hint="default"/>
                      <w:sz w:val="28"/>
                      <w:szCs w:val="28"/>
                      <w:lang w:val="uk-UA"/>
                    </w:rPr>
                  </w:pPr>
                  <w:r>
                    <w:rPr>
                      <w:rFonts w:hint="default"/>
                      <w:sz w:val="28"/>
                      <w:szCs w:val="28"/>
                      <w:lang w:val="uk-UA"/>
                    </w:rPr>
                    <w:t xml:space="preserve">Термін фізичного старіння </w:t>
                  </w:r>
                </w:p>
                <w:p w14:paraId="7663BA7B">
                  <w:pPr>
                    <w:pStyle w:val="15"/>
                    <w:spacing w:line="240" w:lineRule="auto"/>
                    <w:rPr>
                      <w:rFonts w:hint="default"/>
                      <w:sz w:val="28"/>
                      <w:szCs w:val="28"/>
                      <w:lang w:val="uk-UA"/>
                    </w:rPr>
                  </w:pPr>
                </w:p>
              </w:tc>
              <w:tc>
                <w:tcPr>
                  <w:tcW w:w="3365" w:type="dxa"/>
                </w:tcPr>
                <w:p w14:paraId="7F8218E3">
                  <w:pPr>
                    <w:pStyle w:val="15"/>
                    <w:spacing w:line="240" w:lineRule="auto"/>
                    <w:rPr>
                      <w:rFonts w:hint="default"/>
                      <w:sz w:val="28"/>
                      <w:szCs w:val="28"/>
                      <w:lang w:val="uk-UA"/>
                    </w:rPr>
                  </w:pPr>
                  <w:r>
                    <w:rPr>
                      <w:sz w:val="28"/>
                      <w:szCs w:val="28"/>
                      <w:lang w:val="uk-UA"/>
                    </w:rPr>
                    <w:t>Поліестер</w:t>
                  </w:r>
                  <w:r>
                    <w:rPr>
                      <w:rFonts w:hint="default"/>
                      <w:sz w:val="28"/>
                      <w:szCs w:val="28"/>
                      <w:lang w:val="uk-UA"/>
                    </w:rPr>
                    <w:t>;</w:t>
                  </w:r>
                </w:p>
                <w:p w14:paraId="12177389">
                  <w:pPr>
                    <w:pStyle w:val="15"/>
                    <w:spacing w:line="240" w:lineRule="auto"/>
                    <w:rPr>
                      <w:rFonts w:hint="default"/>
                      <w:sz w:val="28"/>
                      <w:szCs w:val="28"/>
                      <w:lang w:val="uk-UA"/>
                    </w:rPr>
                  </w:pPr>
                </w:p>
                <w:p w14:paraId="022A8D32">
                  <w:pPr>
                    <w:pStyle w:val="15"/>
                    <w:spacing w:line="240" w:lineRule="auto"/>
                    <w:rPr>
                      <w:rFonts w:hint="default"/>
                      <w:sz w:val="28"/>
                      <w:szCs w:val="28"/>
                      <w:lang w:val="uk-UA"/>
                    </w:rPr>
                  </w:pPr>
                  <w:r>
                    <w:rPr>
                      <w:rFonts w:hint="default"/>
                      <w:sz w:val="28"/>
                      <w:szCs w:val="28"/>
                      <w:lang w:val="uk-UA"/>
                    </w:rPr>
                    <w:t>Надійність, стійкість до стирання, тертя;</w:t>
                  </w:r>
                </w:p>
                <w:p w14:paraId="1CC42B25">
                  <w:pPr>
                    <w:pStyle w:val="15"/>
                    <w:spacing w:line="240" w:lineRule="auto"/>
                    <w:rPr>
                      <w:rFonts w:hint="default"/>
                      <w:sz w:val="28"/>
                      <w:szCs w:val="28"/>
                      <w:lang w:val="uk-UA"/>
                    </w:rPr>
                  </w:pPr>
                  <w:r>
                    <w:rPr>
                      <w:rFonts w:hint="default"/>
                      <w:sz w:val="28"/>
                      <w:szCs w:val="28"/>
                      <w:lang w:val="uk-UA"/>
                    </w:rPr>
                    <w:t>Тасьма  з блискавкою</w:t>
                  </w:r>
                </w:p>
                <w:p w14:paraId="4E1A957A">
                  <w:pPr>
                    <w:pStyle w:val="15"/>
                    <w:spacing w:line="240" w:lineRule="auto"/>
                    <w:rPr>
                      <w:rFonts w:hint="default"/>
                      <w:sz w:val="28"/>
                      <w:szCs w:val="28"/>
                      <w:lang w:val="uk-UA"/>
                    </w:rPr>
                  </w:pPr>
                  <w:r>
                    <w:rPr>
                      <w:rFonts w:hint="default"/>
                      <w:sz w:val="28"/>
                      <w:szCs w:val="28"/>
                      <w:lang w:val="uk-UA"/>
                    </w:rPr>
                    <w:t>3-5 років</w:t>
                  </w:r>
                </w:p>
                <w:p w14:paraId="7783E146">
                  <w:pPr>
                    <w:pStyle w:val="15"/>
                    <w:spacing w:line="240" w:lineRule="auto"/>
                    <w:rPr>
                      <w:rFonts w:hint="default"/>
                      <w:sz w:val="28"/>
                      <w:szCs w:val="28"/>
                      <w:lang w:val="uk-UA"/>
                    </w:rPr>
                  </w:pPr>
                </w:p>
              </w:tc>
            </w:tr>
            <w:tr w14:paraId="64FC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2465" w:type="dxa"/>
                  <w:vAlign w:val="top"/>
                </w:tcPr>
                <w:p w14:paraId="72300EE7">
                  <w:pPr>
                    <w:pStyle w:val="15"/>
                    <w:spacing w:line="240" w:lineRule="auto"/>
                    <w:ind w:left="0" w:leftChars="0" w:right="0" w:rightChars="0"/>
                    <w:jc w:val="center"/>
                    <w:rPr>
                      <w:rFonts w:hint="default"/>
                      <w:sz w:val="28"/>
                      <w:szCs w:val="28"/>
                      <w:lang w:val="uk-UA"/>
                    </w:rPr>
                  </w:pPr>
                  <w:r>
                    <w:rPr>
                      <w:rFonts w:hint="default"/>
                      <w:sz w:val="28"/>
                      <w:szCs w:val="28"/>
                      <w:lang w:val="uk-UA"/>
                    </w:rPr>
                    <w:t>1</w:t>
                  </w:r>
                </w:p>
              </w:tc>
              <w:tc>
                <w:tcPr>
                  <w:tcW w:w="3667" w:type="dxa"/>
                  <w:vAlign w:val="top"/>
                </w:tcPr>
                <w:p w14:paraId="3A1E60DA">
                  <w:pPr>
                    <w:pStyle w:val="15"/>
                    <w:spacing w:line="240" w:lineRule="auto"/>
                    <w:ind w:left="0" w:leftChars="0" w:right="0" w:rightChars="0"/>
                    <w:jc w:val="center"/>
                    <w:rPr>
                      <w:rFonts w:hint="default"/>
                      <w:sz w:val="28"/>
                      <w:szCs w:val="28"/>
                      <w:lang w:val="uk-UA"/>
                    </w:rPr>
                  </w:pPr>
                  <w:r>
                    <w:rPr>
                      <w:rFonts w:hint="default"/>
                      <w:sz w:val="28"/>
                      <w:szCs w:val="28"/>
                      <w:lang w:val="uk-UA"/>
                    </w:rPr>
                    <w:t>2</w:t>
                  </w:r>
                </w:p>
              </w:tc>
              <w:tc>
                <w:tcPr>
                  <w:tcW w:w="3365" w:type="dxa"/>
                  <w:vAlign w:val="top"/>
                </w:tcPr>
                <w:p w14:paraId="30A7DE82">
                  <w:pPr>
                    <w:pStyle w:val="15"/>
                    <w:spacing w:line="240" w:lineRule="auto"/>
                    <w:ind w:left="0" w:leftChars="0" w:right="0" w:rightChars="0"/>
                    <w:jc w:val="center"/>
                    <w:rPr>
                      <w:rFonts w:hint="default"/>
                      <w:sz w:val="28"/>
                      <w:szCs w:val="28"/>
                      <w:lang w:val="uk-UA"/>
                    </w:rPr>
                  </w:pPr>
                  <w:r>
                    <w:rPr>
                      <w:rFonts w:hint="default"/>
                      <w:sz w:val="28"/>
                      <w:szCs w:val="28"/>
                      <w:lang w:val="uk-UA"/>
                    </w:rPr>
                    <w:t>3</w:t>
                  </w:r>
                </w:p>
              </w:tc>
            </w:tr>
            <w:tr w14:paraId="4659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9497" w:type="dxa"/>
                  <w:gridSpan w:val="3"/>
                  <w:vAlign w:val="top"/>
                </w:tcPr>
                <w:p w14:paraId="1A7C29DD">
                  <w:pPr>
                    <w:pStyle w:val="15"/>
                    <w:numPr>
                      <w:ilvl w:val="0"/>
                      <w:numId w:val="17"/>
                    </w:numPr>
                    <w:spacing w:line="240" w:lineRule="auto"/>
                    <w:ind w:left="0" w:leftChars="0" w:right="0" w:rightChars="0"/>
                    <w:rPr>
                      <w:rFonts w:hint="default"/>
                      <w:sz w:val="28"/>
                      <w:szCs w:val="28"/>
                      <w:lang w:val="uk-UA"/>
                    </w:rPr>
                  </w:pPr>
                  <w:r>
                    <w:rPr>
                      <w:rFonts w:hint="default"/>
                      <w:sz w:val="28"/>
                      <w:szCs w:val="28"/>
                      <w:lang w:val="uk-UA"/>
                    </w:rPr>
                    <w:t xml:space="preserve">Ергономічні показники </w:t>
                  </w:r>
                </w:p>
              </w:tc>
            </w:tr>
            <w:tr w14:paraId="2648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2465" w:type="dxa"/>
                  <w:vAlign w:val="top"/>
                </w:tcPr>
                <w:p w14:paraId="58D7D303">
                  <w:pPr>
                    <w:pStyle w:val="15"/>
                    <w:numPr>
                      <w:ilvl w:val="1"/>
                      <w:numId w:val="17"/>
                    </w:numPr>
                    <w:spacing w:line="240" w:lineRule="auto"/>
                    <w:ind w:left="0" w:leftChars="0" w:right="0" w:rightChars="0" w:firstLine="0" w:firstLineChars="0"/>
                    <w:rPr>
                      <w:rFonts w:hint="default"/>
                      <w:sz w:val="28"/>
                      <w:szCs w:val="28"/>
                      <w:lang w:val="uk-UA"/>
                    </w:rPr>
                  </w:pPr>
                  <w:r>
                    <w:rPr>
                      <w:rFonts w:hint="default"/>
                      <w:sz w:val="28"/>
                      <w:szCs w:val="28"/>
                      <w:lang w:val="uk-UA"/>
                    </w:rPr>
                    <w:t xml:space="preserve">Статична відповідність </w:t>
                  </w:r>
                </w:p>
              </w:tc>
              <w:tc>
                <w:tcPr>
                  <w:tcW w:w="3667" w:type="dxa"/>
                  <w:vAlign w:val="top"/>
                </w:tcPr>
                <w:p w14:paraId="0795982D">
                  <w:pPr>
                    <w:pStyle w:val="15"/>
                    <w:spacing w:line="240" w:lineRule="auto"/>
                    <w:rPr>
                      <w:rFonts w:hint="default"/>
                      <w:sz w:val="28"/>
                      <w:szCs w:val="28"/>
                      <w:lang w:val="uk-UA"/>
                    </w:rPr>
                  </w:pPr>
                  <w:r>
                    <w:rPr>
                      <w:sz w:val="28"/>
                      <w:szCs w:val="28"/>
                      <w:lang w:val="uk-UA"/>
                    </w:rPr>
                    <w:t>Об</w:t>
                  </w:r>
                  <w:r>
                    <w:rPr>
                      <w:rFonts w:hint="default" w:ascii="Times New Roman" w:hAnsi="Times New Roman" w:cs="Times New Roman"/>
                      <w:sz w:val="28"/>
                      <w:szCs w:val="28"/>
                      <w:lang w:val="uk-UA"/>
                    </w:rPr>
                    <w:t>'</w:t>
                  </w:r>
                  <w:r>
                    <w:rPr>
                      <w:sz w:val="28"/>
                      <w:szCs w:val="28"/>
                      <w:lang w:val="uk-UA"/>
                    </w:rPr>
                    <w:t>ємність</w:t>
                  </w:r>
                  <w:r>
                    <w:rPr>
                      <w:rFonts w:hint="default"/>
                      <w:sz w:val="28"/>
                      <w:szCs w:val="28"/>
                      <w:lang w:val="uk-UA"/>
                    </w:rPr>
                    <w:t xml:space="preserve"> форми</w:t>
                  </w:r>
                </w:p>
                <w:p w14:paraId="35D967FA">
                  <w:pPr>
                    <w:pStyle w:val="15"/>
                    <w:spacing w:line="240" w:lineRule="auto"/>
                    <w:ind w:left="0" w:leftChars="0" w:right="0" w:rightChars="0"/>
                    <w:rPr>
                      <w:rFonts w:hint="default"/>
                      <w:sz w:val="28"/>
                      <w:szCs w:val="28"/>
                      <w:lang w:val="uk-UA"/>
                    </w:rPr>
                  </w:pPr>
                  <w:r>
                    <w:rPr>
                      <w:rFonts w:hint="default"/>
                      <w:sz w:val="28"/>
                      <w:szCs w:val="28"/>
                      <w:lang w:val="uk-UA"/>
                    </w:rPr>
                    <w:t>Необхідні прибавки</w:t>
                  </w:r>
                </w:p>
              </w:tc>
              <w:tc>
                <w:tcPr>
                  <w:tcW w:w="3365" w:type="dxa"/>
                  <w:vAlign w:val="top"/>
                </w:tcPr>
                <w:p w14:paraId="1F94B0BB">
                  <w:pPr>
                    <w:pStyle w:val="15"/>
                    <w:spacing w:line="240" w:lineRule="auto"/>
                    <w:rPr>
                      <w:rFonts w:hint="default"/>
                      <w:sz w:val="28"/>
                      <w:szCs w:val="28"/>
                      <w:lang w:val="uk-UA"/>
                    </w:rPr>
                  </w:pPr>
                  <w:r>
                    <w:rPr>
                      <w:rFonts w:hint="default"/>
                      <w:sz w:val="28"/>
                      <w:szCs w:val="28"/>
                      <w:lang w:val="uk-UA"/>
                    </w:rPr>
                    <w:t>середня;</w:t>
                  </w:r>
                </w:p>
                <w:p w14:paraId="0AFB9A44">
                  <w:pPr>
                    <w:pStyle w:val="15"/>
                    <w:spacing w:line="240" w:lineRule="auto"/>
                    <w:rPr>
                      <w:rFonts w:hint="default" w:cs="Times New Roman"/>
                      <w:sz w:val="28"/>
                      <w:szCs w:val="28"/>
                      <w:lang w:val="uk-UA"/>
                    </w:rPr>
                  </w:pPr>
                  <w:r>
                    <w:rPr>
                      <w:rFonts w:hint="default" w:cs="Times New Roman"/>
                      <w:sz w:val="28"/>
                      <w:szCs w:val="28"/>
                      <w:lang w:val="uk-UA"/>
                    </w:rPr>
                    <w:t>Пг=2,0см; Пт=1,0см;</w:t>
                  </w:r>
                </w:p>
                <w:p w14:paraId="20EFB809">
                  <w:pPr>
                    <w:pStyle w:val="15"/>
                    <w:spacing w:line="240" w:lineRule="auto"/>
                    <w:ind w:left="0" w:leftChars="0" w:right="0" w:rightChars="0"/>
                    <w:rPr>
                      <w:rFonts w:hint="default"/>
                      <w:sz w:val="28"/>
                      <w:szCs w:val="28"/>
                      <w:lang w:val="uk-UA"/>
                    </w:rPr>
                  </w:pPr>
                  <w:r>
                    <w:rPr>
                      <w:rFonts w:hint="default" w:cs="Times New Roman"/>
                      <w:sz w:val="28"/>
                      <w:szCs w:val="28"/>
                      <w:lang w:val="uk-UA"/>
                    </w:rPr>
                    <w:t>Пст=5,0см</w:t>
                  </w:r>
                </w:p>
              </w:tc>
            </w:tr>
            <w:tr w14:paraId="3538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2465" w:type="dxa"/>
                  <w:vAlign w:val="top"/>
                </w:tcPr>
                <w:p w14:paraId="13811FCD">
                  <w:pPr>
                    <w:pStyle w:val="15"/>
                    <w:numPr>
                      <w:ilvl w:val="1"/>
                      <w:numId w:val="17"/>
                    </w:numPr>
                    <w:spacing w:line="240" w:lineRule="auto"/>
                    <w:ind w:left="0" w:leftChars="0" w:right="0" w:rightChars="0" w:firstLine="0" w:firstLineChars="0"/>
                    <w:rPr>
                      <w:rFonts w:hint="default"/>
                      <w:sz w:val="28"/>
                      <w:szCs w:val="28"/>
                      <w:lang w:val="uk-UA"/>
                    </w:rPr>
                  </w:pPr>
                  <w:r>
                    <w:rPr>
                      <w:rFonts w:hint="default"/>
                      <w:sz w:val="28"/>
                      <w:szCs w:val="28"/>
                      <w:lang w:val="uk-UA"/>
                    </w:rPr>
                    <w:t>Динамічна відповідність</w:t>
                  </w:r>
                </w:p>
              </w:tc>
              <w:tc>
                <w:tcPr>
                  <w:tcW w:w="3667" w:type="dxa"/>
                  <w:vAlign w:val="top"/>
                </w:tcPr>
                <w:p w14:paraId="512F0B0B">
                  <w:pPr>
                    <w:pStyle w:val="15"/>
                    <w:spacing w:line="240" w:lineRule="auto"/>
                    <w:ind w:left="0" w:leftChars="0" w:right="0" w:rightChars="0"/>
                    <w:rPr>
                      <w:rFonts w:hint="default"/>
                      <w:sz w:val="28"/>
                      <w:szCs w:val="28"/>
                      <w:lang w:val="uk-UA"/>
                    </w:rPr>
                  </w:pPr>
                  <w:r>
                    <w:rPr>
                      <w:sz w:val="28"/>
                      <w:szCs w:val="28"/>
                      <w:lang w:val="uk-UA"/>
                    </w:rPr>
                    <w:t>Найважливіші</w:t>
                  </w:r>
                  <w:r>
                    <w:rPr>
                      <w:rFonts w:hint="default"/>
                      <w:sz w:val="28"/>
                      <w:szCs w:val="28"/>
                      <w:lang w:val="uk-UA"/>
                    </w:rPr>
                    <w:t xml:space="preserve"> рухи при експлуатації</w:t>
                  </w:r>
                </w:p>
              </w:tc>
              <w:tc>
                <w:tcPr>
                  <w:tcW w:w="3365" w:type="dxa"/>
                  <w:vAlign w:val="top"/>
                </w:tcPr>
                <w:p w14:paraId="65E701FA">
                  <w:pPr>
                    <w:pStyle w:val="15"/>
                    <w:spacing w:line="240" w:lineRule="auto"/>
                    <w:ind w:left="0" w:leftChars="0" w:right="0" w:rightChars="0"/>
                    <w:rPr>
                      <w:rFonts w:hint="default" w:cs="Times New Roman"/>
                      <w:sz w:val="28"/>
                      <w:szCs w:val="28"/>
                      <w:lang w:val="uk-UA"/>
                    </w:rPr>
                  </w:pPr>
                  <w:r>
                    <w:rPr>
                      <w:rFonts w:hint="default" w:ascii="Times New Roman" w:hAnsi="Times New Roman" w:eastAsia="SimSun" w:cs="Times New Roman"/>
                      <w:sz w:val="28"/>
                      <w:szCs w:val="28"/>
                      <w:vertAlign w:val="baseline"/>
                      <w:lang w:val="uk-UA"/>
                    </w:rPr>
                    <w:t>Хода, біг, піднімання руки вгору, присідання</w:t>
                  </w:r>
                  <w:r>
                    <w:rPr>
                      <w:rFonts w:hint="default" w:eastAsia="SimSun" w:cs="Times New Roman"/>
                      <w:sz w:val="28"/>
                      <w:szCs w:val="28"/>
                      <w:vertAlign w:val="baseline"/>
                      <w:lang w:val="uk-UA"/>
                    </w:rPr>
                    <w:t>, п</w:t>
                  </w:r>
                  <w:r>
                    <w:rPr>
                      <w:rFonts w:hint="default" w:ascii="Times New Roman" w:hAnsi="Times New Roman" w:eastAsia="SimSun" w:cs="Times New Roman"/>
                      <w:sz w:val="28"/>
                      <w:szCs w:val="28"/>
                      <w:vertAlign w:val="baseline"/>
                      <w:lang w:val="uk-UA"/>
                    </w:rPr>
                    <w:t>іднімання вгору, нахил тулуба вперед, нахил тулуба назад</w:t>
                  </w:r>
                </w:p>
              </w:tc>
            </w:tr>
          </w:tbl>
          <w:p w14:paraId="548D6C41">
            <w:pPr>
              <w:pStyle w:val="15"/>
              <w:spacing w:line="360" w:lineRule="auto"/>
              <w:ind w:left="421" w:leftChars="0" w:right="143" w:firstLine="679" w:firstLineChars="0"/>
              <w:jc w:val="both"/>
              <w:rPr>
                <w:rFonts w:hint="default"/>
                <w:sz w:val="28"/>
                <w:lang w:val="uk-UA"/>
              </w:rPr>
            </w:pPr>
          </w:p>
          <w:p w14:paraId="1EA7639E">
            <w:pPr>
              <w:pStyle w:val="15"/>
              <w:spacing w:line="360" w:lineRule="auto"/>
              <w:ind w:right="143"/>
              <w:jc w:val="left"/>
              <w:rPr>
                <w:rFonts w:hint="default" w:ascii="Times New Roman" w:hAnsi="Times New Roman" w:cs="Times New Roman"/>
                <w:sz w:val="28"/>
                <w:szCs w:val="28"/>
                <w:lang w:val="uk-UA"/>
              </w:rPr>
            </w:pPr>
          </w:p>
        </w:tc>
      </w:tr>
      <w:tr w14:paraId="2A67292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6E9E25E">
            <w:pPr>
              <w:pStyle w:val="15"/>
              <w:rPr>
                <w:sz w:val="16"/>
              </w:rPr>
            </w:pPr>
          </w:p>
        </w:tc>
        <w:tc>
          <w:tcPr>
            <w:tcW w:w="567" w:type="dxa"/>
            <w:tcBorders>
              <w:bottom w:val="single" w:color="000000" w:sz="12" w:space="0"/>
            </w:tcBorders>
          </w:tcPr>
          <w:p w14:paraId="749FE230">
            <w:pPr>
              <w:pStyle w:val="15"/>
              <w:rPr>
                <w:sz w:val="16"/>
              </w:rPr>
            </w:pPr>
          </w:p>
        </w:tc>
        <w:tc>
          <w:tcPr>
            <w:tcW w:w="1418" w:type="dxa"/>
            <w:tcBorders>
              <w:bottom w:val="single" w:color="000000" w:sz="12" w:space="0"/>
            </w:tcBorders>
          </w:tcPr>
          <w:p w14:paraId="54446FF8">
            <w:pPr>
              <w:pStyle w:val="15"/>
              <w:rPr>
                <w:sz w:val="16"/>
              </w:rPr>
            </w:pPr>
          </w:p>
        </w:tc>
        <w:tc>
          <w:tcPr>
            <w:tcW w:w="850" w:type="dxa"/>
            <w:tcBorders>
              <w:bottom w:val="single" w:color="000000" w:sz="12" w:space="0"/>
            </w:tcBorders>
          </w:tcPr>
          <w:p w14:paraId="6F657872">
            <w:pPr>
              <w:pStyle w:val="15"/>
              <w:rPr>
                <w:sz w:val="16"/>
              </w:rPr>
            </w:pPr>
          </w:p>
        </w:tc>
        <w:tc>
          <w:tcPr>
            <w:tcW w:w="567" w:type="dxa"/>
            <w:tcBorders>
              <w:bottom w:val="single" w:color="000000" w:sz="12" w:space="0"/>
            </w:tcBorders>
          </w:tcPr>
          <w:p w14:paraId="030140D5">
            <w:pPr>
              <w:pStyle w:val="15"/>
              <w:rPr>
                <w:sz w:val="16"/>
              </w:rPr>
            </w:pPr>
          </w:p>
        </w:tc>
        <w:tc>
          <w:tcPr>
            <w:tcW w:w="5840" w:type="dxa"/>
            <w:vMerge w:val="restart"/>
          </w:tcPr>
          <w:p w14:paraId="0F72684B">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8913003">
            <w:pPr>
              <w:pStyle w:val="15"/>
              <w:spacing w:before="30" w:line="188" w:lineRule="exact"/>
              <w:ind w:left="103"/>
              <w:rPr>
                <w:sz w:val="18"/>
              </w:rPr>
            </w:pPr>
            <w:r>
              <w:rPr>
                <w:sz w:val="18"/>
              </w:rPr>
              <w:t>Арк.</w:t>
            </w:r>
          </w:p>
        </w:tc>
      </w:tr>
      <w:tr w14:paraId="3E18598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71BC63B">
            <w:pPr>
              <w:pStyle w:val="15"/>
              <w:rPr>
                <w:sz w:val="16"/>
              </w:rPr>
            </w:pPr>
          </w:p>
        </w:tc>
        <w:tc>
          <w:tcPr>
            <w:tcW w:w="567" w:type="dxa"/>
            <w:tcBorders>
              <w:top w:val="single" w:color="000000" w:sz="12" w:space="0"/>
            </w:tcBorders>
          </w:tcPr>
          <w:p w14:paraId="30BE1394">
            <w:pPr>
              <w:pStyle w:val="15"/>
              <w:rPr>
                <w:sz w:val="16"/>
              </w:rPr>
            </w:pPr>
          </w:p>
        </w:tc>
        <w:tc>
          <w:tcPr>
            <w:tcW w:w="1418" w:type="dxa"/>
            <w:tcBorders>
              <w:top w:val="single" w:color="000000" w:sz="12" w:space="0"/>
            </w:tcBorders>
          </w:tcPr>
          <w:p w14:paraId="35C276C0">
            <w:pPr>
              <w:pStyle w:val="15"/>
              <w:rPr>
                <w:sz w:val="16"/>
              </w:rPr>
            </w:pPr>
          </w:p>
        </w:tc>
        <w:tc>
          <w:tcPr>
            <w:tcW w:w="850" w:type="dxa"/>
            <w:tcBorders>
              <w:top w:val="single" w:color="000000" w:sz="12" w:space="0"/>
            </w:tcBorders>
          </w:tcPr>
          <w:p w14:paraId="2BB18EF2">
            <w:pPr>
              <w:pStyle w:val="15"/>
              <w:rPr>
                <w:sz w:val="16"/>
              </w:rPr>
            </w:pPr>
          </w:p>
        </w:tc>
        <w:tc>
          <w:tcPr>
            <w:tcW w:w="567" w:type="dxa"/>
            <w:tcBorders>
              <w:top w:val="single" w:color="000000" w:sz="12" w:space="0"/>
            </w:tcBorders>
          </w:tcPr>
          <w:p w14:paraId="2344AC41">
            <w:pPr>
              <w:pStyle w:val="15"/>
              <w:rPr>
                <w:sz w:val="16"/>
              </w:rPr>
            </w:pPr>
          </w:p>
        </w:tc>
        <w:tc>
          <w:tcPr>
            <w:tcW w:w="5840" w:type="dxa"/>
            <w:vMerge w:val="continue"/>
            <w:tcBorders>
              <w:top w:val="nil"/>
            </w:tcBorders>
          </w:tcPr>
          <w:p w14:paraId="1A7A6C49">
            <w:pPr>
              <w:rPr>
                <w:sz w:val="2"/>
                <w:szCs w:val="2"/>
              </w:rPr>
            </w:pPr>
          </w:p>
        </w:tc>
        <w:tc>
          <w:tcPr>
            <w:tcW w:w="567" w:type="dxa"/>
            <w:vMerge w:val="restart"/>
            <w:tcBorders>
              <w:top w:val="single" w:color="000000" w:sz="12" w:space="0"/>
            </w:tcBorders>
          </w:tcPr>
          <w:p w14:paraId="22DB4C1D">
            <w:pPr>
              <w:pStyle w:val="15"/>
              <w:spacing w:before="119"/>
              <w:ind w:left="26"/>
              <w:jc w:val="center"/>
              <w:rPr>
                <w:rFonts w:hint="default"/>
                <w:sz w:val="28"/>
                <w:lang w:val="uk-UA"/>
              </w:rPr>
            </w:pPr>
            <w:r>
              <w:rPr>
                <w:rFonts w:hint="default"/>
                <w:sz w:val="28"/>
                <w:lang w:val="uk-UA"/>
              </w:rPr>
              <w:t>62</w:t>
            </w:r>
          </w:p>
        </w:tc>
      </w:tr>
      <w:tr w14:paraId="6E4B2B8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602E32D">
            <w:pPr>
              <w:pStyle w:val="15"/>
              <w:spacing w:before="11"/>
              <w:ind w:left="160"/>
              <w:rPr>
                <w:sz w:val="18"/>
              </w:rPr>
            </w:pPr>
            <w:r>
              <w:rPr>
                <w:sz w:val="18"/>
              </w:rPr>
              <w:t>Зм.</w:t>
            </w:r>
          </w:p>
        </w:tc>
        <w:tc>
          <w:tcPr>
            <w:tcW w:w="567" w:type="dxa"/>
          </w:tcPr>
          <w:p w14:paraId="605AD5B4">
            <w:pPr>
              <w:pStyle w:val="15"/>
              <w:spacing w:before="11"/>
              <w:ind w:left="103"/>
              <w:rPr>
                <w:sz w:val="18"/>
              </w:rPr>
            </w:pPr>
            <w:r>
              <w:rPr>
                <w:sz w:val="18"/>
              </w:rPr>
              <w:t>Арк.</w:t>
            </w:r>
          </w:p>
        </w:tc>
        <w:tc>
          <w:tcPr>
            <w:tcW w:w="1418" w:type="dxa"/>
          </w:tcPr>
          <w:p w14:paraId="39DEF93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8B5341C">
            <w:pPr>
              <w:pStyle w:val="15"/>
              <w:spacing w:before="11"/>
              <w:ind w:left="156"/>
              <w:rPr>
                <w:sz w:val="18"/>
              </w:rPr>
            </w:pPr>
            <w:r>
              <w:rPr>
                <w:sz w:val="18"/>
              </w:rPr>
              <w:t>Підпис</w:t>
            </w:r>
          </w:p>
        </w:tc>
        <w:tc>
          <w:tcPr>
            <w:tcW w:w="567" w:type="dxa"/>
          </w:tcPr>
          <w:p w14:paraId="19D5C585">
            <w:pPr>
              <w:pStyle w:val="15"/>
              <w:spacing w:before="11"/>
              <w:ind w:left="98"/>
              <w:rPr>
                <w:sz w:val="18"/>
              </w:rPr>
            </w:pPr>
            <w:r>
              <w:rPr>
                <w:sz w:val="18"/>
              </w:rPr>
              <w:t>Дата</w:t>
            </w:r>
          </w:p>
        </w:tc>
        <w:tc>
          <w:tcPr>
            <w:tcW w:w="5840" w:type="dxa"/>
            <w:vMerge w:val="continue"/>
            <w:tcBorders>
              <w:top w:val="nil"/>
            </w:tcBorders>
          </w:tcPr>
          <w:p w14:paraId="28DEC972">
            <w:pPr>
              <w:rPr>
                <w:sz w:val="2"/>
                <w:szCs w:val="2"/>
              </w:rPr>
            </w:pPr>
          </w:p>
        </w:tc>
        <w:tc>
          <w:tcPr>
            <w:tcW w:w="567" w:type="dxa"/>
            <w:vMerge w:val="continue"/>
            <w:tcBorders>
              <w:top w:val="nil"/>
            </w:tcBorders>
          </w:tcPr>
          <w:p w14:paraId="22B32B9B">
            <w:pPr>
              <w:rPr>
                <w:sz w:val="2"/>
                <w:szCs w:val="2"/>
              </w:rPr>
            </w:pPr>
          </w:p>
        </w:tc>
      </w:tr>
    </w:tbl>
    <w:p w14:paraId="6DCF2B6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67796F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E5EC8C1">
            <w:pPr>
              <w:pStyle w:val="15"/>
              <w:spacing w:line="360" w:lineRule="auto"/>
              <w:ind w:right="143"/>
              <w:jc w:val="both"/>
              <w:rPr>
                <w:rFonts w:hint="default" w:ascii="Times New Roman" w:hAnsi="Times New Roman" w:eastAsia="SimSun" w:cs="Times New Roman"/>
                <w:sz w:val="28"/>
                <w:szCs w:val="28"/>
                <w:lang w:val="uk-UA"/>
              </w:rPr>
            </w:pPr>
          </w:p>
          <w:p w14:paraId="6D04521A">
            <w:pPr>
              <w:pStyle w:val="15"/>
              <w:spacing w:line="240" w:lineRule="auto"/>
              <w:ind w:left="421" w:leftChars="0" w:right="143" w:firstLine="679" w:firstLineChars="0"/>
              <w:jc w:val="both"/>
              <w:rPr>
                <w:rFonts w:hint="default"/>
                <w:sz w:val="28"/>
                <w:lang w:val="uk-UA"/>
              </w:rPr>
            </w:pPr>
            <w:r>
              <w:rPr>
                <w:rFonts w:hint="default" w:cs="Times New Roman"/>
                <w:sz w:val="28"/>
                <w:szCs w:val="28"/>
                <w:lang w:val="uk-UA"/>
              </w:rPr>
              <w:t>Кінець т</w:t>
            </w:r>
            <w:r>
              <w:rPr>
                <w:rFonts w:hint="default" w:ascii="Times New Roman" w:hAnsi="Times New Roman" w:cs="Times New Roman"/>
                <w:sz w:val="28"/>
                <w:szCs w:val="28"/>
                <w:lang w:val="uk-UA"/>
              </w:rPr>
              <w:t>аблиц</w:t>
            </w:r>
            <w:r>
              <w:rPr>
                <w:rFonts w:hint="default" w:cs="Times New Roman"/>
                <w:sz w:val="28"/>
                <w:szCs w:val="28"/>
                <w:lang w:val="uk-UA"/>
              </w:rPr>
              <w:t>і</w:t>
            </w:r>
            <w:r>
              <w:rPr>
                <w:rFonts w:hint="default" w:ascii="Times New Roman" w:hAnsi="Times New Roman" w:cs="Times New Roman"/>
                <w:sz w:val="28"/>
                <w:szCs w:val="28"/>
                <w:lang w:val="uk-UA"/>
              </w:rPr>
              <w:t xml:space="preserve"> 3.4</w:t>
            </w:r>
          </w:p>
          <w:tbl>
            <w:tblPr>
              <w:tblStyle w:val="4"/>
              <w:tblpPr w:leftFromText="180" w:rightFromText="180" w:vertAnchor="text" w:horzAnchor="page" w:tblpX="459" w:tblpY="101"/>
              <w:tblOverlap w:val="neve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65"/>
              <w:gridCol w:w="3667"/>
              <w:gridCol w:w="3365"/>
            </w:tblGrid>
            <w:tr w14:paraId="6904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2465" w:type="dxa"/>
                </w:tcPr>
                <w:p w14:paraId="007DA156">
                  <w:pPr>
                    <w:pStyle w:val="15"/>
                    <w:spacing w:line="240" w:lineRule="auto"/>
                    <w:jc w:val="center"/>
                    <w:rPr>
                      <w:rFonts w:hint="default"/>
                      <w:sz w:val="28"/>
                      <w:szCs w:val="28"/>
                      <w:lang w:val="uk-UA"/>
                    </w:rPr>
                  </w:pPr>
                  <w:r>
                    <w:rPr>
                      <w:rFonts w:hint="default"/>
                      <w:sz w:val="28"/>
                      <w:szCs w:val="28"/>
                      <w:lang w:val="uk-UA"/>
                    </w:rPr>
                    <w:t>1</w:t>
                  </w:r>
                </w:p>
              </w:tc>
              <w:tc>
                <w:tcPr>
                  <w:tcW w:w="3667" w:type="dxa"/>
                </w:tcPr>
                <w:p w14:paraId="2115B761">
                  <w:pPr>
                    <w:pStyle w:val="15"/>
                    <w:spacing w:line="240" w:lineRule="auto"/>
                    <w:jc w:val="center"/>
                    <w:rPr>
                      <w:rFonts w:hint="default"/>
                      <w:sz w:val="28"/>
                      <w:szCs w:val="28"/>
                      <w:lang w:val="uk-UA"/>
                    </w:rPr>
                  </w:pPr>
                  <w:r>
                    <w:rPr>
                      <w:rFonts w:hint="default"/>
                      <w:sz w:val="28"/>
                      <w:szCs w:val="28"/>
                      <w:lang w:val="uk-UA"/>
                    </w:rPr>
                    <w:t>2</w:t>
                  </w:r>
                </w:p>
              </w:tc>
              <w:tc>
                <w:tcPr>
                  <w:tcW w:w="3365" w:type="dxa"/>
                </w:tcPr>
                <w:p w14:paraId="10BC35F3">
                  <w:pPr>
                    <w:pStyle w:val="15"/>
                    <w:spacing w:line="240" w:lineRule="auto"/>
                    <w:jc w:val="center"/>
                    <w:rPr>
                      <w:rFonts w:hint="default"/>
                      <w:sz w:val="28"/>
                      <w:szCs w:val="28"/>
                      <w:lang w:val="uk-UA"/>
                    </w:rPr>
                  </w:pPr>
                  <w:r>
                    <w:rPr>
                      <w:rFonts w:hint="default"/>
                      <w:sz w:val="28"/>
                      <w:szCs w:val="28"/>
                      <w:lang w:val="uk-UA"/>
                    </w:rPr>
                    <w:t>3</w:t>
                  </w:r>
                </w:p>
              </w:tc>
            </w:tr>
            <w:tr w14:paraId="729D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2465" w:type="dxa"/>
                </w:tcPr>
                <w:p w14:paraId="2D296584">
                  <w:pPr>
                    <w:pStyle w:val="15"/>
                    <w:numPr>
                      <w:ilvl w:val="1"/>
                      <w:numId w:val="17"/>
                    </w:numPr>
                    <w:spacing w:line="240" w:lineRule="auto"/>
                    <w:rPr>
                      <w:rFonts w:hint="default"/>
                      <w:sz w:val="28"/>
                      <w:szCs w:val="28"/>
                      <w:lang w:val="uk-UA"/>
                    </w:rPr>
                  </w:pPr>
                  <w:r>
                    <w:rPr>
                      <w:rFonts w:hint="default"/>
                      <w:sz w:val="28"/>
                      <w:szCs w:val="28"/>
                      <w:lang w:val="uk-UA"/>
                    </w:rPr>
                    <w:t>Зручність ескплуатації виробу</w:t>
                  </w:r>
                </w:p>
              </w:tc>
              <w:tc>
                <w:tcPr>
                  <w:tcW w:w="3667" w:type="dxa"/>
                </w:tcPr>
                <w:p w14:paraId="1CCA9D8B">
                  <w:pPr>
                    <w:pStyle w:val="15"/>
                    <w:spacing w:line="240" w:lineRule="auto"/>
                    <w:rPr>
                      <w:rFonts w:hint="default"/>
                      <w:sz w:val="28"/>
                      <w:szCs w:val="28"/>
                      <w:lang w:val="uk-UA"/>
                    </w:rPr>
                  </w:pPr>
                  <w:r>
                    <w:rPr>
                      <w:rFonts w:hint="default"/>
                      <w:sz w:val="28"/>
                      <w:szCs w:val="28"/>
                      <w:lang w:val="uk-UA"/>
                    </w:rPr>
                    <w:t>Функціонально-необхідні конструктивні елементи</w:t>
                  </w:r>
                </w:p>
              </w:tc>
              <w:tc>
                <w:tcPr>
                  <w:tcW w:w="3365" w:type="dxa"/>
                </w:tcPr>
                <w:p w14:paraId="4ACD1DC6">
                  <w:pPr>
                    <w:pStyle w:val="15"/>
                    <w:spacing w:line="240" w:lineRule="auto"/>
                    <w:rPr>
                      <w:rFonts w:hint="default" w:ascii="Times New Roman" w:hAnsi="Times New Roman" w:eastAsia="SimSun" w:cs="Times New Roman"/>
                      <w:sz w:val="28"/>
                      <w:szCs w:val="28"/>
                      <w:lang w:val="uk-UA"/>
                    </w:rPr>
                  </w:pPr>
                  <w:r>
                    <w:rPr>
                      <w:rFonts w:hint="default" w:eastAsia="SimSun" w:cs="Times New Roman"/>
                      <w:sz w:val="28"/>
                      <w:szCs w:val="28"/>
                      <w:lang w:val="uk-UA"/>
                    </w:rPr>
                    <w:t xml:space="preserve">Застібка виробу; нагрудна та бічні кишені, накладна кишеня; </w:t>
                  </w:r>
                </w:p>
              </w:tc>
            </w:tr>
            <w:tr w14:paraId="2D1A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2465" w:type="dxa"/>
                </w:tcPr>
                <w:p w14:paraId="3026F531">
                  <w:pPr>
                    <w:pStyle w:val="15"/>
                    <w:numPr>
                      <w:ilvl w:val="1"/>
                      <w:numId w:val="17"/>
                    </w:numPr>
                    <w:spacing w:line="240" w:lineRule="auto"/>
                    <w:rPr>
                      <w:rFonts w:hint="default"/>
                      <w:sz w:val="28"/>
                      <w:szCs w:val="28"/>
                      <w:lang w:val="uk-UA"/>
                    </w:rPr>
                  </w:pPr>
                  <w:r>
                    <w:rPr>
                      <w:rFonts w:hint="default"/>
                      <w:sz w:val="28"/>
                      <w:szCs w:val="28"/>
                      <w:lang w:val="uk-UA"/>
                    </w:rPr>
                    <w:t>Гігієнічні показники</w:t>
                  </w:r>
                </w:p>
              </w:tc>
              <w:tc>
                <w:tcPr>
                  <w:tcW w:w="3667" w:type="dxa"/>
                </w:tcPr>
                <w:p w14:paraId="1D05C802">
                  <w:pPr>
                    <w:pStyle w:val="15"/>
                    <w:spacing w:line="240" w:lineRule="auto"/>
                    <w:rPr>
                      <w:rFonts w:hint="default"/>
                      <w:sz w:val="28"/>
                      <w:szCs w:val="28"/>
                      <w:lang w:val="uk-UA"/>
                    </w:rPr>
                  </w:pPr>
                  <w:r>
                    <w:rPr>
                      <w:rFonts w:hint="default"/>
                      <w:sz w:val="28"/>
                      <w:szCs w:val="28"/>
                      <w:lang w:val="uk-UA"/>
                    </w:rPr>
                    <w:t>Загальний теплообмін людини</w:t>
                  </w:r>
                </w:p>
                <w:p w14:paraId="43012AB2">
                  <w:pPr>
                    <w:pStyle w:val="15"/>
                    <w:spacing w:line="240" w:lineRule="auto"/>
                    <w:rPr>
                      <w:rFonts w:hint="default"/>
                      <w:sz w:val="28"/>
                      <w:szCs w:val="28"/>
                      <w:lang w:val="uk-UA"/>
                    </w:rPr>
                  </w:pPr>
                  <w:r>
                    <w:rPr>
                      <w:rFonts w:hint="default"/>
                      <w:sz w:val="28"/>
                      <w:szCs w:val="28"/>
                      <w:lang w:val="uk-UA"/>
                    </w:rPr>
                    <w:t>Кліматичні параметри середовища</w:t>
                  </w:r>
                </w:p>
                <w:p w14:paraId="06A3F083">
                  <w:pPr>
                    <w:pStyle w:val="15"/>
                    <w:spacing w:line="240" w:lineRule="auto"/>
                    <w:rPr>
                      <w:rFonts w:hint="default"/>
                      <w:sz w:val="28"/>
                      <w:szCs w:val="28"/>
                      <w:lang w:val="uk-UA"/>
                    </w:rPr>
                  </w:pPr>
                  <w:r>
                    <w:rPr>
                      <w:rFonts w:hint="default"/>
                      <w:sz w:val="28"/>
                      <w:szCs w:val="28"/>
                      <w:lang w:val="uk-UA"/>
                    </w:rPr>
                    <w:t>Матеріал верху</w:t>
                  </w:r>
                </w:p>
                <w:p w14:paraId="1470E32D">
                  <w:pPr>
                    <w:pStyle w:val="15"/>
                    <w:spacing w:line="240" w:lineRule="auto"/>
                    <w:rPr>
                      <w:rFonts w:hint="default"/>
                      <w:sz w:val="28"/>
                      <w:szCs w:val="28"/>
                      <w:lang w:val="uk-UA"/>
                    </w:rPr>
                  </w:pPr>
                </w:p>
                <w:p w14:paraId="087DB070">
                  <w:pPr>
                    <w:pStyle w:val="15"/>
                    <w:spacing w:line="240" w:lineRule="auto"/>
                    <w:rPr>
                      <w:rFonts w:hint="default"/>
                      <w:sz w:val="28"/>
                      <w:szCs w:val="28"/>
                      <w:lang w:val="uk-UA"/>
                    </w:rPr>
                  </w:pPr>
                </w:p>
                <w:p w14:paraId="720AD1B6">
                  <w:pPr>
                    <w:pStyle w:val="15"/>
                    <w:spacing w:line="240" w:lineRule="auto"/>
                    <w:rPr>
                      <w:rFonts w:hint="default"/>
                      <w:sz w:val="28"/>
                      <w:szCs w:val="28"/>
                      <w:lang w:val="uk-UA"/>
                    </w:rPr>
                  </w:pPr>
                  <w:r>
                    <w:rPr>
                      <w:rFonts w:hint="default"/>
                      <w:sz w:val="28"/>
                      <w:szCs w:val="28"/>
                      <w:lang w:val="uk-UA"/>
                    </w:rPr>
                    <w:t>Матеріал підкладки</w:t>
                  </w:r>
                </w:p>
                <w:p w14:paraId="5BA37576">
                  <w:pPr>
                    <w:pStyle w:val="15"/>
                    <w:spacing w:line="240" w:lineRule="auto"/>
                    <w:rPr>
                      <w:rFonts w:hint="default"/>
                      <w:sz w:val="28"/>
                      <w:szCs w:val="28"/>
                      <w:lang w:val="uk-UA"/>
                    </w:rPr>
                  </w:pPr>
                </w:p>
                <w:p w14:paraId="7563C4E2">
                  <w:pPr>
                    <w:pStyle w:val="15"/>
                    <w:spacing w:line="240" w:lineRule="auto"/>
                    <w:rPr>
                      <w:rFonts w:hint="default"/>
                      <w:sz w:val="28"/>
                      <w:szCs w:val="28"/>
                      <w:lang w:val="uk-UA"/>
                    </w:rPr>
                  </w:pPr>
                  <w:r>
                    <w:rPr>
                      <w:rFonts w:hint="default"/>
                      <w:sz w:val="28"/>
                      <w:szCs w:val="28"/>
                      <w:lang w:val="uk-UA"/>
                    </w:rPr>
                    <w:t>Матеріал докладу</w:t>
                  </w:r>
                </w:p>
              </w:tc>
              <w:tc>
                <w:tcPr>
                  <w:tcW w:w="3365" w:type="dxa"/>
                </w:tcPr>
                <w:p w14:paraId="1EF70F4D">
                  <w:pPr>
                    <w:pStyle w:val="15"/>
                    <w:spacing w:line="240" w:lineRule="auto"/>
                    <w:rPr>
                      <w:rFonts w:hint="default"/>
                      <w:sz w:val="28"/>
                      <w:szCs w:val="28"/>
                      <w:lang w:val="uk-UA"/>
                    </w:rPr>
                  </w:pPr>
                  <w:r>
                    <w:rPr>
                      <w:rFonts w:hint="default"/>
                      <w:sz w:val="28"/>
                      <w:szCs w:val="28"/>
                      <w:lang w:val="uk-UA"/>
                    </w:rPr>
                    <w:t>Підвищений;</w:t>
                  </w:r>
                </w:p>
                <w:p w14:paraId="60A3D250">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cs="Times New Roman"/>
                      <w:sz w:val="28"/>
                      <w:szCs w:val="28"/>
                      <w:lang w:val="uk-UA"/>
                    </w:rPr>
                    <w:t xml:space="preserve">Температура повітря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+15...20</w:t>
                  </w:r>
                  <w:r>
                    <w:rPr>
                      <w:rFonts w:hint="default" w:ascii="Times New Roman" w:hAnsi="Times New Roman" w:eastAsia="SimSun" w:cs="Times New Roman"/>
                      <w:sz w:val="28"/>
                      <w:szCs w:val="28"/>
                      <w:lang w:val="uk-UA"/>
                    </w:rPr>
                    <w:t>℃,</w:t>
                  </w:r>
                </w:p>
                <w:p w14:paraId="30C8CDE6">
                  <w:pPr>
                    <w:pStyle w:val="15"/>
                    <w:spacing w:line="240" w:lineRule="auto"/>
                    <w:rPr>
                      <w:rFonts w:hint="default" w:ascii="Times New Roman" w:hAnsi="Times New Roman" w:eastAsia="SimSun" w:cs="Times New Roman"/>
                      <w:sz w:val="28"/>
                      <w:szCs w:val="28"/>
                      <w:lang w:val="uk-UA"/>
                    </w:rPr>
                  </w:pPr>
                </w:p>
                <w:p w14:paraId="586CCDB3">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Синтетичні волокна з водовідштовхуючим (поліестер)</w:t>
                  </w:r>
                </w:p>
                <w:p w14:paraId="620F1DF9">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Синтетичні волокна (поліестер)</w:t>
                  </w:r>
                </w:p>
                <w:p w14:paraId="7CB5992B">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 xml:space="preserve">Флізелін </w:t>
                  </w:r>
                </w:p>
              </w:tc>
            </w:tr>
            <w:tr w14:paraId="2CF8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9497" w:type="dxa"/>
                  <w:gridSpan w:val="3"/>
                </w:tcPr>
                <w:p w14:paraId="54FC8475">
                  <w:pPr>
                    <w:pStyle w:val="15"/>
                    <w:numPr>
                      <w:ilvl w:val="0"/>
                      <w:numId w:val="17"/>
                    </w:numPr>
                    <w:spacing w:line="240" w:lineRule="auto"/>
                    <w:ind w:left="0" w:leftChars="0" w:firstLine="0" w:firstLineChars="0"/>
                    <w:rPr>
                      <w:rFonts w:hint="default" w:ascii="Times New Roman" w:hAnsi="Times New Roman" w:eastAsia="SimSun" w:cs="Times New Roman"/>
                      <w:sz w:val="28"/>
                      <w:szCs w:val="28"/>
                      <w:lang w:val="uk-UA"/>
                    </w:rPr>
                  </w:pPr>
                  <w:r>
                    <w:rPr>
                      <w:rFonts w:hint="default"/>
                      <w:sz w:val="28"/>
                      <w:szCs w:val="28"/>
                      <w:lang w:val="uk-UA"/>
                    </w:rPr>
                    <w:t>Естетичні показники</w:t>
                  </w:r>
                </w:p>
              </w:tc>
            </w:tr>
            <w:tr w14:paraId="74D7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trPr>
              <w:tc>
                <w:tcPr>
                  <w:tcW w:w="2465" w:type="dxa"/>
                </w:tcPr>
                <w:p w14:paraId="6CCB2C9D">
                  <w:pPr>
                    <w:pStyle w:val="15"/>
                    <w:numPr>
                      <w:ilvl w:val="1"/>
                      <w:numId w:val="17"/>
                    </w:numPr>
                    <w:spacing w:line="240" w:lineRule="auto"/>
                    <w:ind w:left="0" w:leftChars="0" w:right="0" w:rightChars="0" w:firstLine="0" w:firstLineChars="0"/>
                    <w:rPr>
                      <w:rFonts w:hint="default"/>
                      <w:sz w:val="28"/>
                      <w:szCs w:val="28"/>
                      <w:lang w:val="uk-UA"/>
                    </w:rPr>
                  </w:pPr>
                  <w:r>
                    <w:rPr>
                      <w:rFonts w:hint="default"/>
                      <w:sz w:val="28"/>
                      <w:szCs w:val="28"/>
                      <w:lang w:val="uk-UA"/>
                    </w:rPr>
                    <w:t>Відповідність виробу сучасному напрямку моди</w:t>
                  </w:r>
                </w:p>
              </w:tc>
              <w:tc>
                <w:tcPr>
                  <w:tcW w:w="3667" w:type="dxa"/>
                </w:tcPr>
                <w:p w14:paraId="464680F7">
                  <w:pPr>
                    <w:pStyle w:val="15"/>
                    <w:spacing w:line="240" w:lineRule="auto"/>
                    <w:rPr>
                      <w:rFonts w:hint="default"/>
                      <w:sz w:val="28"/>
                      <w:szCs w:val="28"/>
                      <w:lang w:val="uk-UA"/>
                    </w:rPr>
                  </w:pPr>
                  <w:r>
                    <w:rPr>
                      <w:rFonts w:hint="default"/>
                      <w:sz w:val="28"/>
                      <w:szCs w:val="28"/>
                      <w:lang w:val="uk-UA"/>
                    </w:rPr>
                    <w:t>Силует костюма</w:t>
                  </w:r>
                </w:p>
                <w:p w14:paraId="753AF64D">
                  <w:pPr>
                    <w:pStyle w:val="15"/>
                    <w:spacing w:line="240" w:lineRule="auto"/>
                    <w:rPr>
                      <w:rFonts w:hint="default"/>
                      <w:sz w:val="28"/>
                      <w:szCs w:val="28"/>
                      <w:lang w:val="uk-UA"/>
                    </w:rPr>
                  </w:pPr>
                  <w:r>
                    <w:rPr>
                      <w:rFonts w:hint="default"/>
                      <w:sz w:val="28"/>
                      <w:szCs w:val="28"/>
                      <w:lang w:val="uk-UA"/>
                    </w:rPr>
                    <w:t>Покрій рукава</w:t>
                  </w:r>
                </w:p>
                <w:p w14:paraId="14B79848">
                  <w:pPr>
                    <w:pStyle w:val="15"/>
                    <w:spacing w:line="240" w:lineRule="auto"/>
                    <w:rPr>
                      <w:rFonts w:hint="default"/>
                      <w:sz w:val="28"/>
                      <w:szCs w:val="28"/>
                      <w:lang w:val="uk-UA"/>
                    </w:rPr>
                  </w:pPr>
                </w:p>
                <w:p w14:paraId="5322859A">
                  <w:pPr>
                    <w:pStyle w:val="15"/>
                    <w:spacing w:line="240" w:lineRule="auto"/>
                    <w:rPr>
                      <w:rFonts w:hint="default"/>
                      <w:sz w:val="28"/>
                      <w:szCs w:val="28"/>
                      <w:lang w:val="uk-UA"/>
                    </w:rPr>
                  </w:pPr>
                  <w:r>
                    <w:rPr>
                      <w:rFonts w:hint="default"/>
                      <w:sz w:val="28"/>
                      <w:szCs w:val="28"/>
                      <w:lang w:val="uk-UA"/>
                    </w:rPr>
                    <w:t xml:space="preserve">Членування костюма </w:t>
                  </w:r>
                </w:p>
                <w:p w14:paraId="3B92F14A">
                  <w:pPr>
                    <w:pStyle w:val="15"/>
                    <w:spacing w:line="240" w:lineRule="auto"/>
                    <w:rPr>
                      <w:rFonts w:hint="default"/>
                      <w:sz w:val="28"/>
                      <w:szCs w:val="28"/>
                      <w:lang w:val="uk-UA"/>
                    </w:rPr>
                  </w:pPr>
                  <w:r>
                    <w:rPr>
                      <w:rFonts w:hint="default"/>
                      <w:sz w:val="28"/>
                      <w:szCs w:val="28"/>
                      <w:lang w:val="uk-UA"/>
                    </w:rPr>
                    <w:t>Склад костюма</w:t>
                  </w:r>
                </w:p>
                <w:p w14:paraId="23AE4C04">
                  <w:pPr>
                    <w:pStyle w:val="15"/>
                    <w:spacing w:line="240" w:lineRule="auto"/>
                    <w:rPr>
                      <w:rFonts w:hint="default"/>
                      <w:sz w:val="28"/>
                      <w:szCs w:val="28"/>
                      <w:lang w:val="uk-UA"/>
                    </w:rPr>
                  </w:pPr>
                  <w:r>
                    <w:rPr>
                      <w:rFonts w:hint="default"/>
                      <w:sz w:val="28"/>
                      <w:szCs w:val="28"/>
                      <w:lang w:val="uk-UA"/>
                    </w:rPr>
                    <w:t>Вид застібки</w:t>
                  </w:r>
                </w:p>
                <w:p w14:paraId="238BB5BE">
                  <w:pPr>
                    <w:pStyle w:val="15"/>
                    <w:spacing w:line="240" w:lineRule="auto"/>
                    <w:rPr>
                      <w:rFonts w:hint="default"/>
                      <w:sz w:val="28"/>
                      <w:szCs w:val="28"/>
                      <w:lang w:val="uk-UA"/>
                    </w:rPr>
                  </w:pPr>
                  <w:r>
                    <w:rPr>
                      <w:rFonts w:hint="default"/>
                      <w:sz w:val="28"/>
                      <w:szCs w:val="28"/>
                      <w:lang w:val="uk-UA"/>
                    </w:rPr>
                    <w:t>Оздоблення костюма</w:t>
                  </w:r>
                </w:p>
                <w:p w14:paraId="6FB30DFC">
                  <w:pPr>
                    <w:pStyle w:val="15"/>
                    <w:spacing w:line="240" w:lineRule="auto"/>
                    <w:rPr>
                      <w:rFonts w:hint="default"/>
                      <w:sz w:val="28"/>
                      <w:szCs w:val="28"/>
                      <w:lang w:val="uk-UA"/>
                    </w:rPr>
                  </w:pPr>
                </w:p>
                <w:p w14:paraId="1F76FA92">
                  <w:pPr>
                    <w:pStyle w:val="15"/>
                    <w:spacing w:line="240" w:lineRule="auto"/>
                    <w:rPr>
                      <w:rFonts w:hint="default"/>
                      <w:sz w:val="28"/>
                      <w:szCs w:val="28"/>
                      <w:lang w:val="uk-UA"/>
                    </w:rPr>
                  </w:pPr>
                  <w:r>
                    <w:rPr>
                      <w:rFonts w:hint="default"/>
                      <w:sz w:val="28"/>
                      <w:szCs w:val="28"/>
                      <w:lang w:val="uk-UA"/>
                    </w:rPr>
                    <w:t>Застібка- блискавка</w:t>
                  </w:r>
                </w:p>
                <w:p w14:paraId="525B7ABF">
                  <w:pPr>
                    <w:pStyle w:val="15"/>
                    <w:spacing w:line="240" w:lineRule="auto"/>
                    <w:rPr>
                      <w:rFonts w:hint="default"/>
                      <w:sz w:val="28"/>
                      <w:szCs w:val="28"/>
                      <w:lang w:val="uk-UA"/>
                    </w:rPr>
                  </w:pPr>
                  <w:r>
                    <w:rPr>
                      <w:rFonts w:hint="default"/>
                      <w:sz w:val="28"/>
                      <w:szCs w:val="28"/>
                      <w:lang w:val="uk-UA"/>
                    </w:rPr>
                    <w:t xml:space="preserve">Капюшон </w:t>
                  </w:r>
                </w:p>
                <w:p w14:paraId="412ABABA">
                  <w:pPr>
                    <w:pStyle w:val="15"/>
                    <w:spacing w:line="240" w:lineRule="auto"/>
                    <w:rPr>
                      <w:rFonts w:hint="default"/>
                      <w:sz w:val="28"/>
                      <w:szCs w:val="28"/>
                      <w:lang w:val="uk-UA"/>
                    </w:rPr>
                  </w:pPr>
                  <w:r>
                    <w:rPr>
                      <w:rFonts w:hint="default"/>
                      <w:sz w:val="28"/>
                      <w:szCs w:val="28"/>
                      <w:lang w:val="uk-UA"/>
                    </w:rPr>
                    <w:t>Кишені куртки</w:t>
                  </w:r>
                </w:p>
                <w:p w14:paraId="4124AAC5">
                  <w:pPr>
                    <w:pStyle w:val="15"/>
                    <w:spacing w:line="240" w:lineRule="auto"/>
                    <w:rPr>
                      <w:rFonts w:hint="default"/>
                      <w:sz w:val="28"/>
                      <w:szCs w:val="28"/>
                      <w:lang w:val="uk-UA"/>
                    </w:rPr>
                  </w:pPr>
                </w:p>
                <w:p w14:paraId="0A086C99">
                  <w:pPr>
                    <w:pStyle w:val="15"/>
                    <w:spacing w:line="240" w:lineRule="auto"/>
                    <w:rPr>
                      <w:rFonts w:hint="default"/>
                      <w:sz w:val="28"/>
                      <w:szCs w:val="28"/>
                      <w:lang w:val="uk-UA"/>
                    </w:rPr>
                  </w:pPr>
                </w:p>
                <w:p w14:paraId="0954A0E2">
                  <w:pPr>
                    <w:pStyle w:val="15"/>
                    <w:spacing w:line="240" w:lineRule="auto"/>
                    <w:rPr>
                      <w:rFonts w:hint="default"/>
                      <w:sz w:val="28"/>
                      <w:szCs w:val="28"/>
                      <w:lang w:val="uk-UA"/>
                    </w:rPr>
                  </w:pPr>
                  <w:r>
                    <w:rPr>
                      <w:rFonts w:hint="default"/>
                      <w:sz w:val="28"/>
                      <w:szCs w:val="28"/>
                      <w:lang w:val="uk-UA"/>
                    </w:rPr>
                    <w:t>Кишені штанів</w:t>
                  </w:r>
                </w:p>
                <w:p w14:paraId="629C6F95">
                  <w:pPr>
                    <w:pStyle w:val="15"/>
                    <w:spacing w:line="240" w:lineRule="auto"/>
                    <w:rPr>
                      <w:rFonts w:hint="default"/>
                      <w:sz w:val="28"/>
                      <w:szCs w:val="28"/>
                      <w:lang w:val="uk-UA"/>
                    </w:rPr>
                  </w:pPr>
                </w:p>
                <w:p w14:paraId="0E81913B">
                  <w:pPr>
                    <w:pStyle w:val="15"/>
                    <w:spacing w:line="240" w:lineRule="auto"/>
                    <w:rPr>
                      <w:rFonts w:hint="default"/>
                      <w:sz w:val="28"/>
                      <w:szCs w:val="28"/>
                      <w:lang w:val="uk-UA"/>
                    </w:rPr>
                  </w:pPr>
                  <w:r>
                    <w:rPr>
                      <w:rFonts w:hint="default"/>
                      <w:sz w:val="28"/>
                      <w:szCs w:val="28"/>
                      <w:lang w:val="uk-UA"/>
                    </w:rPr>
                    <w:t>Довжина рукава та штанів</w:t>
                  </w:r>
                </w:p>
                <w:p w14:paraId="5C66524A">
                  <w:pPr>
                    <w:pStyle w:val="15"/>
                    <w:spacing w:line="240" w:lineRule="auto"/>
                    <w:rPr>
                      <w:rFonts w:hint="default"/>
                      <w:sz w:val="28"/>
                      <w:szCs w:val="28"/>
                      <w:lang w:val="uk-UA"/>
                    </w:rPr>
                  </w:pPr>
                  <w:r>
                    <w:rPr>
                      <w:rFonts w:hint="default"/>
                      <w:sz w:val="28"/>
                      <w:szCs w:val="28"/>
                      <w:lang w:val="uk-UA"/>
                    </w:rPr>
                    <w:t>Колір костюма</w:t>
                  </w:r>
                </w:p>
                <w:p w14:paraId="68C2F6AB">
                  <w:pPr>
                    <w:pStyle w:val="15"/>
                    <w:spacing w:line="240" w:lineRule="auto"/>
                    <w:rPr>
                      <w:rFonts w:hint="default"/>
                      <w:sz w:val="28"/>
                      <w:szCs w:val="28"/>
                      <w:lang w:val="uk-UA"/>
                    </w:rPr>
                  </w:pPr>
                  <w:r>
                    <w:rPr>
                      <w:rFonts w:hint="default"/>
                      <w:sz w:val="28"/>
                      <w:szCs w:val="28"/>
                      <w:lang w:val="uk-UA"/>
                    </w:rPr>
                    <w:t>Фактура тканини</w:t>
                  </w:r>
                </w:p>
                <w:p w14:paraId="75EB7418">
                  <w:pPr>
                    <w:pStyle w:val="15"/>
                    <w:spacing w:line="240" w:lineRule="auto"/>
                    <w:rPr>
                      <w:rFonts w:hint="default"/>
                      <w:sz w:val="28"/>
                      <w:szCs w:val="28"/>
                      <w:lang w:val="uk-UA"/>
                    </w:rPr>
                  </w:pPr>
                  <w:r>
                    <w:rPr>
                      <w:rFonts w:hint="default"/>
                      <w:sz w:val="28"/>
                      <w:szCs w:val="28"/>
                      <w:lang w:val="uk-UA"/>
                    </w:rPr>
                    <w:t>Тон тканини</w:t>
                  </w:r>
                </w:p>
              </w:tc>
              <w:tc>
                <w:tcPr>
                  <w:tcW w:w="3365" w:type="dxa"/>
                </w:tcPr>
                <w:p w14:paraId="3D7EDC6D">
                  <w:pPr>
                    <w:pStyle w:val="15"/>
                    <w:spacing w:line="240" w:lineRule="auto"/>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Прямий;</w:t>
                  </w:r>
                </w:p>
                <w:p w14:paraId="2545EE3D">
                  <w:pPr>
                    <w:pStyle w:val="15"/>
                    <w:spacing w:line="240" w:lineRule="auto"/>
                    <w:rPr>
                      <w:rFonts w:hint="default" w:ascii="Times New Roman" w:hAnsi="Times New Roman" w:eastAsia="SimSun" w:cs="Times New Roman"/>
                      <w:sz w:val="28"/>
                      <w:szCs w:val="28"/>
                      <w:lang w:val="uk-UA"/>
                    </w:rPr>
                  </w:pPr>
                  <w:r>
                    <w:rPr>
                      <w:rFonts w:hint="default" w:eastAsia="SimSun" w:cs="Times New Roman"/>
                      <w:sz w:val="28"/>
                      <w:szCs w:val="28"/>
                      <w:lang w:val="uk-UA"/>
                    </w:rPr>
                    <w:t>Одношовний вшивний довгий</w:t>
                  </w:r>
                  <w:r>
                    <w:rPr>
                      <w:rFonts w:hint="default" w:ascii="Times New Roman" w:hAnsi="Times New Roman" w:eastAsia="SimSun" w:cs="Times New Roman"/>
                      <w:sz w:val="28"/>
                      <w:szCs w:val="28"/>
                      <w:lang w:val="uk-UA"/>
                    </w:rPr>
                    <w:t>;</w:t>
                  </w:r>
                </w:p>
                <w:p w14:paraId="7F0322B3">
                  <w:pPr>
                    <w:pStyle w:val="15"/>
                    <w:spacing w:line="240" w:lineRule="auto"/>
                    <w:rPr>
                      <w:rFonts w:hint="default" w:eastAsia="SimSun" w:cs="Times New Roman"/>
                      <w:sz w:val="28"/>
                      <w:szCs w:val="28"/>
                      <w:lang w:val="uk-UA"/>
                    </w:rPr>
                  </w:pPr>
                  <w:r>
                    <w:rPr>
                      <w:rFonts w:hint="default" w:eastAsia="SimSun" w:cs="Times New Roman"/>
                      <w:sz w:val="28"/>
                      <w:szCs w:val="28"/>
                      <w:lang w:val="uk-UA"/>
                    </w:rPr>
                    <w:t>Підрізи та кокетки</w:t>
                  </w:r>
                </w:p>
                <w:p w14:paraId="4DF11349">
                  <w:pPr>
                    <w:pStyle w:val="15"/>
                    <w:spacing w:line="240" w:lineRule="auto"/>
                    <w:rPr>
                      <w:rFonts w:hint="default" w:eastAsia="SimSun" w:cs="Times New Roman"/>
                      <w:sz w:val="28"/>
                      <w:szCs w:val="28"/>
                      <w:lang w:val="uk-UA"/>
                    </w:rPr>
                  </w:pPr>
                  <w:r>
                    <w:rPr>
                      <w:rFonts w:hint="default" w:eastAsia="SimSun" w:cs="Times New Roman"/>
                      <w:sz w:val="28"/>
                      <w:szCs w:val="28"/>
                      <w:lang w:val="uk-UA"/>
                    </w:rPr>
                    <w:t>Куртка та штани</w:t>
                  </w:r>
                </w:p>
                <w:p w14:paraId="660EAA0C">
                  <w:pPr>
                    <w:pStyle w:val="15"/>
                    <w:spacing w:line="240" w:lineRule="auto"/>
                    <w:rPr>
                      <w:rFonts w:hint="default" w:eastAsia="SimSun" w:cs="Times New Roman"/>
                      <w:sz w:val="28"/>
                      <w:szCs w:val="28"/>
                      <w:lang w:val="uk-UA"/>
                    </w:rPr>
                  </w:pPr>
                  <w:r>
                    <w:rPr>
                      <w:rFonts w:hint="default" w:eastAsia="SimSun" w:cs="Times New Roman"/>
                      <w:sz w:val="28"/>
                      <w:szCs w:val="28"/>
                      <w:lang w:val="uk-UA"/>
                    </w:rPr>
                    <w:t xml:space="preserve">Центральнобортова </w:t>
                  </w:r>
                </w:p>
                <w:p w14:paraId="196AB70D">
                  <w:pPr>
                    <w:pStyle w:val="15"/>
                    <w:spacing w:line="240" w:lineRule="auto"/>
                    <w:rPr>
                      <w:rFonts w:hint="default" w:eastAsia="SimSun" w:cs="Times New Roman"/>
                      <w:sz w:val="28"/>
                      <w:szCs w:val="28"/>
                      <w:lang w:val="uk-UA"/>
                    </w:rPr>
                  </w:pPr>
                  <w:r>
                    <w:rPr>
                      <w:rFonts w:hint="default" w:eastAsia="SimSun" w:cs="Times New Roman"/>
                      <w:sz w:val="28"/>
                      <w:szCs w:val="28"/>
                      <w:lang w:val="uk-UA"/>
                    </w:rPr>
                    <w:t>Оздоблювальні строчки та шви</w:t>
                  </w:r>
                </w:p>
                <w:p w14:paraId="7FBC2A28">
                  <w:pPr>
                    <w:pStyle w:val="15"/>
                    <w:spacing w:line="240" w:lineRule="auto"/>
                    <w:rPr>
                      <w:rFonts w:hint="default" w:eastAsia="SimSun" w:cs="Times New Roman"/>
                      <w:sz w:val="28"/>
                      <w:szCs w:val="28"/>
                      <w:lang w:val="uk-UA"/>
                    </w:rPr>
                  </w:pPr>
                  <w:r>
                    <w:rPr>
                      <w:rFonts w:hint="default" w:eastAsia="SimSun" w:cs="Times New Roman"/>
                      <w:sz w:val="28"/>
                      <w:szCs w:val="28"/>
                      <w:lang w:val="uk-UA"/>
                    </w:rPr>
                    <w:t xml:space="preserve">Пластмасова </w:t>
                  </w:r>
                </w:p>
                <w:p w14:paraId="65CE13D7">
                  <w:pPr>
                    <w:pStyle w:val="15"/>
                    <w:spacing w:line="240" w:lineRule="auto"/>
                    <w:rPr>
                      <w:rFonts w:hint="default" w:eastAsia="SimSun" w:cs="Times New Roman"/>
                      <w:sz w:val="28"/>
                      <w:szCs w:val="28"/>
                      <w:lang w:val="uk-UA"/>
                    </w:rPr>
                  </w:pPr>
                  <w:r>
                    <w:rPr>
                      <w:rFonts w:hint="default" w:eastAsia="SimSun" w:cs="Times New Roman"/>
                      <w:sz w:val="28"/>
                      <w:szCs w:val="28"/>
                      <w:lang w:val="uk-UA"/>
                    </w:rPr>
                    <w:t>З двох частин</w:t>
                  </w:r>
                </w:p>
                <w:p w14:paraId="7BB1BC8D">
                  <w:pPr>
                    <w:pStyle w:val="15"/>
                    <w:spacing w:line="240" w:lineRule="auto"/>
                    <w:rPr>
                      <w:rFonts w:hint="default" w:eastAsia="SimSun" w:cs="Times New Roman"/>
                      <w:sz w:val="28"/>
                      <w:szCs w:val="28"/>
                      <w:lang w:val="uk-UA"/>
                    </w:rPr>
                  </w:pPr>
                  <w:r>
                    <w:rPr>
                      <w:rFonts w:hint="default" w:eastAsia="SimSun" w:cs="Times New Roman"/>
                      <w:sz w:val="28"/>
                      <w:szCs w:val="28"/>
                      <w:lang w:val="uk-UA"/>
                    </w:rPr>
                    <w:t>Прорізні кишені із застібкою-блискавкою, кишеня нагрудна на пілочці</w:t>
                  </w:r>
                </w:p>
                <w:p w14:paraId="1E991D28">
                  <w:pPr>
                    <w:pStyle w:val="15"/>
                    <w:spacing w:line="240" w:lineRule="auto"/>
                    <w:rPr>
                      <w:rFonts w:hint="default" w:eastAsia="SimSun" w:cs="Times New Roman"/>
                      <w:sz w:val="28"/>
                      <w:szCs w:val="28"/>
                      <w:lang w:val="uk-UA"/>
                    </w:rPr>
                  </w:pPr>
                  <w:r>
                    <w:rPr>
                      <w:rFonts w:hint="default" w:eastAsia="SimSun" w:cs="Times New Roman"/>
                      <w:sz w:val="28"/>
                      <w:szCs w:val="28"/>
                      <w:lang w:val="uk-UA"/>
                    </w:rPr>
                    <w:t>Накладна кишеня з клапаном</w:t>
                  </w:r>
                </w:p>
                <w:p w14:paraId="6BAB793F">
                  <w:pPr>
                    <w:pStyle w:val="15"/>
                    <w:spacing w:line="240" w:lineRule="auto"/>
                    <w:rPr>
                      <w:rFonts w:hint="default" w:eastAsia="SimSun" w:cs="Times New Roman"/>
                      <w:sz w:val="28"/>
                      <w:szCs w:val="28"/>
                      <w:lang w:val="uk-UA"/>
                    </w:rPr>
                  </w:pPr>
                  <w:r>
                    <w:rPr>
                      <w:rFonts w:hint="default" w:eastAsia="SimSun" w:cs="Times New Roman"/>
                      <w:sz w:val="28"/>
                      <w:szCs w:val="28"/>
                      <w:lang w:val="uk-UA"/>
                    </w:rPr>
                    <w:t xml:space="preserve">Довга </w:t>
                  </w:r>
                </w:p>
                <w:p w14:paraId="7AFF7D15">
                  <w:pPr>
                    <w:pStyle w:val="15"/>
                    <w:spacing w:line="240" w:lineRule="auto"/>
                    <w:rPr>
                      <w:rFonts w:hint="default" w:eastAsia="SimSun" w:cs="Times New Roman"/>
                      <w:sz w:val="28"/>
                      <w:szCs w:val="28"/>
                      <w:lang w:val="uk-UA"/>
                    </w:rPr>
                  </w:pPr>
                  <w:r>
                    <w:rPr>
                      <w:rFonts w:hint="default" w:eastAsia="SimSun" w:cs="Times New Roman"/>
                      <w:sz w:val="28"/>
                      <w:szCs w:val="28"/>
                      <w:lang w:val="uk-UA"/>
                    </w:rPr>
                    <w:t xml:space="preserve">Хроматичний </w:t>
                  </w:r>
                </w:p>
                <w:p w14:paraId="21BA8108">
                  <w:pPr>
                    <w:pStyle w:val="15"/>
                    <w:spacing w:line="240" w:lineRule="auto"/>
                    <w:rPr>
                      <w:rFonts w:hint="default" w:eastAsia="SimSun" w:cs="Times New Roman"/>
                      <w:sz w:val="28"/>
                      <w:szCs w:val="28"/>
                      <w:lang w:val="uk-UA"/>
                    </w:rPr>
                  </w:pPr>
                  <w:r>
                    <w:rPr>
                      <w:rFonts w:hint="default" w:eastAsia="SimSun" w:cs="Times New Roman"/>
                      <w:sz w:val="28"/>
                      <w:szCs w:val="28"/>
                      <w:lang w:val="uk-UA"/>
                    </w:rPr>
                    <w:t xml:space="preserve">Гладенька </w:t>
                  </w:r>
                </w:p>
                <w:p w14:paraId="0A043F72">
                  <w:pPr>
                    <w:pStyle w:val="15"/>
                    <w:spacing w:line="240" w:lineRule="auto"/>
                    <w:rPr>
                      <w:rFonts w:hint="default" w:eastAsia="SimSun" w:cs="Times New Roman"/>
                      <w:sz w:val="28"/>
                      <w:szCs w:val="28"/>
                      <w:lang w:val="uk-UA"/>
                    </w:rPr>
                  </w:pPr>
                  <w:r>
                    <w:rPr>
                      <w:rFonts w:hint="default" w:eastAsia="SimSun" w:cs="Times New Roman"/>
                      <w:sz w:val="28"/>
                      <w:szCs w:val="28"/>
                      <w:lang w:val="uk-UA"/>
                    </w:rPr>
                    <w:t xml:space="preserve">Однотонна </w:t>
                  </w:r>
                </w:p>
              </w:tc>
            </w:tr>
          </w:tbl>
          <w:p w14:paraId="54617B7E">
            <w:pPr>
              <w:pStyle w:val="15"/>
              <w:spacing w:line="360" w:lineRule="auto"/>
              <w:ind w:left="421" w:leftChars="0" w:right="143" w:firstLine="679" w:firstLineChars="0"/>
              <w:jc w:val="both"/>
              <w:rPr>
                <w:rFonts w:hint="default"/>
                <w:sz w:val="28"/>
                <w:lang w:val="uk-UA"/>
              </w:rPr>
            </w:pPr>
          </w:p>
          <w:p w14:paraId="71A2E328">
            <w:pPr>
              <w:pStyle w:val="15"/>
              <w:spacing w:line="360" w:lineRule="auto"/>
              <w:ind w:left="440" w:leftChars="200" w:right="143" w:firstLine="655" w:firstLineChars="234"/>
              <w:jc w:val="both"/>
              <w:rPr>
                <w:rFonts w:hint="default"/>
                <w:sz w:val="28"/>
                <w:lang w:val="uk-UA"/>
              </w:rPr>
            </w:pPr>
            <w:r>
              <w:rPr>
                <w:rFonts w:hint="default"/>
                <w:sz w:val="28"/>
                <w:lang w:val="uk-UA"/>
              </w:rPr>
              <w:t>Таким чином спроєктовані споживчі та виробничі, естетичні вимоги до виробів, що проєктують костюма жіночого спортивного для активного відпочинку.</w:t>
            </w:r>
          </w:p>
          <w:p w14:paraId="05340B1F">
            <w:pPr>
              <w:pStyle w:val="15"/>
              <w:spacing w:line="360" w:lineRule="auto"/>
              <w:ind w:right="143"/>
              <w:jc w:val="left"/>
              <w:rPr>
                <w:rFonts w:hint="default" w:ascii="Times New Roman" w:hAnsi="Times New Roman" w:cs="Times New Roman"/>
                <w:sz w:val="28"/>
                <w:szCs w:val="28"/>
                <w:lang w:val="uk-UA"/>
              </w:rPr>
            </w:pPr>
          </w:p>
        </w:tc>
      </w:tr>
      <w:tr w14:paraId="183FBAD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C6C02AE">
            <w:pPr>
              <w:pStyle w:val="15"/>
              <w:rPr>
                <w:sz w:val="16"/>
              </w:rPr>
            </w:pPr>
          </w:p>
        </w:tc>
        <w:tc>
          <w:tcPr>
            <w:tcW w:w="567" w:type="dxa"/>
            <w:tcBorders>
              <w:bottom w:val="single" w:color="000000" w:sz="12" w:space="0"/>
            </w:tcBorders>
          </w:tcPr>
          <w:p w14:paraId="1EECB004">
            <w:pPr>
              <w:pStyle w:val="15"/>
              <w:rPr>
                <w:sz w:val="16"/>
              </w:rPr>
            </w:pPr>
          </w:p>
        </w:tc>
        <w:tc>
          <w:tcPr>
            <w:tcW w:w="1418" w:type="dxa"/>
            <w:tcBorders>
              <w:bottom w:val="single" w:color="000000" w:sz="12" w:space="0"/>
            </w:tcBorders>
          </w:tcPr>
          <w:p w14:paraId="3073E35E">
            <w:pPr>
              <w:pStyle w:val="15"/>
              <w:rPr>
                <w:sz w:val="16"/>
              </w:rPr>
            </w:pPr>
          </w:p>
        </w:tc>
        <w:tc>
          <w:tcPr>
            <w:tcW w:w="850" w:type="dxa"/>
            <w:tcBorders>
              <w:bottom w:val="single" w:color="000000" w:sz="12" w:space="0"/>
            </w:tcBorders>
          </w:tcPr>
          <w:p w14:paraId="08046FA0">
            <w:pPr>
              <w:pStyle w:val="15"/>
              <w:rPr>
                <w:sz w:val="16"/>
              </w:rPr>
            </w:pPr>
          </w:p>
        </w:tc>
        <w:tc>
          <w:tcPr>
            <w:tcW w:w="567" w:type="dxa"/>
            <w:tcBorders>
              <w:bottom w:val="single" w:color="000000" w:sz="12" w:space="0"/>
            </w:tcBorders>
          </w:tcPr>
          <w:p w14:paraId="1E4CC77A">
            <w:pPr>
              <w:pStyle w:val="15"/>
              <w:rPr>
                <w:sz w:val="16"/>
              </w:rPr>
            </w:pPr>
          </w:p>
        </w:tc>
        <w:tc>
          <w:tcPr>
            <w:tcW w:w="5840" w:type="dxa"/>
            <w:vMerge w:val="restart"/>
          </w:tcPr>
          <w:p w14:paraId="171638E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4B41F03">
            <w:pPr>
              <w:pStyle w:val="15"/>
              <w:spacing w:before="30" w:line="188" w:lineRule="exact"/>
              <w:ind w:left="103"/>
              <w:rPr>
                <w:sz w:val="18"/>
              </w:rPr>
            </w:pPr>
            <w:r>
              <w:rPr>
                <w:sz w:val="18"/>
              </w:rPr>
              <w:t>Арк.</w:t>
            </w:r>
          </w:p>
        </w:tc>
      </w:tr>
      <w:tr w14:paraId="491DD50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BEC31EB">
            <w:pPr>
              <w:pStyle w:val="15"/>
              <w:rPr>
                <w:sz w:val="16"/>
              </w:rPr>
            </w:pPr>
          </w:p>
        </w:tc>
        <w:tc>
          <w:tcPr>
            <w:tcW w:w="567" w:type="dxa"/>
            <w:tcBorders>
              <w:top w:val="single" w:color="000000" w:sz="12" w:space="0"/>
            </w:tcBorders>
          </w:tcPr>
          <w:p w14:paraId="16301DC8">
            <w:pPr>
              <w:pStyle w:val="15"/>
              <w:rPr>
                <w:sz w:val="16"/>
              </w:rPr>
            </w:pPr>
          </w:p>
        </w:tc>
        <w:tc>
          <w:tcPr>
            <w:tcW w:w="1418" w:type="dxa"/>
            <w:tcBorders>
              <w:top w:val="single" w:color="000000" w:sz="12" w:space="0"/>
            </w:tcBorders>
          </w:tcPr>
          <w:p w14:paraId="5F2945C5">
            <w:pPr>
              <w:pStyle w:val="15"/>
              <w:rPr>
                <w:sz w:val="16"/>
              </w:rPr>
            </w:pPr>
          </w:p>
        </w:tc>
        <w:tc>
          <w:tcPr>
            <w:tcW w:w="850" w:type="dxa"/>
            <w:tcBorders>
              <w:top w:val="single" w:color="000000" w:sz="12" w:space="0"/>
            </w:tcBorders>
          </w:tcPr>
          <w:p w14:paraId="7B9DF6F6">
            <w:pPr>
              <w:pStyle w:val="15"/>
              <w:rPr>
                <w:sz w:val="16"/>
              </w:rPr>
            </w:pPr>
          </w:p>
        </w:tc>
        <w:tc>
          <w:tcPr>
            <w:tcW w:w="567" w:type="dxa"/>
            <w:tcBorders>
              <w:top w:val="single" w:color="000000" w:sz="12" w:space="0"/>
            </w:tcBorders>
          </w:tcPr>
          <w:p w14:paraId="289E5140">
            <w:pPr>
              <w:pStyle w:val="15"/>
              <w:rPr>
                <w:sz w:val="16"/>
              </w:rPr>
            </w:pPr>
          </w:p>
        </w:tc>
        <w:tc>
          <w:tcPr>
            <w:tcW w:w="5840" w:type="dxa"/>
            <w:vMerge w:val="continue"/>
            <w:tcBorders>
              <w:top w:val="nil"/>
            </w:tcBorders>
          </w:tcPr>
          <w:p w14:paraId="23AF3C12">
            <w:pPr>
              <w:rPr>
                <w:sz w:val="2"/>
                <w:szCs w:val="2"/>
              </w:rPr>
            </w:pPr>
          </w:p>
        </w:tc>
        <w:tc>
          <w:tcPr>
            <w:tcW w:w="567" w:type="dxa"/>
            <w:vMerge w:val="restart"/>
            <w:tcBorders>
              <w:top w:val="single" w:color="000000" w:sz="12" w:space="0"/>
            </w:tcBorders>
          </w:tcPr>
          <w:p w14:paraId="625C6A12">
            <w:pPr>
              <w:pStyle w:val="15"/>
              <w:spacing w:before="119"/>
              <w:ind w:left="26"/>
              <w:jc w:val="center"/>
              <w:rPr>
                <w:rFonts w:hint="default"/>
                <w:sz w:val="28"/>
                <w:lang w:val="uk-UA"/>
              </w:rPr>
            </w:pPr>
            <w:r>
              <w:rPr>
                <w:rFonts w:hint="default"/>
                <w:sz w:val="28"/>
                <w:lang w:val="uk-UA"/>
              </w:rPr>
              <w:t>63</w:t>
            </w:r>
          </w:p>
        </w:tc>
      </w:tr>
      <w:tr w14:paraId="05F9934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F39BD64">
            <w:pPr>
              <w:pStyle w:val="15"/>
              <w:spacing w:before="11"/>
              <w:ind w:left="160"/>
              <w:rPr>
                <w:sz w:val="18"/>
              </w:rPr>
            </w:pPr>
            <w:r>
              <w:rPr>
                <w:sz w:val="18"/>
              </w:rPr>
              <w:t>Зм.</w:t>
            </w:r>
          </w:p>
        </w:tc>
        <w:tc>
          <w:tcPr>
            <w:tcW w:w="567" w:type="dxa"/>
          </w:tcPr>
          <w:p w14:paraId="2376A092">
            <w:pPr>
              <w:pStyle w:val="15"/>
              <w:spacing w:before="11"/>
              <w:ind w:left="103"/>
              <w:rPr>
                <w:sz w:val="18"/>
              </w:rPr>
            </w:pPr>
            <w:r>
              <w:rPr>
                <w:sz w:val="18"/>
              </w:rPr>
              <w:t>Арк.</w:t>
            </w:r>
          </w:p>
        </w:tc>
        <w:tc>
          <w:tcPr>
            <w:tcW w:w="1418" w:type="dxa"/>
          </w:tcPr>
          <w:p w14:paraId="50FF6DE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B927D99">
            <w:pPr>
              <w:pStyle w:val="15"/>
              <w:spacing w:before="11"/>
              <w:ind w:left="156"/>
              <w:rPr>
                <w:sz w:val="18"/>
              </w:rPr>
            </w:pPr>
            <w:r>
              <w:rPr>
                <w:sz w:val="18"/>
              </w:rPr>
              <w:t>Підпис</w:t>
            </w:r>
          </w:p>
        </w:tc>
        <w:tc>
          <w:tcPr>
            <w:tcW w:w="567" w:type="dxa"/>
          </w:tcPr>
          <w:p w14:paraId="31CA0EE2">
            <w:pPr>
              <w:pStyle w:val="15"/>
              <w:spacing w:before="11"/>
              <w:ind w:left="98"/>
              <w:rPr>
                <w:sz w:val="18"/>
              </w:rPr>
            </w:pPr>
            <w:r>
              <w:rPr>
                <w:sz w:val="18"/>
              </w:rPr>
              <w:t>Дата</w:t>
            </w:r>
          </w:p>
        </w:tc>
        <w:tc>
          <w:tcPr>
            <w:tcW w:w="5840" w:type="dxa"/>
            <w:vMerge w:val="continue"/>
            <w:tcBorders>
              <w:top w:val="nil"/>
            </w:tcBorders>
          </w:tcPr>
          <w:p w14:paraId="25F6D2EE">
            <w:pPr>
              <w:rPr>
                <w:sz w:val="2"/>
                <w:szCs w:val="2"/>
              </w:rPr>
            </w:pPr>
          </w:p>
        </w:tc>
        <w:tc>
          <w:tcPr>
            <w:tcW w:w="567" w:type="dxa"/>
            <w:vMerge w:val="continue"/>
            <w:tcBorders>
              <w:top w:val="nil"/>
            </w:tcBorders>
          </w:tcPr>
          <w:p w14:paraId="02C6B0CC">
            <w:pPr>
              <w:rPr>
                <w:sz w:val="2"/>
                <w:szCs w:val="2"/>
              </w:rPr>
            </w:pPr>
          </w:p>
        </w:tc>
      </w:tr>
    </w:tbl>
    <w:p w14:paraId="5A8AF97E">
      <w:pPr>
        <w:spacing w:after="0"/>
        <w:rPr>
          <w:sz w:val="2"/>
          <w:szCs w:val="2"/>
        </w:rPr>
        <w:sectPr>
          <w:pgSz w:w="11910" w:h="16840"/>
          <w:pgMar w:top="320" w:right="160" w:bottom="280" w:left="1020" w:header="720" w:footer="720" w:gutter="0"/>
          <w:cols w:space="720" w:num="1"/>
        </w:sectPr>
      </w:pPr>
    </w:p>
    <w:p w14:paraId="7BEB8B90">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3B816C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589DBAC">
            <w:pPr>
              <w:pStyle w:val="15"/>
              <w:numPr>
                <w:ilvl w:val="0"/>
                <w:numId w:val="0"/>
              </w:numPr>
              <w:spacing w:line="360" w:lineRule="auto"/>
              <w:ind w:leftChars="0" w:right="143" w:rightChars="0"/>
              <w:jc w:val="both"/>
              <w:rPr>
                <w:rFonts w:hint="default"/>
                <w:sz w:val="28"/>
                <w:lang w:val="uk-UA"/>
              </w:rPr>
            </w:pPr>
          </w:p>
          <w:p w14:paraId="3D7AAAF8">
            <w:pPr>
              <w:pStyle w:val="15"/>
              <w:numPr>
                <w:ilvl w:val="0"/>
                <w:numId w:val="0"/>
              </w:numPr>
              <w:spacing w:line="360" w:lineRule="auto"/>
              <w:ind w:left="438" w:leftChars="199" w:right="143" w:rightChars="0" w:firstLine="0" w:firstLineChars="0"/>
              <w:jc w:val="both"/>
              <w:rPr>
                <w:rFonts w:hint="default"/>
                <w:sz w:val="28"/>
                <w:lang w:val="en-US"/>
              </w:rPr>
            </w:pPr>
            <w:r>
              <w:rPr>
                <w:rFonts w:hint="default"/>
                <w:sz w:val="28"/>
                <w:lang w:val="uk-UA"/>
              </w:rPr>
              <w:t>3.2 Проєктування моделей жіночого спортивного костюма для активного відпочинку</w:t>
            </w:r>
          </w:p>
          <w:p w14:paraId="0D8F8FD8">
            <w:pPr>
              <w:pStyle w:val="15"/>
              <w:numPr>
                <w:ilvl w:val="0"/>
                <w:numId w:val="0"/>
              </w:numPr>
              <w:spacing w:line="360" w:lineRule="auto"/>
              <w:ind w:left="438" w:leftChars="199" w:right="143" w:rightChars="0" w:firstLine="0" w:firstLineChars="0"/>
              <w:jc w:val="both"/>
              <w:rPr>
                <w:rFonts w:hint="default"/>
                <w:sz w:val="28"/>
                <w:lang w:val="en-US"/>
              </w:rPr>
            </w:pPr>
          </w:p>
          <w:p w14:paraId="707696B6">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У даному </w:t>
            </w:r>
            <w:r>
              <w:rPr>
                <w:rFonts w:hint="default" w:ascii="Times New Roman" w:hAnsi="Times New Roman" w:eastAsia="SimSun" w:cs="Times New Roman"/>
                <w:color w:val="000000"/>
                <w:kern w:val="0"/>
                <w:sz w:val="28"/>
                <w:szCs w:val="28"/>
                <w:lang w:val="uk-UA" w:eastAsia="zh-CN" w:bidi="ar"/>
              </w:rPr>
              <w:t>кваліфікаційному</w:t>
            </w:r>
            <w:r>
              <w:rPr>
                <w:rFonts w:hint="default" w:ascii="Times New Roman" w:hAnsi="Times New Roman" w:eastAsia="SimSun" w:cs="Times New Roman"/>
                <w:color w:val="000000"/>
                <w:kern w:val="0"/>
                <w:sz w:val="28"/>
                <w:szCs w:val="28"/>
                <w:lang w:val="en-US" w:eastAsia="zh-CN" w:bidi="ar"/>
              </w:rPr>
              <w:t xml:space="preserve"> про</w:t>
            </w:r>
            <w:r>
              <w:rPr>
                <w:rFonts w:hint="default" w:ascii="Times New Roman" w:hAnsi="Times New Roman" w:eastAsia="SimSun" w:cs="Times New Roman"/>
                <w:color w:val="000000"/>
                <w:kern w:val="0"/>
                <w:sz w:val="28"/>
                <w:szCs w:val="28"/>
                <w:lang w:val="uk-UA" w:eastAsia="zh-CN" w:bidi="ar"/>
              </w:rPr>
              <w:t>є</w:t>
            </w:r>
            <w:r>
              <w:rPr>
                <w:rFonts w:hint="default" w:ascii="Times New Roman" w:hAnsi="Times New Roman" w:eastAsia="SimSun" w:cs="Times New Roman"/>
                <w:color w:val="000000"/>
                <w:kern w:val="0"/>
                <w:sz w:val="28"/>
                <w:szCs w:val="28"/>
                <w:lang w:val="en-US" w:eastAsia="zh-CN" w:bidi="ar"/>
              </w:rPr>
              <w:t xml:space="preserve">кті, діяльність спрямована на розробку моделей, асортиментна різноманітність моделей </w:t>
            </w:r>
            <w:r>
              <w:rPr>
                <w:rFonts w:hint="default" w:ascii="Times New Roman" w:hAnsi="Times New Roman" w:eastAsia="SimSun" w:cs="Times New Roman"/>
                <w:color w:val="000000"/>
                <w:kern w:val="0"/>
                <w:sz w:val="28"/>
                <w:szCs w:val="28"/>
                <w:lang w:val="uk-UA" w:eastAsia="zh-CN" w:bidi="ar"/>
              </w:rPr>
              <w:t>якої досягається</w:t>
            </w:r>
            <w:r>
              <w:rPr>
                <w:rFonts w:hint="default" w:ascii="Times New Roman" w:hAnsi="Times New Roman" w:eastAsia="SimSun" w:cs="Times New Roman"/>
                <w:color w:val="000000"/>
                <w:kern w:val="0"/>
                <w:sz w:val="28"/>
                <w:szCs w:val="28"/>
                <w:lang w:val="en-US" w:eastAsia="zh-CN" w:bidi="ar"/>
              </w:rPr>
              <w:t xml:space="preserve"> комбінуванням та з</w:t>
            </w:r>
            <w:r>
              <w:rPr>
                <w:rFonts w:hint="default" w:ascii="Times New Roman" w:hAnsi="Times New Roman" w:eastAsia="SimSun" w:cs="Times New Roman"/>
                <w:color w:val="000000"/>
                <w:kern w:val="0"/>
                <w:sz w:val="28"/>
                <w:szCs w:val="28"/>
                <w:lang w:val="uk-UA" w:eastAsia="zh-CN" w:bidi="ar"/>
              </w:rPr>
              <w:t xml:space="preserve">міною конструктивних ліній на куртці та штанів, членуванням </w:t>
            </w:r>
            <w:r>
              <w:rPr>
                <w:rFonts w:hint="default" w:ascii="Times New Roman" w:hAnsi="Times New Roman" w:eastAsia="SimSun" w:cs="Times New Roman"/>
                <w:color w:val="000000"/>
                <w:kern w:val="0"/>
                <w:sz w:val="28"/>
                <w:szCs w:val="28"/>
                <w:lang w:val="en-US" w:eastAsia="zh-CN" w:bidi="ar"/>
              </w:rPr>
              <w:t xml:space="preserve"> кольорової гами та фактури матеріалів, модифікуванням конструктивн</w:t>
            </w:r>
            <w:r>
              <w:rPr>
                <w:rFonts w:hint="default" w:ascii="Times New Roman" w:hAnsi="Times New Roman" w:eastAsia="SimSun" w:cs="Times New Roman"/>
                <w:color w:val="000000"/>
                <w:kern w:val="0"/>
                <w:sz w:val="28"/>
                <w:szCs w:val="28"/>
                <w:lang w:val="uk-UA" w:eastAsia="zh-CN" w:bidi="ar"/>
              </w:rPr>
              <w:t>их</w:t>
            </w:r>
            <w:r>
              <w:rPr>
                <w:rFonts w:hint="default" w:ascii="Times New Roman" w:hAnsi="Times New Roman" w:eastAsia="SimSun" w:cs="Times New Roman"/>
                <w:color w:val="000000"/>
                <w:kern w:val="0"/>
                <w:sz w:val="28"/>
                <w:szCs w:val="28"/>
                <w:lang w:val="en-US" w:eastAsia="zh-CN" w:bidi="ar"/>
              </w:rPr>
              <w:t xml:space="preserve"> елементів базової моделі, але основні деталі базової конструкції залишаються без змін  [53]. </w:t>
            </w:r>
          </w:p>
          <w:p w14:paraId="7D8D0798">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xml:space="preserve">Система «сімейство» —  це система, яка утворює моделі одного виду і призначення, що розроблені на основі однієї БМ. Сімейство моделей одягу </w:t>
            </w:r>
            <w:r>
              <w:rPr>
                <w:rFonts w:hint="eastAsia" w:ascii="SimSun" w:hAnsi="SimSun" w:eastAsia="SimSun" w:cs="SimSun"/>
                <w:color w:val="000000"/>
                <w:kern w:val="0"/>
                <w:sz w:val="28"/>
                <w:szCs w:val="28"/>
                <w:lang w:val="uk-UA" w:eastAsia="zh-CN" w:bidi="ar"/>
              </w:rPr>
              <w:t>—</w:t>
            </w:r>
            <w:r>
              <w:rPr>
                <w:rFonts w:hint="default" w:ascii="Times New Roman" w:hAnsi="Times New Roman" w:eastAsia="SimSun" w:cs="Times New Roman"/>
                <w:color w:val="000000"/>
                <w:kern w:val="0"/>
                <w:sz w:val="28"/>
                <w:szCs w:val="28"/>
                <w:lang w:val="uk-UA" w:eastAsia="zh-CN" w:bidi="ar"/>
              </w:rPr>
              <w:t xml:space="preserve"> серія виробу, розроблена на одній конструктивній основі у зв'язку з вимогами уніфікації конструювання і моделювання в умовах масового виробництва. Конструктивна різноманітність моделей сімейства досягає модифікуванням лише конструктивно-декоративним елементів БМ із застосовуванням прийомів конструктивного моделювання першого виду. При цьому основні деталі БМ не підлягають змінам. Асортиментна різноманітність моделей сімейства розширюється завдяки комбінуванню та заміні матеріалів, що мають однакові властивості, а також заміні кольорової гами матеріалів. Порівняно з моделями асортиментної серії, моделі сімейства характеризуються конструктивною однорідністю </w:t>
            </w:r>
            <w:r>
              <w:rPr>
                <w:rFonts w:hint="default" w:ascii="Times New Roman" w:hAnsi="Times New Roman" w:eastAsia="SimSun" w:cs="Times New Roman"/>
                <w:color w:val="000000"/>
                <w:kern w:val="0"/>
                <w:sz w:val="28"/>
                <w:szCs w:val="28"/>
                <w:lang w:val="en-US" w:eastAsia="zh-CN" w:bidi="ar"/>
              </w:rPr>
              <w:t>[54].</w:t>
            </w:r>
            <w:r>
              <w:rPr>
                <w:rFonts w:hint="default" w:ascii="Times New Roman" w:hAnsi="Times New Roman" w:eastAsia="SimSun" w:cs="Times New Roman"/>
                <w:color w:val="000000"/>
                <w:kern w:val="0"/>
                <w:sz w:val="28"/>
                <w:szCs w:val="28"/>
                <w:lang w:val="uk-UA" w:eastAsia="zh-CN" w:bidi="ar"/>
              </w:rPr>
              <w:t xml:space="preserve"> </w:t>
            </w:r>
          </w:p>
          <w:p w14:paraId="0724F26D">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uk-UA" w:eastAsia="zh-CN" w:bidi="ar"/>
              </w:rPr>
              <w:t xml:space="preserve">Ця колекція побудована як моделі «сімейства». </w:t>
            </w:r>
            <w:r>
              <w:rPr>
                <w:rFonts w:hint="default" w:ascii="Times New Roman" w:hAnsi="Times New Roman" w:eastAsia="SimSun" w:cs="Times New Roman"/>
                <w:color w:val="000000"/>
                <w:kern w:val="0"/>
                <w:sz w:val="28"/>
                <w:szCs w:val="28"/>
                <w:lang w:val="en-US" w:eastAsia="zh-CN" w:bidi="ar"/>
              </w:rPr>
              <w:t>Схему процесу проектування моделей «сімейства» представлено на рисунку 3.1</w:t>
            </w:r>
          </w:p>
          <w:p w14:paraId="01CF72CC">
            <w:pPr>
              <w:pStyle w:val="15"/>
              <w:spacing w:line="360" w:lineRule="auto"/>
              <w:ind w:left="421" w:leftChars="0" w:right="143" w:firstLine="19" w:firstLineChars="0"/>
              <w:jc w:val="center"/>
              <w:rPr>
                <w:rFonts w:hint="default" w:ascii="Times New Roman" w:hAnsi="Times New Roman"/>
                <w:color w:val="auto"/>
                <w:sz w:val="28"/>
                <w:szCs w:val="28"/>
                <w:lang w:val="uk-UA"/>
              </w:rPr>
            </w:pPr>
            <w:r>
              <w:rPr>
                <w:rFonts w:hint="default" w:ascii="Times New Roman" w:hAnsi="Times New Roman"/>
                <w:color w:val="auto"/>
                <w:sz w:val="28"/>
                <w:szCs w:val="28"/>
                <w:lang w:val="uk-UA"/>
              </w:rPr>
              <w:drawing>
                <wp:inline distT="0" distB="0" distL="114300" distR="114300">
                  <wp:extent cx="2084070" cy="2036445"/>
                  <wp:effectExtent l="0" t="0" r="11430" b="8255"/>
                  <wp:docPr id="46" name="Изображение 46" descr="БАЗОВА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БАЗОВА МОДЕЛЬ"/>
                          <pic:cNvPicPr>
                            <a:picLocks noChangeAspect="1"/>
                          </pic:cNvPicPr>
                        </pic:nvPicPr>
                        <pic:blipFill>
                          <a:blip r:embed="rId58"/>
                          <a:stretch>
                            <a:fillRect/>
                          </a:stretch>
                        </pic:blipFill>
                        <pic:spPr>
                          <a:xfrm>
                            <a:off x="0" y="0"/>
                            <a:ext cx="2084070" cy="2036445"/>
                          </a:xfrm>
                          <a:prstGeom prst="rect">
                            <a:avLst/>
                          </a:prstGeom>
                        </pic:spPr>
                      </pic:pic>
                    </a:graphicData>
                  </a:graphic>
                </wp:inline>
              </w:drawing>
            </w:r>
          </w:p>
          <w:p w14:paraId="6D03A8ED">
            <w:pPr>
              <w:spacing w:after="0" w:line="360" w:lineRule="auto"/>
              <w:ind w:left="0" w:leftChars="0" w:firstLine="439" w:firstLineChars="157"/>
              <w:jc w:val="center"/>
              <w:rPr>
                <w:rFonts w:hint="default" w:ascii="Times New Roman" w:hAnsi="Times New Roman"/>
                <w:color w:val="auto"/>
                <w:sz w:val="28"/>
                <w:szCs w:val="28"/>
                <w:lang w:val="uk-UA"/>
              </w:rPr>
            </w:pPr>
            <w:r>
              <w:rPr>
                <w:rFonts w:hint="default" w:ascii="Times New Roman" w:hAnsi="Times New Roman"/>
                <w:color w:val="auto"/>
                <w:sz w:val="28"/>
                <w:szCs w:val="28"/>
                <w:lang w:val="uk-UA"/>
              </w:rPr>
              <w:t>Рисунок 3.1 - Схема процесу проєктування моделей</w:t>
            </w:r>
          </w:p>
        </w:tc>
      </w:tr>
      <w:tr w14:paraId="1A5E6BA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F10F596">
            <w:pPr>
              <w:pStyle w:val="15"/>
              <w:rPr>
                <w:sz w:val="16"/>
              </w:rPr>
            </w:pPr>
          </w:p>
        </w:tc>
        <w:tc>
          <w:tcPr>
            <w:tcW w:w="567" w:type="dxa"/>
            <w:tcBorders>
              <w:bottom w:val="single" w:color="000000" w:sz="12" w:space="0"/>
            </w:tcBorders>
          </w:tcPr>
          <w:p w14:paraId="22AE80B3">
            <w:pPr>
              <w:pStyle w:val="15"/>
              <w:rPr>
                <w:sz w:val="16"/>
              </w:rPr>
            </w:pPr>
          </w:p>
        </w:tc>
        <w:tc>
          <w:tcPr>
            <w:tcW w:w="1418" w:type="dxa"/>
            <w:tcBorders>
              <w:bottom w:val="single" w:color="000000" w:sz="12" w:space="0"/>
            </w:tcBorders>
          </w:tcPr>
          <w:p w14:paraId="5139A6BC">
            <w:pPr>
              <w:pStyle w:val="15"/>
              <w:rPr>
                <w:sz w:val="16"/>
              </w:rPr>
            </w:pPr>
          </w:p>
        </w:tc>
        <w:tc>
          <w:tcPr>
            <w:tcW w:w="850" w:type="dxa"/>
            <w:tcBorders>
              <w:bottom w:val="single" w:color="000000" w:sz="12" w:space="0"/>
            </w:tcBorders>
          </w:tcPr>
          <w:p w14:paraId="5ACCCB85">
            <w:pPr>
              <w:pStyle w:val="15"/>
              <w:rPr>
                <w:sz w:val="16"/>
              </w:rPr>
            </w:pPr>
          </w:p>
        </w:tc>
        <w:tc>
          <w:tcPr>
            <w:tcW w:w="567" w:type="dxa"/>
            <w:tcBorders>
              <w:bottom w:val="single" w:color="000000" w:sz="12" w:space="0"/>
            </w:tcBorders>
          </w:tcPr>
          <w:p w14:paraId="79ED284E">
            <w:pPr>
              <w:pStyle w:val="15"/>
              <w:rPr>
                <w:sz w:val="16"/>
              </w:rPr>
            </w:pPr>
          </w:p>
        </w:tc>
        <w:tc>
          <w:tcPr>
            <w:tcW w:w="5840" w:type="dxa"/>
            <w:vMerge w:val="restart"/>
          </w:tcPr>
          <w:p w14:paraId="24885AB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E78FD26">
            <w:pPr>
              <w:pStyle w:val="15"/>
              <w:spacing w:before="30" w:line="188" w:lineRule="exact"/>
              <w:ind w:left="103"/>
              <w:rPr>
                <w:sz w:val="18"/>
              </w:rPr>
            </w:pPr>
            <w:r>
              <w:rPr>
                <w:sz w:val="18"/>
              </w:rPr>
              <w:t>Арк.</w:t>
            </w:r>
          </w:p>
        </w:tc>
      </w:tr>
      <w:tr w14:paraId="7A23446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F2F6826">
            <w:pPr>
              <w:pStyle w:val="15"/>
              <w:rPr>
                <w:sz w:val="16"/>
              </w:rPr>
            </w:pPr>
          </w:p>
        </w:tc>
        <w:tc>
          <w:tcPr>
            <w:tcW w:w="567" w:type="dxa"/>
            <w:tcBorders>
              <w:top w:val="single" w:color="000000" w:sz="12" w:space="0"/>
            </w:tcBorders>
          </w:tcPr>
          <w:p w14:paraId="72CBB1B7">
            <w:pPr>
              <w:pStyle w:val="15"/>
              <w:rPr>
                <w:sz w:val="16"/>
              </w:rPr>
            </w:pPr>
          </w:p>
        </w:tc>
        <w:tc>
          <w:tcPr>
            <w:tcW w:w="1418" w:type="dxa"/>
            <w:tcBorders>
              <w:top w:val="single" w:color="000000" w:sz="12" w:space="0"/>
            </w:tcBorders>
          </w:tcPr>
          <w:p w14:paraId="0BF8FC98">
            <w:pPr>
              <w:pStyle w:val="15"/>
              <w:rPr>
                <w:sz w:val="16"/>
              </w:rPr>
            </w:pPr>
          </w:p>
        </w:tc>
        <w:tc>
          <w:tcPr>
            <w:tcW w:w="850" w:type="dxa"/>
            <w:tcBorders>
              <w:top w:val="single" w:color="000000" w:sz="12" w:space="0"/>
            </w:tcBorders>
          </w:tcPr>
          <w:p w14:paraId="119EC52E">
            <w:pPr>
              <w:pStyle w:val="15"/>
              <w:rPr>
                <w:sz w:val="16"/>
              </w:rPr>
            </w:pPr>
          </w:p>
        </w:tc>
        <w:tc>
          <w:tcPr>
            <w:tcW w:w="567" w:type="dxa"/>
            <w:tcBorders>
              <w:top w:val="single" w:color="000000" w:sz="12" w:space="0"/>
            </w:tcBorders>
          </w:tcPr>
          <w:p w14:paraId="5C5F0009">
            <w:pPr>
              <w:pStyle w:val="15"/>
              <w:rPr>
                <w:sz w:val="16"/>
              </w:rPr>
            </w:pPr>
          </w:p>
        </w:tc>
        <w:tc>
          <w:tcPr>
            <w:tcW w:w="5840" w:type="dxa"/>
            <w:vMerge w:val="continue"/>
            <w:tcBorders>
              <w:top w:val="nil"/>
            </w:tcBorders>
          </w:tcPr>
          <w:p w14:paraId="45D1A33E">
            <w:pPr>
              <w:rPr>
                <w:sz w:val="2"/>
                <w:szCs w:val="2"/>
              </w:rPr>
            </w:pPr>
          </w:p>
        </w:tc>
        <w:tc>
          <w:tcPr>
            <w:tcW w:w="567" w:type="dxa"/>
            <w:vMerge w:val="restart"/>
            <w:tcBorders>
              <w:top w:val="single" w:color="000000" w:sz="12" w:space="0"/>
            </w:tcBorders>
          </w:tcPr>
          <w:p w14:paraId="37660F22">
            <w:pPr>
              <w:pStyle w:val="15"/>
              <w:spacing w:before="119"/>
              <w:ind w:left="26"/>
              <w:jc w:val="center"/>
              <w:rPr>
                <w:rFonts w:hint="default"/>
                <w:sz w:val="28"/>
                <w:lang w:val="uk-UA"/>
              </w:rPr>
            </w:pPr>
            <w:r>
              <w:rPr>
                <w:rFonts w:hint="default"/>
                <w:sz w:val="28"/>
                <w:lang w:val="uk-UA"/>
              </w:rPr>
              <w:t>64</w:t>
            </w:r>
          </w:p>
        </w:tc>
      </w:tr>
      <w:tr w14:paraId="79A42EB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C45C37E">
            <w:pPr>
              <w:pStyle w:val="15"/>
              <w:spacing w:before="11"/>
              <w:ind w:left="160"/>
              <w:rPr>
                <w:sz w:val="18"/>
              </w:rPr>
            </w:pPr>
            <w:r>
              <w:rPr>
                <w:sz w:val="18"/>
              </w:rPr>
              <w:t>Зм.</w:t>
            </w:r>
          </w:p>
        </w:tc>
        <w:tc>
          <w:tcPr>
            <w:tcW w:w="567" w:type="dxa"/>
          </w:tcPr>
          <w:p w14:paraId="12A2F2E0">
            <w:pPr>
              <w:pStyle w:val="15"/>
              <w:spacing w:before="11"/>
              <w:ind w:left="103"/>
              <w:rPr>
                <w:sz w:val="18"/>
              </w:rPr>
            </w:pPr>
            <w:r>
              <w:rPr>
                <w:sz w:val="18"/>
              </w:rPr>
              <w:t>Арк.</w:t>
            </w:r>
          </w:p>
        </w:tc>
        <w:tc>
          <w:tcPr>
            <w:tcW w:w="1418" w:type="dxa"/>
          </w:tcPr>
          <w:p w14:paraId="18C981C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30C40E1">
            <w:pPr>
              <w:pStyle w:val="15"/>
              <w:spacing w:before="11"/>
              <w:ind w:left="156"/>
              <w:rPr>
                <w:sz w:val="18"/>
              </w:rPr>
            </w:pPr>
            <w:r>
              <w:rPr>
                <w:sz w:val="18"/>
              </w:rPr>
              <w:t>Підпис</w:t>
            </w:r>
          </w:p>
        </w:tc>
        <w:tc>
          <w:tcPr>
            <w:tcW w:w="567" w:type="dxa"/>
          </w:tcPr>
          <w:p w14:paraId="0C5516A9">
            <w:pPr>
              <w:pStyle w:val="15"/>
              <w:spacing w:before="11"/>
              <w:ind w:left="98"/>
              <w:rPr>
                <w:sz w:val="18"/>
              </w:rPr>
            </w:pPr>
            <w:r>
              <w:rPr>
                <w:sz w:val="18"/>
              </w:rPr>
              <w:t>Дата</w:t>
            </w:r>
          </w:p>
        </w:tc>
        <w:tc>
          <w:tcPr>
            <w:tcW w:w="5840" w:type="dxa"/>
            <w:vMerge w:val="continue"/>
            <w:tcBorders>
              <w:top w:val="nil"/>
            </w:tcBorders>
          </w:tcPr>
          <w:p w14:paraId="5D4C0E2B">
            <w:pPr>
              <w:rPr>
                <w:sz w:val="2"/>
                <w:szCs w:val="2"/>
              </w:rPr>
            </w:pPr>
          </w:p>
        </w:tc>
        <w:tc>
          <w:tcPr>
            <w:tcW w:w="567" w:type="dxa"/>
            <w:vMerge w:val="continue"/>
            <w:tcBorders>
              <w:top w:val="nil"/>
            </w:tcBorders>
          </w:tcPr>
          <w:p w14:paraId="7B4848CA">
            <w:pPr>
              <w:rPr>
                <w:sz w:val="2"/>
                <w:szCs w:val="2"/>
              </w:rPr>
            </w:pPr>
          </w:p>
        </w:tc>
      </w:tr>
    </w:tbl>
    <w:p w14:paraId="204B51C7">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C8164F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BBD91EB">
            <w:pPr>
              <w:pStyle w:val="15"/>
              <w:spacing w:line="360" w:lineRule="auto"/>
              <w:ind w:right="143"/>
              <w:jc w:val="both"/>
              <w:rPr>
                <w:rFonts w:hint="default" w:ascii="Times New Roman" w:hAnsi="Times New Roman" w:eastAsia="SimSun" w:cs="Times New Roman"/>
                <w:sz w:val="28"/>
                <w:szCs w:val="28"/>
                <w:lang w:val="uk-UA"/>
              </w:rPr>
            </w:pPr>
          </w:p>
          <w:p w14:paraId="4FB3A7A9">
            <w:pPr>
              <w:spacing w:after="0" w:line="360" w:lineRule="auto"/>
              <w:ind w:left="440" w:leftChars="200" w:right="211" w:rightChars="96" w:firstLine="655" w:firstLineChars="234"/>
              <w:jc w:val="both"/>
              <w:rPr>
                <w:rFonts w:hint="default" w:ascii="Times New Roman" w:hAnsi="Times New Roman" w:cs="Times New Roman"/>
                <w:color w:val="auto"/>
                <w:sz w:val="28"/>
                <w:szCs w:val="28"/>
                <w:lang w:val="uk-UA"/>
              </w:rPr>
            </w:pPr>
            <w:r>
              <w:rPr>
                <w:rFonts w:hint="default" w:ascii="Times New Roman" w:hAnsi="Times New Roman"/>
                <w:color w:val="auto"/>
                <w:sz w:val="28"/>
                <w:szCs w:val="28"/>
                <w:lang w:val="uk-UA"/>
              </w:rPr>
              <w:t xml:space="preserve">В проєктуванні було обрано систему моделей </w:t>
            </w:r>
            <w:r>
              <w:rPr>
                <w:rFonts w:hint="default" w:ascii="Times New Roman" w:hAnsi="Times New Roman" w:cs="Times New Roman"/>
                <w:color w:val="auto"/>
                <w:sz w:val="28"/>
                <w:szCs w:val="28"/>
                <w:lang w:val="uk-UA"/>
              </w:rPr>
              <w:t>«</w:t>
            </w:r>
            <w:r>
              <w:rPr>
                <w:rFonts w:hint="default" w:ascii="Times New Roman" w:hAnsi="Times New Roman"/>
                <w:color w:val="auto"/>
                <w:sz w:val="28"/>
                <w:szCs w:val="28"/>
                <w:lang w:val="uk-UA"/>
              </w:rPr>
              <w:t>сімейства</w:t>
            </w:r>
            <w:r>
              <w:rPr>
                <w:rFonts w:hint="default" w:ascii="Times New Roman" w:hAnsi="Times New Roman" w:cs="Times New Roman"/>
                <w:color w:val="auto"/>
                <w:sz w:val="28"/>
                <w:szCs w:val="28"/>
                <w:lang w:val="uk-UA"/>
              </w:rPr>
              <w:t>»</w:t>
            </w:r>
            <w:r>
              <w:rPr>
                <w:rFonts w:hint="default" w:cs="Times New Roman"/>
                <w:color w:val="auto"/>
                <w:sz w:val="28"/>
                <w:szCs w:val="28"/>
                <w:lang w:val="uk-UA"/>
              </w:rPr>
              <w:t>, тому що це ефективне проєктування колекції спортивного жіночого костюма для активного відпочинку.</w:t>
            </w:r>
          </w:p>
          <w:p w14:paraId="6BD6B5ED">
            <w:pPr>
              <w:numPr>
                <w:ilvl w:val="0"/>
                <w:numId w:val="0"/>
              </w:numPr>
              <w:spacing w:after="0" w:line="360" w:lineRule="auto"/>
              <w:ind w:leftChars="0" w:right="0" w:rightChars="0"/>
              <w:jc w:val="both"/>
              <w:rPr>
                <w:rFonts w:hint="default" w:ascii="Times New Roman" w:hAnsi="Times New Roman"/>
                <w:color w:val="auto"/>
                <w:sz w:val="28"/>
                <w:szCs w:val="28"/>
                <w:lang w:val="uk-UA"/>
              </w:rPr>
            </w:pPr>
          </w:p>
          <w:p w14:paraId="35AFA870">
            <w:pPr>
              <w:numPr>
                <w:ilvl w:val="0"/>
                <w:numId w:val="0"/>
              </w:numPr>
              <w:spacing w:after="0" w:line="360" w:lineRule="auto"/>
              <w:ind w:leftChars="0" w:right="0" w:rightChars="0"/>
              <w:jc w:val="center"/>
              <w:rPr>
                <w:rFonts w:hint="default" w:ascii="Times New Roman" w:hAnsi="Times New Roman"/>
                <w:color w:val="auto"/>
                <w:sz w:val="28"/>
                <w:szCs w:val="28"/>
                <w:lang w:val="uk-UA"/>
              </w:rPr>
            </w:pPr>
            <w:r>
              <w:rPr>
                <w:rFonts w:hint="default" w:ascii="Times New Roman" w:hAnsi="Times New Roman"/>
                <w:color w:val="auto"/>
                <w:sz w:val="28"/>
                <w:szCs w:val="28"/>
                <w:lang w:val="uk-UA"/>
              </w:rPr>
              <w:t>3.2.1 Розробка базової моделі спортивного костюма для активного відпочинку</w:t>
            </w:r>
          </w:p>
          <w:p w14:paraId="417219C2">
            <w:pPr>
              <w:numPr>
                <w:ilvl w:val="0"/>
                <w:numId w:val="0"/>
              </w:numPr>
              <w:spacing w:after="0" w:line="360" w:lineRule="auto"/>
              <w:ind w:leftChars="0" w:right="0" w:rightChars="0"/>
              <w:jc w:val="center"/>
              <w:rPr>
                <w:rFonts w:hint="default" w:ascii="Times New Roman" w:hAnsi="Times New Roman"/>
                <w:color w:val="auto"/>
                <w:sz w:val="28"/>
                <w:szCs w:val="28"/>
                <w:lang w:val="uk-UA"/>
              </w:rPr>
            </w:pPr>
          </w:p>
          <w:p w14:paraId="4059F1E3">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xml:space="preserve">Процес розробки базової моделі куртки та штанів пройшов певні етапи: </w:t>
            </w:r>
          </w:p>
          <w:p w14:paraId="216683AC">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розробку колекції за використання результатів експертних оцінок споживачів жінок молодшої вікової групи;</w:t>
            </w:r>
          </w:p>
          <w:p w14:paraId="5FC6DAD8">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представлення її у вигляді ескізів;</w:t>
            </w:r>
          </w:p>
          <w:p w14:paraId="471ACA53">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конструктивна розробка моделей (побудова БК, моделів модифікації, побудова лекал);</w:t>
            </w:r>
          </w:p>
          <w:p w14:paraId="7C497A43">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xml:space="preserve">- розробки технологічної </w:t>
            </w:r>
            <w:r>
              <w:rPr>
                <w:rFonts w:hint="default" w:ascii="Times New Roman" w:hAnsi="Times New Roman"/>
                <w:color w:val="auto"/>
                <w:sz w:val="28"/>
                <w:szCs w:val="28"/>
                <w:lang w:val="en-US"/>
              </w:rPr>
              <w:t>послідовності</w:t>
            </w:r>
            <w:r>
              <w:rPr>
                <w:rFonts w:hint="default" w:ascii="Times New Roman" w:hAnsi="Times New Roman"/>
                <w:color w:val="auto"/>
                <w:sz w:val="28"/>
                <w:szCs w:val="28"/>
                <w:lang w:val="uk-UA"/>
              </w:rPr>
              <w:t xml:space="preserve"> однієї моделі з колекції;</w:t>
            </w:r>
          </w:p>
          <w:p w14:paraId="38CEB4F1">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вибору матеріалів, обладнання;</w:t>
            </w:r>
          </w:p>
          <w:p w14:paraId="491C3F48">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виготовлення однієї моделі за проєктом.</w:t>
            </w:r>
          </w:p>
          <w:p w14:paraId="51903DDD">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Загальний вид базової моделі представлено на рис.3.</w:t>
            </w:r>
            <w:r>
              <w:rPr>
                <w:rFonts w:hint="default"/>
                <w:color w:val="auto"/>
                <w:sz w:val="28"/>
                <w:szCs w:val="28"/>
                <w:lang w:val="uk-UA"/>
              </w:rPr>
              <w:t>2</w:t>
            </w:r>
            <w:r>
              <w:rPr>
                <w:rFonts w:hint="default" w:ascii="Times New Roman" w:hAnsi="Times New Roman"/>
                <w:color w:val="auto"/>
                <w:sz w:val="28"/>
                <w:szCs w:val="28"/>
                <w:lang w:val="uk-UA"/>
              </w:rPr>
              <w:t>.</w:t>
            </w:r>
          </w:p>
          <w:p w14:paraId="64F4DF5E">
            <w:pPr>
              <w:pStyle w:val="15"/>
              <w:numPr>
                <w:ilvl w:val="0"/>
                <w:numId w:val="0"/>
              </w:numPr>
              <w:spacing w:line="360" w:lineRule="auto"/>
              <w:ind w:left="440" w:leftChars="200" w:right="211" w:rightChars="96" w:firstLine="0" w:firstLineChars="0"/>
              <w:jc w:val="center"/>
              <w:rPr>
                <w:rFonts w:hint="default" w:ascii="Times New Roman" w:hAnsi="Times New Roman"/>
                <w:color w:val="auto"/>
                <w:sz w:val="28"/>
                <w:szCs w:val="28"/>
                <w:lang w:val="en-US" w:eastAsia="zh-CN"/>
              </w:rPr>
            </w:pPr>
            <w:r>
              <w:rPr>
                <w:rFonts w:hint="default" w:ascii="Times New Roman" w:hAnsi="Times New Roman"/>
                <w:color w:val="auto"/>
                <w:sz w:val="28"/>
                <w:szCs w:val="28"/>
                <w:lang w:val="uk-UA"/>
              </w:rPr>
              <w:drawing>
                <wp:inline distT="0" distB="0" distL="114300" distR="114300">
                  <wp:extent cx="3536950" cy="3642360"/>
                  <wp:effectExtent l="0" t="0" r="0" b="0"/>
                  <wp:docPr id="27" name="Изображение 27" descr="бм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бм костюм"/>
                          <pic:cNvPicPr>
                            <a:picLocks noChangeAspect="1"/>
                          </pic:cNvPicPr>
                        </pic:nvPicPr>
                        <pic:blipFill>
                          <a:blip r:embed="rId59"/>
                          <a:srcRect/>
                          <a:stretch>
                            <a:fillRect/>
                          </a:stretch>
                        </pic:blipFill>
                        <pic:spPr>
                          <a:xfrm>
                            <a:off x="0" y="0"/>
                            <a:ext cx="3536950" cy="3642360"/>
                          </a:xfrm>
                          <a:prstGeom prst="rect">
                            <a:avLst/>
                          </a:prstGeom>
                        </pic:spPr>
                      </pic:pic>
                    </a:graphicData>
                  </a:graphic>
                </wp:inline>
              </w:drawing>
            </w:r>
          </w:p>
          <w:p w14:paraId="6DDE1CF7">
            <w:pPr>
              <w:spacing w:after="0" w:line="360" w:lineRule="auto"/>
              <w:ind w:left="440" w:leftChars="200" w:right="211" w:rightChars="96" w:firstLine="655" w:firstLineChars="234"/>
              <w:jc w:val="both"/>
              <w:rPr>
                <w:rFonts w:hint="default" w:ascii="Times New Roman" w:hAnsi="Times New Roman" w:cs="Times New Roman"/>
                <w:sz w:val="28"/>
                <w:szCs w:val="28"/>
                <w:lang w:val="uk-UA"/>
              </w:rPr>
            </w:pPr>
            <w:r>
              <w:rPr>
                <w:rFonts w:hint="default" w:ascii="Times New Roman" w:hAnsi="Times New Roman" w:cs="Times New Roman"/>
                <w:color w:val="auto"/>
                <w:sz w:val="28"/>
                <w:szCs w:val="28"/>
                <w:lang w:val="uk-UA" w:eastAsia="zh-CN"/>
              </w:rPr>
              <w:t>Рисунок 3.</w:t>
            </w:r>
            <w:r>
              <w:rPr>
                <w:rFonts w:hint="default" w:cs="Times New Roman"/>
                <w:color w:val="auto"/>
                <w:sz w:val="28"/>
                <w:szCs w:val="28"/>
                <w:lang w:val="uk-UA" w:eastAsia="zh-CN"/>
              </w:rPr>
              <w:t>2</w:t>
            </w:r>
            <w:r>
              <w:rPr>
                <w:rFonts w:hint="default" w:ascii="Times New Roman" w:hAnsi="Times New Roman" w:cs="Times New Roman"/>
                <w:color w:val="auto"/>
                <w:sz w:val="28"/>
                <w:szCs w:val="28"/>
                <w:lang w:val="uk-UA" w:eastAsia="zh-CN"/>
              </w:rPr>
              <w:t xml:space="preserve"> </w:t>
            </w:r>
            <w:r>
              <w:rPr>
                <w:rFonts w:hint="default" w:ascii="Times New Roman" w:hAnsi="Times New Roman" w:eastAsia="SimSun" w:cs="Times New Roman"/>
                <w:color w:val="auto"/>
                <w:sz w:val="28"/>
                <w:szCs w:val="28"/>
                <w:lang w:val="uk-UA" w:eastAsia="zh-CN"/>
              </w:rPr>
              <w:t xml:space="preserve">— </w:t>
            </w:r>
            <w:r>
              <w:rPr>
                <w:rFonts w:hint="default" w:ascii="Times New Roman" w:hAnsi="Times New Roman" w:cs="Times New Roman"/>
                <w:color w:val="auto"/>
                <w:sz w:val="28"/>
                <w:szCs w:val="28"/>
                <w:lang w:val="uk-UA"/>
              </w:rPr>
              <w:t>Загальний вид базової моделі костюма жіночого спортивного для активного відпочинку.</w:t>
            </w:r>
          </w:p>
        </w:tc>
      </w:tr>
      <w:tr w14:paraId="0B9355C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6CED33E">
            <w:pPr>
              <w:pStyle w:val="15"/>
              <w:rPr>
                <w:sz w:val="16"/>
              </w:rPr>
            </w:pPr>
          </w:p>
        </w:tc>
        <w:tc>
          <w:tcPr>
            <w:tcW w:w="567" w:type="dxa"/>
            <w:tcBorders>
              <w:bottom w:val="single" w:color="000000" w:sz="12" w:space="0"/>
            </w:tcBorders>
          </w:tcPr>
          <w:p w14:paraId="18F94B4C">
            <w:pPr>
              <w:pStyle w:val="15"/>
              <w:rPr>
                <w:sz w:val="16"/>
              </w:rPr>
            </w:pPr>
          </w:p>
        </w:tc>
        <w:tc>
          <w:tcPr>
            <w:tcW w:w="1418" w:type="dxa"/>
            <w:tcBorders>
              <w:bottom w:val="single" w:color="000000" w:sz="12" w:space="0"/>
            </w:tcBorders>
          </w:tcPr>
          <w:p w14:paraId="2A03E69D">
            <w:pPr>
              <w:pStyle w:val="15"/>
              <w:rPr>
                <w:sz w:val="16"/>
              </w:rPr>
            </w:pPr>
          </w:p>
        </w:tc>
        <w:tc>
          <w:tcPr>
            <w:tcW w:w="850" w:type="dxa"/>
            <w:tcBorders>
              <w:bottom w:val="single" w:color="000000" w:sz="12" w:space="0"/>
            </w:tcBorders>
          </w:tcPr>
          <w:p w14:paraId="18144CE7">
            <w:pPr>
              <w:pStyle w:val="15"/>
              <w:rPr>
                <w:sz w:val="16"/>
              </w:rPr>
            </w:pPr>
          </w:p>
        </w:tc>
        <w:tc>
          <w:tcPr>
            <w:tcW w:w="567" w:type="dxa"/>
            <w:tcBorders>
              <w:bottom w:val="single" w:color="000000" w:sz="12" w:space="0"/>
            </w:tcBorders>
          </w:tcPr>
          <w:p w14:paraId="1962F899">
            <w:pPr>
              <w:pStyle w:val="15"/>
              <w:rPr>
                <w:sz w:val="16"/>
              </w:rPr>
            </w:pPr>
          </w:p>
        </w:tc>
        <w:tc>
          <w:tcPr>
            <w:tcW w:w="5840" w:type="dxa"/>
            <w:vMerge w:val="restart"/>
          </w:tcPr>
          <w:p w14:paraId="22A7A4A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2E78DF3">
            <w:pPr>
              <w:pStyle w:val="15"/>
              <w:spacing w:before="30" w:line="188" w:lineRule="exact"/>
              <w:ind w:left="103"/>
              <w:rPr>
                <w:sz w:val="18"/>
              </w:rPr>
            </w:pPr>
            <w:r>
              <w:rPr>
                <w:sz w:val="18"/>
              </w:rPr>
              <w:t>Арк.</w:t>
            </w:r>
          </w:p>
        </w:tc>
      </w:tr>
      <w:tr w14:paraId="6AB3EF6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6F75116">
            <w:pPr>
              <w:pStyle w:val="15"/>
              <w:rPr>
                <w:sz w:val="16"/>
              </w:rPr>
            </w:pPr>
          </w:p>
        </w:tc>
        <w:tc>
          <w:tcPr>
            <w:tcW w:w="567" w:type="dxa"/>
            <w:tcBorders>
              <w:top w:val="single" w:color="000000" w:sz="12" w:space="0"/>
            </w:tcBorders>
          </w:tcPr>
          <w:p w14:paraId="015EAB52">
            <w:pPr>
              <w:pStyle w:val="15"/>
              <w:rPr>
                <w:sz w:val="16"/>
              </w:rPr>
            </w:pPr>
          </w:p>
        </w:tc>
        <w:tc>
          <w:tcPr>
            <w:tcW w:w="1418" w:type="dxa"/>
            <w:tcBorders>
              <w:top w:val="single" w:color="000000" w:sz="12" w:space="0"/>
            </w:tcBorders>
          </w:tcPr>
          <w:p w14:paraId="2AD301C6">
            <w:pPr>
              <w:pStyle w:val="15"/>
              <w:rPr>
                <w:sz w:val="16"/>
              </w:rPr>
            </w:pPr>
          </w:p>
        </w:tc>
        <w:tc>
          <w:tcPr>
            <w:tcW w:w="850" w:type="dxa"/>
            <w:tcBorders>
              <w:top w:val="single" w:color="000000" w:sz="12" w:space="0"/>
            </w:tcBorders>
          </w:tcPr>
          <w:p w14:paraId="5D769C3B">
            <w:pPr>
              <w:pStyle w:val="15"/>
              <w:rPr>
                <w:sz w:val="16"/>
              </w:rPr>
            </w:pPr>
          </w:p>
        </w:tc>
        <w:tc>
          <w:tcPr>
            <w:tcW w:w="567" w:type="dxa"/>
            <w:tcBorders>
              <w:top w:val="single" w:color="000000" w:sz="12" w:space="0"/>
            </w:tcBorders>
          </w:tcPr>
          <w:p w14:paraId="3CABD778">
            <w:pPr>
              <w:pStyle w:val="15"/>
              <w:rPr>
                <w:sz w:val="16"/>
              </w:rPr>
            </w:pPr>
          </w:p>
        </w:tc>
        <w:tc>
          <w:tcPr>
            <w:tcW w:w="5840" w:type="dxa"/>
            <w:vMerge w:val="continue"/>
            <w:tcBorders>
              <w:top w:val="nil"/>
            </w:tcBorders>
          </w:tcPr>
          <w:p w14:paraId="37943A74">
            <w:pPr>
              <w:rPr>
                <w:sz w:val="2"/>
                <w:szCs w:val="2"/>
              </w:rPr>
            </w:pPr>
          </w:p>
        </w:tc>
        <w:tc>
          <w:tcPr>
            <w:tcW w:w="567" w:type="dxa"/>
            <w:vMerge w:val="restart"/>
            <w:tcBorders>
              <w:top w:val="single" w:color="000000" w:sz="12" w:space="0"/>
            </w:tcBorders>
          </w:tcPr>
          <w:p w14:paraId="66BBB2A9">
            <w:pPr>
              <w:pStyle w:val="15"/>
              <w:spacing w:before="119"/>
              <w:ind w:left="26"/>
              <w:jc w:val="center"/>
              <w:rPr>
                <w:rFonts w:hint="default"/>
                <w:sz w:val="28"/>
                <w:lang w:val="uk-UA"/>
              </w:rPr>
            </w:pPr>
            <w:r>
              <w:rPr>
                <w:rFonts w:hint="default"/>
                <w:sz w:val="28"/>
                <w:lang w:val="uk-UA"/>
              </w:rPr>
              <w:t>65</w:t>
            </w:r>
          </w:p>
        </w:tc>
      </w:tr>
      <w:tr w14:paraId="0F83E00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8FC09FE">
            <w:pPr>
              <w:pStyle w:val="15"/>
              <w:spacing w:before="11"/>
              <w:ind w:left="160"/>
              <w:rPr>
                <w:sz w:val="18"/>
              </w:rPr>
            </w:pPr>
            <w:r>
              <w:rPr>
                <w:sz w:val="18"/>
              </w:rPr>
              <w:t>Зм.</w:t>
            </w:r>
          </w:p>
        </w:tc>
        <w:tc>
          <w:tcPr>
            <w:tcW w:w="567" w:type="dxa"/>
          </w:tcPr>
          <w:p w14:paraId="3F4F1731">
            <w:pPr>
              <w:pStyle w:val="15"/>
              <w:spacing w:before="11"/>
              <w:ind w:left="103"/>
              <w:rPr>
                <w:sz w:val="18"/>
              </w:rPr>
            </w:pPr>
            <w:r>
              <w:rPr>
                <w:sz w:val="18"/>
              </w:rPr>
              <w:t>Арк.</w:t>
            </w:r>
          </w:p>
        </w:tc>
        <w:tc>
          <w:tcPr>
            <w:tcW w:w="1418" w:type="dxa"/>
          </w:tcPr>
          <w:p w14:paraId="68908EE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5EAA3AE">
            <w:pPr>
              <w:pStyle w:val="15"/>
              <w:spacing w:before="11"/>
              <w:ind w:left="156"/>
              <w:rPr>
                <w:sz w:val="18"/>
              </w:rPr>
            </w:pPr>
            <w:r>
              <w:rPr>
                <w:sz w:val="18"/>
              </w:rPr>
              <w:t>Підпис</w:t>
            </w:r>
          </w:p>
        </w:tc>
        <w:tc>
          <w:tcPr>
            <w:tcW w:w="567" w:type="dxa"/>
          </w:tcPr>
          <w:p w14:paraId="4E6B878F">
            <w:pPr>
              <w:pStyle w:val="15"/>
              <w:spacing w:before="11"/>
              <w:ind w:left="98"/>
              <w:rPr>
                <w:sz w:val="18"/>
              </w:rPr>
            </w:pPr>
            <w:r>
              <w:rPr>
                <w:sz w:val="18"/>
              </w:rPr>
              <w:t>Дата</w:t>
            </w:r>
          </w:p>
        </w:tc>
        <w:tc>
          <w:tcPr>
            <w:tcW w:w="5840" w:type="dxa"/>
            <w:vMerge w:val="continue"/>
            <w:tcBorders>
              <w:top w:val="nil"/>
            </w:tcBorders>
          </w:tcPr>
          <w:p w14:paraId="30E282DA">
            <w:pPr>
              <w:rPr>
                <w:sz w:val="2"/>
                <w:szCs w:val="2"/>
              </w:rPr>
            </w:pPr>
          </w:p>
        </w:tc>
        <w:tc>
          <w:tcPr>
            <w:tcW w:w="567" w:type="dxa"/>
            <w:vMerge w:val="continue"/>
            <w:tcBorders>
              <w:top w:val="nil"/>
            </w:tcBorders>
          </w:tcPr>
          <w:p w14:paraId="775A1DBF">
            <w:pPr>
              <w:rPr>
                <w:sz w:val="2"/>
                <w:szCs w:val="2"/>
              </w:rPr>
            </w:pPr>
          </w:p>
        </w:tc>
      </w:tr>
    </w:tbl>
    <w:p w14:paraId="4E943B4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A80350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89FDBAB">
            <w:pPr>
              <w:spacing w:after="0" w:line="360" w:lineRule="auto"/>
              <w:ind w:left="440" w:leftChars="200" w:right="211" w:rightChars="96" w:firstLine="655" w:firstLineChars="234"/>
              <w:jc w:val="both"/>
              <w:rPr>
                <w:rFonts w:hint="default" w:ascii="Times New Roman" w:hAnsi="Times New Roman" w:cs="Times New Roman"/>
                <w:color w:val="auto"/>
                <w:sz w:val="28"/>
                <w:szCs w:val="28"/>
                <w:lang w:val="uk-UA"/>
              </w:rPr>
            </w:pPr>
          </w:p>
          <w:p w14:paraId="465F029F">
            <w:pPr>
              <w:spacing w:after="0" w:line="360" w:lineRule="auto"/>
              <w:ind w:left="440" w:leftChars="200" w:right="211" w:rightChars="96" w:firstLine="436" w:firstLineChars="156"/>
              <w:jc w:val="center"/>
              <w:rPr>
                <w:rFonts w:hint="default" w:ascii="Times New Roman" w:hAnsi="Times New Roman"/>
                <w:color w:val="auto"/>
                <w:sz w:val="28"/>
                <w:szCs w:val="28"/>
                <w:lang w:val="uk-UA"/>
              </w:rPr>
            </w:pPr>
            <w:r>
              <w:rPr>
                <w:rFonts w:hint="default" w:ascii="Times New Roman" w:hAnsi="Times New Roman"/>
                <w:color w:val="auto"/>
                <w:sz w:val="28"/>
                <w:szCs w:val="28"/>
                <w:lang w:val="uk-UA"/>
              </w:rPr>
              <w:t>Опис художньо-технічного оформлення базової моделі жіночого спортивного костюма</w:t>
            </w:r>
          </w:p>
          <w:p w14:paraId="0E882862">
            <w:pPr>
              <w:spacing w:after="0" w:line="360" w:lineRule="auto"/>
              <w:ind w:left="438" w:leftChars="199" w:right="211" w:rightChars="96" w:firstLine="660" w:firstLineChars="236"/>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Костюм жіночий спортивного призначення для активного відпочинку із плащової тканини прямого силуету.</w:t>
            </w:r>
          </w:p>
          <w:p w14:paraId="17910B44">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Костюм складається з куртки та штанів.</w:t>
            </w:r>
          </w:p>
          <w:p w14:paraId="4D333A39">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Куртка жіноча спортивного призначення із плащової тканини для активного відпочинку до лінії стегон, з центрально-бортовою застібкою на тасьму-блискавку.</w:t>
            </w:r>
          </w:p>
          <w:p w14:paraId="144EA3CD">
            <w:pPr>
              <w:spacing w:after="0" w:line="360" w:lineRule="auto"/>
              <w:ind w:left="440" w:leftChars="200" w:right="211" w:rightChars="96" w:firstLine="658" w:firstLineChars="235"/>
              <w:jc w:val="both"/>
              <w:rPr>
                <w:rFonts w:hint="default" w:ascii="Times New Roman" w:hAnsi="Times New Roman"/>
                <w:color w:val="auto"/>
                <w:sz w:val="28"/>
                <w:szCs w:val="28"/>
                <w:lang w:val="ru-RU"/>
              </w:rPr>
            </w:pPr>
            <w:r>
              <w:rPr>
                <w:rFonts w:hint="default" w:ascii="Times New Roman" w:hAnsi="Times New Roman"/>
                <w:color w:val="auto"/>
                <w:sz w:val="28"/>
                <w:szCs w:val="28"/>
                <w:lang w:val="uk-UA"/>
              </w:rPr>
              <w:t>Пілочка прямого силуету довжиною до лінії стегон, має справа верхню прорізну кишеню з застібкою-блискавкою на лінії грудей та прорізні бокові кишені з застібкою-блискавкою</w:t>
            </w:r>
            <w:r>
              <w:rPr>
                <w:rFonts w:hint="default"/>
                <w:color w:val="auto"/>
                <w:sz w:val="28"/>
                <w:szCs w:val="28"/>
                <w:lang w:val="ru-RU"/>
              </w:rPr>
              <w:t>.</w:t>
            </w:r>
          </w:p>
          <w:p w14:paraId="6FD4B114">
            <w:pPr>
              <w:spacing w:after="0" w:line="360" w:lineRule="auto"/>
              <w:ind w:left="440" w:leftChars="200" w:right="211" w:rightChars="96" w:firstLine="658" w:firstLineChars="235"/>
              <w:jc w:val="both"/>
              <w:rPr>
                <w:rFonts w:hint="default" w:ascii="Times New Roman" w:hAnsi="Times New Roman"/>
                <w:color w:val="auto"/>
                <w:sz w:val="28"/>
                <w:szCs w:val="28"/>
                <w:lang w:val="en-US"/>
              </w:rPr>
            </w:pPr>
            <w:r>
              <w:rPr>
                <w:rFonts w:hint="default" w:ascii="Times New Roman" w:hAnsi="Times New Roman"/>
                <w:color w:val="auto"/>
                <w:sz w:val="28"/>
                <w:szCs w:val="28"/>
                <w:lang w:val="uk-UA"/>
              </w:rPr>
              <w:t>Спинка прямого силуету</w:t>
            </w:r>
            <w:r>
              <w:rPr>
                <w:rFonts w:hint="default"/>
                <w:color w:val="auto"/>
                <w:sz w:val="28"/>
                <w:szCs w:val="28"/>
                <w:lang w:val="ru-RU"/>
              </w:rPr>
              <w:t>.</w:t>
            </w:r>
          </w:p>
          <w:p w14:paraId="35D1CD66">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Рукав вшивний, одношовний з пришивними манжетами на резинці, довгий.</w:t>
            </w:r>
          </w:p>
          <w:p w14:paraId="400AB0F6">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Комір-стійка з вшивним капюшоном, який складається з двох частин та має петлі.</w:t>
            </w:r>
          </w:p>
          <w:p w14:paraId="6D3866DB">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По лінії низу пілочки та спинки, передніх та задніх половинок штанів, накладної бокової кишені та клапаном на штанів, відлоту коміра та капюшона прострочені оздолювальними строчками.</w:t>
            </w:r>
          </w:p>
          <w:p w14:paraId="081252B6">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Штани жіночі спортивного призначення для активного відпочинку з пришивним поясом. Брюки з широкими половинками. Одна кишеня накладна з клапаном-листочкою розташована на правому боці половинці штанів.</w:t>
            </w:r>
          </w:p>
          <w:p w14:paraId="4FFF15C0">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Підкладка куртки та штанів контрастного кольору.</w:t>
            </w:r>
          </w:p>
          <w:p w14:paraId="22869EE6">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Костюм рекомендується для жінок молодшої вікової групи росту 158-164, розмір 96-100, типової фігури , 4 та 5 повнотна група.</w:t>
            </w:r>
          </w:p>
          <w:p w14:paraId="1316C5FA">
            <w:pPr>
              <w:spacing w:after="0" w:line="360" w:lineRule="auto"/>
              <w:ind w:left="440" w:leftChars="200" w:right="211" w:rightChars="96" w:firstLine="658" w:firstLineChars="235"/>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В цьому розділі розроблено розробк</w:t>
            </w:r>
            <w:r>
              <w:rPr>
                <w:rFonts w:hint="default"/>
                <w:color w:val="auto"/>
                <w:sz w:val="28"/>
                <w:szCs w:val="28"/>
                <w:lang w:val="uk-UA"/>
              </w:rPr>
              <w:t>а</w:t>
            </w:r>
            <w:r>
              <w:rPr>
                <w:rFonts w:hint="default" w:ascii="Times New Roman" w:hAnsi="Times New Roman"/>
                <w:color w:val="auto"/>
                <w:sz w:val="28"/>
                <w:szCs w:val="28"/>
                <w:lang w:val="uk-UA"/>
              </w:rPr>
              <w:t xml:space="preserve"> базової моделі жіночого спортивного костюма для активного відпочинку та опис технічно-художнього оформлення.</w:t>
            </w:r>
          </w:p>
          <w:p w14:paraId="35EDD244">
            <w:pPr>
              <w:pStyle w:val="15"/>
              <w:spacing w:line="360" w:lineRule="auto"/>
              <w:ind w:right="143"/>
              <w:jc w:val="left"/>
              <w:rPr>
                <w:rFonts w:hint="default" w:ascii="Times New Roman" w:hAnsi="Times New Roman" w:cs="Times New Roman"/>
                <w:sz w:val="28"/>
                <w:szCs w:val="28"/>
                <w:lang w:val="uk-UA"/>
              </w:rPr>
            </w:pPr>
          </w:p>
        </w:tc>
      </w:tr>
      <w:tr w14:paraId="4934EAE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3A668C3">
            <w:pPr>
              <w:pStyle w:val="15"/>
              <w:rPr>
                <w:sz w:val="16"/>
              </w:rPr>
            </w:pPr>
          </w:p>
        </w:tc>
        <w:tc>
          <w:tcPr>
            <w:tcW w:w="567" w:type="dxa"/>
            <w:tcBorders>
              <w:bottom w:val="single" w:color="000000" w:sz="12" w:space="0"/>
            </w:tcBorders>
          </w:tcPr>
          <w:p w14:paraId="6F66756E">
            <w:pPr>
              <w:pStyle w:val="15"/>
              <w:rPr>
                <w:sz w:val="16"/>
              </w:rPr>
            </w:pPr>
          </w:p>
        </w:tc>
        <w:tc>
          <w:tcPr>
            <w:tcW w:w="1418" w:type="dxa"/>
            <w:tcBorders>
              <w:bottom w:val="single" w:color="000000" w:sz="12" w:space="0"/>
            </w:tcBorders>
          </w:tcPr>
          <w:p w14:paraId="24219107">
            <w:pPr>
              <w:pStyle w:val="15"/>
              <w:rPr>
                <w:sz w:val="16"/>
              </w:rPr>
            </w:pPr>
          </w:p>
        </w:tc>
        <w:tc>
          <w:tcPr>
            <w:tcW w:w="850" w:type="dxa"/>
            <w:tcBorders>
              <w:bottom w:val="single" w:color="000000" w:sz="12" w:space="0"/>
            </w:tcBorders>
          </w:tcPr>
          <w:p w14:paraId="66B8A749">
            <w:pPr>
              <w:pStyle w:val="15"/>
              <w:rPr>
                <w:sz w:val="16"/>
              </w:rPr>
            </w:pPr>
          </w:p>
        </w:tc>
        <w:tc>
          <w:tcPr>
            <w:tcW w:w="567" w:type="dxa"/>
            <w:tcBorders>
              <w:bottom w:val="single" w:color="000000" w:sz="12" w:space="0"/>
            </w:tcBorders>
          </w:tcPr>
          <w:p w14:paraId="20E8EF27">
            <w:pPr>
              <w:pStyle w:val="15"/>
              <w:rPr>
                <w:sz w:val="16"/>
              </w:rPr>
            </w:pPr>
          </w:p>
        </w:tc>
        <w:tc>
          <w:tcPr>
            <w:tcW w:w="5840" w:type="dxa"/>
            <w:vMerge w:val="restart"/>
          </w:tcPr>
          <w:p w14:paraId="6B73918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67A748C">
            <w:pPr>
              <w:pStyle w:val="15"/>
              <w:spacing w:before="30" w:line="188" w:lineRule="exact"/>
              <w:ind w:left="103"/>
              <w:rPr>
                <w:sz w:val="18"/>
              </w:rPr>
            </w:pPr>
            <w:r>
              <w:rPr>
                <w:sz w:val="18"/>
              </w:rPr>
              <w:t>Арк.</w:t>
            </w:r>
          </w:p>
        </w:tc>
      </w:tr>
      <w:tr w14:paraId="0B43876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021BA8C">
            <w:pPr>
              <w:pStyle w:val="15"/>
              <w:rPr>
                <w:sz w:val="16"/>
              </w:rPr>
            </w:pPr>
          </w:p>
        </w:tc>
        <w:tc>
          <w:tcPr>
            <w:tcW w:w="567" w:type="dxa"/>
            <w:tcBorders>
              <w:top w:val="single" w:color="000000" w:sz="12" w:space="0"/>
            </w:tcBorders>
          </w:tcPr>
          <w:p w14:paraId="4EC84217">
            <w:pPr>
              <w:pStyle w:val="15"/>
              <w:rPr>
                <w:sz w:val="16"/>
              </w:rPr>
            </w:pPr>
          </w:p>
        </w:tc>
        <w:tc>
          <w:tcPr>
            <w:tcW w:w="1418" w:type="dxa"/>
            <w:tcBorders>
              <w:top w:val="single" w:color="000000" w:sz="12" w:space="0"/>
            </w:tcBorders>
          </w:tcPr>
          <w:p w14:paraId="3319B222">
            <w:pPr>
              <w:pStyle w:val="15"/>
              <w:rPr>
                <w:sz w:val="16"/>
              </w:rPr>
            </w:pPr>
          </w:p>
        </w:tc>
        <w:tc>
          <w:tcPr>
            <w:tcW w:w="850" w:type="dxa"/>
            <w:tcBorders>
              <w:top w:val="single" w:color="000000" w:sz="12" w:space="0"/>
            </w:tcBorders>
          </w:tcPr>
          <w:p w14:paraId="6D35DA39">
            <w:pPr>
              <w:pStyle w:val="15"/>
              <w:rPr>
                <w:sz w:val="16"/>
              </w:rPr>
            </w:pPr>
          </w:p>
        </w:tc>
        <w:tc>
          <w:tcPr>
            <w:tcW w:w="567" w:type="dxa"/>
            <w:tcBorders>
              <w:top w:val="single" w:color="000000" w:sz="12" w:space="0"/>
            </w:tcBorders>
          </w:tcPr>
          <w:p w14:paraId="63A1B7BC">
            <w:pPr>
              <w:pStyle w:val="15"/>
              <w:rPr>
                <w:sz w:val="16"/>
              </w:rPr>
            </w:pPr>
          </w:p>
        </w:tc>
        <w:tc>
          <w:tcPr>
            <w:tcW w:w="5840" w:type="dxa"/>
            <w:vMerge w:val="continue"/>
            <w:tcBorders>
              <w:top w:val="nil"/>
            </w:tcBorders>
          </w:tcPr>
          <w:p w14:paraId="4AB1B52D">
            <w:pPr>
              <w:rPr>
                <w:sz w:val="2"/>
                <w:szCs w:val="2"/>
              </w:rPr>
            </w:pPr>
          </w:p>
        </w:tc>
        <w:tc>
          <w:tcPr>
            <w:tcW w:w="567" w:type="dxa"/>
            <w:vMerge w:val="restart"/>
            <w:tcBorders>
              <w:top w:val="single" w:color="000000" w:sz="12" w:space="0"/>
            </w:tcBorders>
          </w:tcPr>
          <w:p w14:paraId="05006124">
            <w:pPr>
              <w:pStyle w:val="15"/>
              <w:spacing w:before="119"/>
              <w:ind w:left="26"/>
              <w:jc w:val="center"/>
              <w:rPr>
                <w:rFonts w:hint="default"/>
                <w:sz w:val="28"/>
                <w:lang w:val="uk-UA"/>
              </w:rPr>
            </w:pPr>
            <w:r>
              <w:rPr>
                <w:rFonts w:hint="default"/>
                <w:sz w:val="28"/>
                <w:lang w:val="uk-UA"/>
              </w:rPr>
              <w:t>66</w:t>
            </w:r>
          </w:p>
        </w:tc>
      </w:tr>
      <w:tr w14:paraId="652A5BD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926B927">
            <w:pPr>
              <w:pStyle w:val="15"/>
              <w:spacing w:before="11"/>
              <w:ind w:left="160"/>
              <w:rPr>
                <w:sz w:val="18"/>
              </w:rPr>
            </w:pPr>
            <w:r>
              <w:rPr>
                <w:sz w:val="18"/>
              </w:rPr>
              <w:t>Зм.</w:t>
            </w:r>
          </w:p>
        </w:tc>
        <w:tc>
          <w:tcPr>
            <w:tcW w:w="567" w:type="dxa"/>
          </w:tcPr>
          <w:p w14:paraId="5166057F">
            <w:pPr>
              <w:pStyle w:val="15"/>
              <w:spacing w:before="11"/>
              <w:ind w:left="103"/>
              <w:rPr>
                <w:sz w:val="18"/>
              </w:rPr>
            </w:pPr>
            <w:r>
              <w:rPr>
                <w:sz w:val="18"/>
              </w:rPr>
              <w:t>Арк.</w:t>
            </w:r>
          </w:p>
        </w:tc>
        <w:tc>
          <w:tcPr>
            <w:tcW w:w="1418" w:type="dxa"/>
          </w:tcPr>
          <w:p w14:paraId="2455A01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AFC8456">
            <w:pPr>
              <w:pStyle w:val="15"/>
              <w:spacing w:before="11"/>
              <w:ind w:left="156"/>
              <w:rPr>
                <w:sz w:val="18"/>
              </w:rPr>
            </w:pPr>
            <w:r>
              <w:rPr>
                <w:sz w:val="18"/>
              </w:rPr>
              <w:t>Підпис</w:t>
            </w:r>
          </w:p>
        </w:tc>
        <w:tc>
          <w:tcPr>
            <w:tcW w:w="567" w:type="dxa"/>
          </w:tcPr>
          <w:p w14:paraId="717C1F6B">
            <w:pPr>
              <w:pStyle w:val="15"/>
              <w:spacing w:before="11"/>
              <w:ind w:left="98"/>
              <w:rPr>
                <w:sz w:val="18"/>
              </w:rPr>
            </w:pPr>
            <w:r>
              <w:rPr>
                <w:sz w:val="18"/>
              </w:rPr>
              <w:t>Дата</w:t>
            </w:r>
          </w:p>
        </w:tc>
        <w:tc>
          <w:tcPr>
            <w:tcW w:w="5840" w:type="dxa"/>
            <w:vMerge w:val="continue"/>
            <w:tcBorders>
              <w:top w:val="nil"/>
            </w:tcBorders>
          </w:tcPr>
          <w:p w14:paraId="5FB7FA09">
            <w:pPr>
              <w:rPr>
                <w:sz w:val="2"/>
                <w:szCs w:val="2"/>
              </w:rPr>
            </w:pPr>
          </w:p>
        </w:tc>
        <w:tc>
          <w:tcPr>
            <w:tcW w:w="567" w:type="dxa"/>
            <w:vMerge w:val="continue"/>
            <w:tcBorders>
              <w:top w:val="nil"/>
            </w:tcBorders>
          </w:tcPr>
          <w:p w14:paraId="1A703E53">
            <w:pPr>
              <w:rPr>
                <w:sz w:val="2"/>
                <w:szCs w:val="2"/>
              </w:rPr>
            </w:pPr>
          </w:p>
        </w:tc>
      </w:tr>
    </w:tbl>
    <w:p w14:paraId="257E026C">
      <w:pPr>
        <w:spacing w:after="0"/>
        <w:rPr>
          <w:sz w:val="2"/>
          <w:szCs w:val="2"/>
        </w:rPr>
        <w:sectPr>
          <w:pgSz w:w="11910" w:h="16840"/>
          <w:pgMar w:top="320" w:right="160" w:bottom="280" w:left="1020" w:header="720" w:footer="720" w:gutter="0"/>
          <w:cols w:space="720" w:num="1"/>
        </w:sectPr>
      </w:pPr>
    </w:p>
    <w:p w14:paraId="1AD4543B">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C2356F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79CDC89">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66728F31">
            <w:pPr>
              <w:spacing w:after="0" w:line="360" w:lineRule="auto"/>
              <w:ind w:left="440" w:leftChars="200" w:right="211" w:rightChars="96" w:firstLine="658" w:firstLineChars="235"/>
              <w:jc w:val="both"/>
              <w:rPr>
                <w:rFonts w:hint="default"/>
                <w:color w:val="auto"/>
                <w:sz w:val="28"/>
                <w:szCs w:val="28"/>
                <w:lang w:val="uk-UA"/>
              </w:rPr>
            </w:pPr>
            <w:r>
              <w:rPr>
                <w:rFonts w:hint="default"/>
                <w:color w:val="auto"/>
                <w:sz w:val="28"/>
                <w:szCs w:val="28"/>
                <w:lang w:val="uk-UA"/>
              </w:rPr>
              <w:t>3.2.1.1 Вибір пакету матеріалів костюма жіночого спортивного для активного відпочинку</w:t>
            </w:r>
          </w:p>
          <w:p w14:paraId="2A26C718">
            <w:pPr>
              <w:spacing w:after="0" w:line="360" w:lineRule="auto"/>
              <w:ind w:left="440" w:leftChars="200" w:right="211" w:rightChars="96" w:firstLine="658" w:firstLineChars="235"/>
              <w:jc w:val="both"/>
              <w:rPr>
                <w:rFonts w:hint="default"/>
                <w:color w:val="auto"/>
                <w:sz w:val="28"/>
                <w:szCs w:val="28"/>
                <w:lang w:val="uk-UA"/>
              </w:rPr>
            </w:pPr>
          </w:p>
          <w:p w14:paraId="3758858C">
            <w:pPr>
              <w:spacing w:after="0" w:line="360" w:lineRule="auto"/>
              <w:ind w:left="438" w:leftChars="199" w:right="211" w:rightChars="96" w:firstLine="660" w:firstLineChars="236"/>
              <w:jc w:val="both"/>
              <w:rPr>
                <w:rFonts w:hint="default" w:ascii="Times New Roman" w:hAnsi="Times New Roman"/>
                <w:color w:val="auto"/>
                <w:sz w:val="28"/>
                <w:szCs w:val="28"/>
                <w:lang w:val="uk-UA"/>
              </w:rPr>
            </w:pPr>
            <w:r>
              <w:rPr>
                <w:rFonts w:hint="default"/>
                <w:color w:val="auto"/>
                <w:sz w:val="28"/>
                <w:szCs w:val="28"/>
                <w:lang w:val="uk-UA"/>
              </w:rPr>
              <w:t xml:space="preserve"> </w:t>
            </w:r>
            <w:r>
              <w:rPr>
                <w:rFonts w:hint="default" w:ascii="Times New Roman" w:hAnsi="Times New Roman"/>
                <w:color w:val="auto"/>
                <w:sz w:val="28"/>
                <w:szCs w:val="28"/>
                <w:lang w:val="ru-RU"/>
              </w:rPr>
              <w:t>П</w:t>
            </w:r>
            <w:r>
              <w:rPr>
                <w:rFonts w:hint="default" w:ascii="Times New Roman" w:hAnsi="Times New Roman"/>
                <w:color w:val="auto"/>
                <w:sz w:val="28"/>
                <w:szCs w:val="28"/>
                <w:lang w:val="uk-UA"/>
              </w:rPr>
              <w:t>ідбір матеріалів в пакет виробу проводиться з урахуванням наступних основних властивостей:</w:t>
            </w:r>
          </w:p>
          <w:p w14:paraId="7B75EC82">
            <w:pPr>
              <w:spacing w:after="0" w:line="360" w:lineRule="auto"/>
              <w:ind w:left="438" w:leftChars="199" w:right="211" w:rightChars="96" w:firstLine="660" w:firstLineChars="236"/>
              <w:jc w:val="both"/>
              <w:rPr>
                <w:rFonts w:hint="default" w:ascii="Times New Roman" w:hAnsi="Times New Roman"/>
                <w:color w:val="auto"/>
                <w:sz w:val="28"/>
                <w:szCs w:val="28"/>
                <w:lang w:val="uk-UA"/>
              </w:rPr>
            </w:pPr>
            <w:r>
              <w:rPr>
                <w:rFonts w:hint="default" w:ascii="Times New Roman" w:hAnsi="Times New Roman" w:eastAsia="SimSun" w:cs="Times New Roman"/>
                <w:color w:val="auto"/>
                <w:sz w:val="28"/>
                <w:szCs w:val="28"/>
                <w:lang w:val="uk-UA"/>
              </w:rPr>
              <w:t>—</w:t>
            </w:r>
            <w:r>
              <w:rPr>
                <w:rFonts w:hint="default" w:ascii="Times New Roman" w:hAnsi="Times New Roman"/>
                <w:color w:val="auto"/>
                <w:sz w:val="28"/>
                <w:szCs w:val="28"/>
                <w:lang w:val="uk-UA"/>
              </w:rPr>
              <w:t xml:space="preserve"> ергономічність - комфортність, гігієнічність, формостійкість;</w:t>
            </w:r>
          </w:p>
          <w:p w14:paraId="68D39CEA">
            <w:pPr>
              <w:spacing w:after="0" w:line="360" w:lineRule="auto"/>
              <w:ind w:left="438" w:leftChars="199" w:right="211" w:rightChars="96" w:firstLine="660" w:firstLineChars="236"/>
              <w:jc w:val="both"/>
              <w:rPr>
                <w:rFonts w:hint="default" w:ascii="Times New Roman" w:hAnsi="Times New Roman"/>
                <w:color w:val="auto"/>
                <w:sz w:val="28"/>
                <w:szCs w:val="28"/>
                <w:lang w:val="uk-UA"/>
              </w:rPr>
            </w:pPr>
            <w:r>
              <w:rPr>
                <w:rFonts w:hint="default" w:ascii="Times New Roman" w:hAnsi="Times New Roman" w:eastAsia="SimSun" w:cs="Times New Roman"/>
                <w:color w:val="auto"/>
                <w:sz w:val="28"/>
                <w:szCs w:val="28"/>
                <w:lang w:val="uk-UA"/>
              </w:rPr>
              <w:t>—</w:t>
            </w:r>
            <w:r>
              <w:rPr>
                <w:rFonts w:hint="default" w:ascii="Times New Roman" w:hAnsi="Times New Roman"/>
                <w:color w:val="auto"/>
                <w:sz w:val="28"/>
                <w:szCs w:val="28"/>
                <w:lang w:val="uk-UA"/>
              </w:rPr>
              <w:t xml:space="preserve"> естетичні - оптичність, зовнішній вигляд;</w:t>
            </w:r>
          </w:p>
          <w:p w14:paraId="0297AD42">
            <w:pPr>
              <w:spacing w:after="0" w:line="360" w:lineRule="auto"/>
              <w:ind w:left="438" w:leftChars="199" w:right="211" w:rightChars="96" w:firstLine="660" w:firstLineChars="236"/>
              <w:jc w:val="both"/>
              <w:rPr>
                <w:rFonts w:hint="default" w:ascii="Times New Roman" w:hAnsi="Times New Roman"/>
                <w:color w:val="auto"/>
                <w:sz w:val="28"/>
                <w:szCs w:val="28"/>
                <w:lang w:val="uk-UA"/>
              </w:rPr>
            </w:pPr>
            <w:r>
              <w:rPr>
                <w:rFonts w:hint="default" w:ascii="Times New Roman" w:hAnsi="Times New Roman" w:eastAsia="SimSun" w:cs="Times New Roman"/>
                <w:color w:val="auto"/>
                <w:sz w:val="28"/>
                <w:szCs w:val="28"/>
                <w:lang w:val="uk-UA"/>
              </w:rPr>
              <w:t>—</w:t>
            </w:r>
            <w:r>
              <w:rPr>
                <w:rFonts w:hint="default" w:ascii="Times New Roman" w:hAnsi="Times New Roman"/>
                <w:color w:val="auto"/>
                <w:sz w:val="28"/>
                <w:szCs w:val="28"/>
                <w:lang w:val="uk-UA"/>
              </w:rPr>
              <w:t xml:space="preserve"> надійності - формостійкість, зносостійкість, витривалість;</w:t>
            </w:r>
          </w:p>
          <w:p w14:paraId="59534213">
            <w:pPr>
              <w:spacing w:after="0" w:line="360" w:lineRule="auto"/>
              <w:ind w:left="438" w:leftChars="199" w:right="211" w:rightChars="96" w:firstLine="660" w:firstLineChars="236"/>
              <w:jc w:val="both"/>
              <w:rPr>
                <w:rFonts w:hint="default"/>
                <w:color w:val="auto"/>
                <w:sz w:val="28"/>
                <w:szCs w:val="28"/>
                <w:lang w:val="en-US"/>
              </w:rPr>
            </w:pPr>
            <w:r>
              <w:rPr>
                <w:rFonts w:hint="default" w:ascii="Times New Roman" w:hAnsi="Times New Roman" w:eastAsia="SimSun" w:cs="Times New Roman"/>
                <w:color w:val="auto"/>
                <w:sz w:val="28"/>
                <w:szCs w:val="28"/>
                <w:lang w:val="uk-UA"/>
              </w:rPr>
              <w:t>—</w:t>
            </w:r>
            <w:r>
              <w:rPr>
                <w:rFonts w:hint="default" w:ascii="Times New Roman" w:hAnsi="Times New Roman"/>
                <w:color w:val="auto"/>
                <w:sz w:val="28"/>
                <w:szCs w:val="28"/>
                <w:lang w:val="uk-UA"/>
              </w:rPr>
              <w:t xml:space="preserve"> конструкторсько-технологічні - геометричність, механічність</w:t>
            </w:r>
            <w:r>
              <w:rPr>
                <w:rFonts w:hint="default"/>
                <w:color w:val="auto"/>
                <w:sz w:val="28"/>
                <w:szCs w:val="28"/>
                <w:lang w:val="uk-UA"/>
              </w:rPr>
              <w:t xml:space="preserve"> </w:t>
            </w:r>
            <w:r>
              <w:rPr>
                <w:rFonts w:hint="default"/>
                <w:color w:val="auto"/>
                <w:sz w:val="28"/>
                <w:szCs w:val="28"/>
                <w:lang w:val="en-US"/>
              </w:rPr>
              <w:t>[5</w:t>
            </w:r>
            <w:r>
              <w:rPr>
                <w:rFonts w:hint="default"/>
                <w:color w:val="auto"/>
                <w:sz w:val="28"/>
                <w:szCs w:val="28"/>
                <w:lang w:val="uk-UA"/>
              </w:rPr>
              <w:t>5</w:t>
            </w:r>
            <w:r>
              <w:rPr>
                <w:rFonts w:hint="default"/>
                <w:color w:val="auto"/>
                <w:sz w:val="28"/>
                <w:szCs w:val="28"/>
                <w:lang w:val="en-US"/>
              </w:rPr>
              <w:t>].</w:t>
            </w:r>
          </w:p>
          <w:p w14:paraId="2B63B0C4">
            <w:pPr>
              <w:spacing w:after="0" w:line="360" w:lineRule="auto"/>
              <w:ind w:left="440" w:leftChars="200" w:right="211" w:rightChars="96" w:firstLine="658" w:firstLineChars="235"/>
              <w:jc w:val="both"/>
              <w:rPr>
                <w:rFonts w:hint="default"/>
                <w:color w:val="auto"/>
                <w:sz w:val="28"/>
                <w:szCs w:val="28"/>
                <w:lang w:val="uk-UA"/>
              </w:rPr>
            </w:pPr>
            <w:r>
              <w:rPr>
                <w:rFonts w:hint="default" w:ascii="Times New Roman" w:hAnsi="Times New Roman"/>
                <w:color w:val="auto"/>
                <w:sz w:val="28"/>
                <w:szCs w:val="28"/>
                <w:lang w:val="uk-UA"/>
              </w:rPr>
              <w:t xml:space="preserve">Для виготовлення жіночого спортивного костюма для активного відпочинку застосовують такі матеріали верху та низу: плащові </w:t>
            </w:r>
            <w:r>
              <w:rPr>
                <w:rFonts w:hint="default"/>
                <w:color w:val="auto"/>
                <w:sz w:val="28"/>
                <w:szCs w:val="28"/>
                <w:lang w:val="uk-UA"/>
              </w:rPr>
              <w:t xml:space="preserve">матеріали </w:t>
            </w:r>
            <w:r>
              <w:rPr>
                <w:rFonts w:hint="default" w:ascii="Times New Roman" w:hAnsi="Times New Roman"/>
                <w:color w:val="auto"/>
                <w:sz w:val="28"/>
                <w:szCs w:val="28"/>
                <w:lang w:val="uk-UA"/>
              </w:rPr>
              <w:t>з вмістом поліестером</w:t>
            </w:r>
            <w:r>
              <w:rPr>
                <w:rFonts w:hint="default"/>
                <w:color w:val="auto"/>
                <w:sz w:val="28"/>
                <w:szCs w:val="28"/>
                <w:lang w:val="uk-UA"/>
              </w:rPr>
              <w:t xml:space="preserve"> </w:t>
            </w:r>
            <w:r>
              <w:rPr>
                <w:rFonts w:hint="default"/>
                <w:color w:val="auto"/>
                <w:sz w:val="28"/>
                <w:szCs w:val="28"/>
                <w:lang w:val="en-US"/>
              </w:rPr>
              <w:t>(</w:t>
            </w:r>
            <w:r>
              <w:rPr>
                <w:rFonts w:hint="default"/>
                <w:color w:val="auto"/>
                <w:sz w:val="28"/>
                <w:szCs w:val="28"/>
                <w:lang w:val="uk-UA"/>
              </w:rPr>
              <w:t>ПЕ) (з двох кольорів - жовтий та зелений)</w:t>
            </w:r>
            <w:r>
              <w:rPr>
                <w:rFonts w:hint="default" w:ascii="Times New Roman" w:hAnsi="Times New Roman"/>
                <w:color w:val="auto"/>
                <w:sz w:val="28"/>
                <w:szCs w:val="28"/>
                <w:lang w:val="uk-UA"/>
              </w:rPr>
              <w:t xml:space="preserve">, підкладкові </w:t>
            </w:r>
            <w:r>
              <w:rPr>
                <w:rFonts w:hint="default"/>
                <w:color w:val="auto"/>
                <w:sz w:val="28"/>
                <w:szCs w:val="28"/>
                <w:lang w:val="uk-UA"/>
              </w:rPr>
              <w:t>і</w:t>
            </w:r>
            <w:r>
              <w:rPr>
                <w:rFonts w:hint="default" w:ascii="Times New Roman" w:hAnsi="Times New Roman"/>
                <w:color w:val="auto"/>
                <w:sz w:val="28"/>
                <w:szCs w:val="28"/>
                <w:lang w:val="uk-UA"/>
              </w:rPr>
              <w:t>з поліестеру</w:t>
            </w:r>
            <w:r>
              <w:rPr>
                <w:rFonts w:hint="default"/>
                <w:color w:val="auto"/>
                <w:sz w:val="28"/>
                <w:szCs w:val="28"/>
                <w:lang w:val="en-US"/>
              </w:rPr>
              <w:t>(</w:t>
            </w:r>
            <w:r>
              <w:rPr>
                <w:rFonts w:hint="default"/>
                <w:color w:val="auto"/>
                <w:sz w:val="28"/>
                <w:szCs w:val="28"/>
                <w:lang w:val="uk-UA"/>
              </w:rPr>
              <w:t>ПЕ)(контрастного кольору)</w:t>
            </w:r>
            <w:r>
              <w:rPr>
                <w:rFonts w:hint="default" w:ascii="Times New Roman" w:hAnsi="Times New Roman"/>
                <w:color w:val="auto"/>
                <w:sz w:val="28"/>
                <w:szCs w:val="28"/>
                <w:lang w:val="uk-UA"/>
              </w:rPr>
              <w:t>, прикладним матеріалом - флізел</w:t>
            </w:r>
            <w:r>
              <w:rPr>
                <w:rFonts w:hint="default"/>
                <w:color w:val="auto"/>
                <w:sz w:val="28"/>
                <w:szCs w:val="28"/>
                <w:lang w:val="uk-UA"/>
              </w:rPr>
              <w:t>і</w:t>
            </w:r>
            <w:r>
              <w:rPr>
                <w:rFonts w:hint="default" w:ascii="Times New Roman" w:hAnsi="Times New Roman"/>
                <w:color w:val="auto"/>
                <w:sz w:val="28"/>
                <w:szCs w:val="28"/>
                <w:lang w:val="uk-UA"/>
              </w:rPr>
              <w:t xml:space="preserve">н для підборту та коміра-стійки, </w:t>
            </w:r>
            <w:r>
              <w:rPr>
                <w:rFonts w:hint="default" w:ascii="Times New Roman" w:hAnsi="Times New Roman" w:cs="Times New Roman"/>
                <w:color w:val="auto"/>
                <w:sz w:val="28"/>
                <w:szCs w:val="28"/>
                <w:lang w:val="uk-UA"/>
              </w:rPr>
              <w:t xml:space="preserve">фурнітури </w:t>
            </w:r>
            <w:r>
              <w:rPr>
                <w:rFonts w:hint="default" w:ascii="Times New Roman" w:hAnsi="Times New Roman" w:eastAsia="SimSun" w:cs="Times New Roman"/>
                <w:color w:val="auto"/>
                <w:sz w:val="28"/>
                <w:szCs w:val="28"/>
                <w:lang w:val="uk-UA"/>
              </w:rPr>
              <w:t>—</w:t>
            </w:r>
            <w:r>
              <w:rPr>
                <w:rFonts w:hint="default" w:ascii="Times New Roman" w:hAnsi="Times New Roman"/>
                <w:color w:val="auto"/>
                <w:sz w:val="28"/>
                <w:szCs w:val="28"/>
                <w:lang w:val="uk-UA"/>
              </w:rPr>
              <w:t xml:space="preserve"> </w:t>
            </w:r>
            <w:r>
              <w:rPr>
                <w:rFonts w:hint="default"/>
                <w:color w:val="auto"/>
                <w:sz w:val="28"/>
                <w:szCs w:val="28"/>
                <w:lang w:val="uk-UA"/>
              </w:rPr>
              <w:t xml:space="preserve">текстильна тасьма на </w:t>
            </w:r>
            <w:r>
              <w:rPr>
                <w:rFonts w:hint="default" w:ascii="Times New Roman" w:hAnsi="Times New Roman"/>
                <w:color w:val="auto"/>
                <w:sz w:val="28"/>
                <w:szCs w:val="28"/>
                <w:lang w:val="uk-UA"/>
              </w:rPr>
              <w:t>пластмасов</w:t>
            </w:r>
            <w:r>
              <w:rPr>
                <w:rFonts w:hint="default"/>
                <w:color w:val="auto"/>
                <w:sz w:val="28"/>
                <w:szCs w:val="28"/>
                <w:lang w:val="uk-UA"/>
              </w:rPr>
              <w:t>ої</w:t>
            </w:r>
            <w:r>
              <w:rPr>
                <w:rFonts w:hint="default" w:ascii="Times New Roman" w:hAnsi="Times New Roman"/>
                <w:color w:val="auto"/>
                <w:sz w:val="28"/>
                <w:szCs w:val="28"/>
                <w:lang w:val="uk-UA"/>
              </w:rPr>
              <w:t xml:space="preserve"> застібки</w:t>
            </w:r>
            <w:r>
              <w:rPr>
                <w:rFonts w:hint="default"/>
                <w:color w:val="auto"/>
                <w:sz w:val="28"/>
                <w:szCs w:val="28"/>
                <w:lang w:val="uk-UA"/>
              </w:rPr>
              <w:t>-</w:t>
            </w:r>
            <w:r>
              <w:rPr>
                <w:rFonts w:hint="default" w:ascii="Times New Roman" w:hAnsi="Times New Roman"/>
                <w:color w:val="auto"/>
                <w:sz w:val="28"/>
                <w:szCs w:val="28"/>
                <w:lang w:val="uk-UA"/>
              </w:rPr>
              <w:t xml:space="preserve">блискавки контрастного кольору </w:t>
            </w:r>
            <w:r>
              <w:rPr>
                <w:rFonts w:hint="default"/>
                <w:color w:val="auto"/>
                <w:sz w:val="28"/>
                <w:szCs w:val="28"/>
                <w:lang w:val="uk-UA"/>
              </w:rPr>
              <w:t xml:space="preserve">та текстильна тасьма на резинці </w:t>
            </w:r>
            <w:r>
              <w:rPr>
                <w:rFonts w:hint="default" w:ascii="Times New Roman" w:hAnsi="Times New Roman"/>
                <w:color w:val="auto"/>
                <w:sz w:val="28"/>
                <w:szCs w:val="28"/>
                <w:lang w:val="en-US"/>
              </w:rPr>
              <w:t>[56].</w:t>
            </w:r>
            <w:r>
              <w:rPr>
                <w:rFonts w:hint="default" w:ascii="Times New Roman" w:hAnsi="Times New Roman"/>
                <w:color w:val="auto"/>
                <w:sz w:val="28"/>
                <w:szCs w:val="28"/>
                <w:lang w:val="uk-UA"/>
              </w:rPr>
              <w:t xml:space="preserve"> Надано </w:t>
            </w:r>
            <w:r>
              <w:rPr>
                <w:rFonts w:hint="default"/>
                <w:color w:val="auto"/>
                <w:sz w:val="28"/>
                <w:szCs w:val="28"/>
                <w:lang w:val="uk-UA"/>
              </w:rPr>
              <w:t>пакет</w:t>
            </w:r>
            <w:r>
              <w:rPr>
                <w:rFonts w:hint="default" w:ascii="Times New Roman" w:hAnsi="Times New Roman"/>
                <w:color w:val="auto"/>
                <w:sz w:val="28"/>
                <w:szCs w:val="28"/>
                <w:lang w:val="uk-UA"/>
              </w:rPr>
              <w:t xml:space="preserve"> вибору матеріалів на таблиці 3.</w:t>
            </w:r>
            <w:r>
              <w:rPr>
                <w:rFonts w:hint="default"/>
                <w:color w:val="auto"/>
                <w:sz w:val="28"/>
                <w:szCs w:val="28"/>
                <w:lang w:val="uk-UA"/>
              </w:rPr>
              <w:t>5</w:t>
            </w:r>
            <w:r>
              <w:rPr>
                <w:rFonts w:hint="default" w:ascii="Times New Roman" w:hAnsi="Times New Roman"/>
                <w:color w:val="auto"/>
                <w:sz w:val="28"/>
                <w:szCs w:val="28"/>
                <w:lang w:val="uk-UA"/>
              </w:rPr>
              <w:t xml:space="preserve">. </w:t>
            </w:r>
          </w:p>
          <w:p w14:paraId="23970CEF">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cs="Times New Roman"/>
                <w:color w:val="auto"/>
                <w:sz w:val="28"/>
                <w:szCs w:val="28"/>
                <w:lang w:val="uk-UA"/>
              </w:rPr>
              <w:t xml:space="preserve">Таблиця 3.5 </w:t>
            </w:r>
            <w:r>
              <w:rPr>
                <w:rFonts w:hint="default" w:ascii="Times New Roman" w:hAnsi="Times New Roman" w:eastAsia="SimSun" w:cs="Times New Roman"/>
                <w:color w:val="auto"/>
                <w:sz w:val="28"/>
                <w:szCs w:val="28"/>
                <w:lang w:val="uk-UA"/>
              </w:rPr>
              <w:t>— Характеристика структури пакету матеріалів костюма жіночого спортивного костюма для активного відпочинку</w:t>
            </w:r>
          </w:p>
          <w:tbl>
            <w:tblPr>
              <w:tblStyle w:val="12"/>
              <w:tblW w:w="9938"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394"/>
              <w:gridCol w:w="2485"/>
              <w:gridCol w:w="3256"/>
            </w:tblGrid>
            <w:tr w14:paraId="3239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1803" w:type="dxa"/>
                </w:tcPr>
                <w:p w14:paraId="616BF2E1">
                  <w:pPr>
                    <w:spacing w:after="0" w:line="240" w:lineRule="auto"/>
                    <w:ind w:right="211" w:rightChars="96"/>
                    <w:jc w:val="both"/>
                    <w:rPr>
                      <w:rFonts w:hint="default" w:ascii="Times New Roman" w:hAnsi="Times New Roman" w:eastAsia="SimSun" w:cs="Times New Roman"/>
                      <w:color w:val="auto"/>
                      <w:sz w:val="28"/>
                      <w:szCs w:val="28"/>
                      <w:vertAlign w:val="baseline"/>
                      <w:lang w:val="en-US"/>
                    </w:rPr>
                  </w:pPr>
                  <w:r>
                    <w:rPr>
                      <w:rFonts w:hint="default" w:ascii="Times New Roman" w:hAnsi="Times New Roman" w:eastAsia="SimSun" w:cs="Times New Roman"/>
                      <w:color w:val="auto"/>
                      <w:sz w:val="28"/>
                      <w:szCs w:val="28"/>
                      <w:vertAlign w:val="baseline"/>
                      <w:lang w:val="uk-UA"/>
                    </w:rPr>
                    <w:t xml:space="preserve">Назва пакету матеріалів </w:t>
                  </w:r>
                </w:p>
              </w:tc>
              <w:tc>
                <w:tcPr>
                  <w:tcW w:w="2394" w:type="dxa"/>
                </w:tcPr>
                <w:p w14:paraId="6F5E6A04">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Вміст складників сировинного складу матеріалів, що проєктується,  %</w:t>
                  </w:r>
                </w:p>
              </w:tc>
              <w:tc>
                <w:tcPr>
                  <w:tcW w:w="2485" w:type="dxa"/>
                </w:tcPr>
                <w:p w14:paraId="6674F94D">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Поверхнева густина, г/м</w:t>
                  </w:r>
                  <w:r>
                    <w:rPr>
                      <w:rFonts w:hint="default" w:ascii="Times New Roman" w:hAnsi="Times New Roman" w:eastAsia="SimSun" w:cs="Times New Roman"/>
                      <w:color w:val="auto"/>
                      <w:sz w:val="28"/>
                      <w:szCs w:val="28"/>
                      <w:vertAlign w:val="superscript"/>
                      <w:lang w:val="uk-UA"/>
                    </w:rPr>
                    <w:t>2</w:t>
                  </w:r>
                </w:p>
              </w:tc>
              <w:tc>
                <w:tcPr>
                  <w:tcW w:w="3256" w:type="dxa"/>
                </w:tcPr>
                <w:p w14:paraId="339D0105">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Додаткові характеристики, які необхідно враховувати при побудові деталей БК та розробці технології виготовлення</w:t>
                  </w:r>
                </w:p>
              </w:tc>
            </w:tr>
            <w:tr w14:paraId="3BDA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803" w:type="dxa"/>
                </w:tcPr>
                <w:p w14:paraId="40E1C566">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Основний матеріал</w:t>
                  </w:r>
                </w:p>
              </w:tc>
              <w:tc>
                <w:tcPr>
                  <w:tcW w:w="2394" w:type="dxa"/>
                </w:tcPr>
                <w:p w14:paraId="71644107">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100% ПЕ</w:t>
                  </w:r>
                </w:p>
              </w:tc>
              <w:tc>
                <w:tcPr>
                  <w:tcW w:w="2485" w:type="dxa"/>
                </w:tcPr>
                <w:p w14:paraId="18D220EE">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65</w:t>
                  </w:r>
                </w:p>
              </w:tc>
              <w:tc>
                <w:tcPr>
                  <w:tcW w:w="3256" w:type="dxa"/>
                </w:tcPr>
                <w:p w14:paraId="65DB91D9">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 xml:space="preserve">Плащова водовідштовхувальна </w:t>
                  </w:r>
                </w:p>
              </w:tc>
            </w:tr>
            <w:tr w14:paraId="68EE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803" w:type="dxa"/>
                </w:tcPr>
                <w:p w14:paraId="341F1385">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Підкладка</w:t>
                  </w:r>
                </w:p>
              </w:tc>
              <w:tc>
                <w:tcPr>
                  <w:tcW w:w="2394" w:type="dxa"/>
                </w:tcPr>
                <w:p w14:paraId="16A777AA">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100% ПЕ</w:t>
                  </w:r>
                </w:p>
              </w:tc>
              <w:tc>
                <w:tcPr>
                  <w:tcW w:w="2485" w:type="dxa"/>
                </w:tcPr>
                <w:p w14:paraId="6D123C5D">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52</w:t>
                  </w:r>
                </w:p>
              </w:tc>
              <w:tc>
                <w:tcPr>
                  <w:tcW w:w="3256" w:type="dxa"/>
                </w:tcPr>
                <w:p w14:paraId="62C9DD89">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Універсальна підкладкова тканина для пошиття костюма</w:t>
                  </w:r>
                </w:p>
              </w:tc>
            </w:tr>
            <w:tr w14:paraId="6EFB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803" w:type="dxa"/>
                </w:tcPr>
                <w:p w14:paraId="065927D3">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 xml:space="preserve">Клейовий матеріал (матеріал докладу) </w:t>
                  </w:r>
                </w:p>
              </w:tc>
              <w:tc>
                <w:tcPr>
                  <w:tcW w:w="2394" w:type="dxa"/>
                </w:tcPr>
                <w:p w14:paraId="52E17278">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100% ПЕ</w:t>
                  </w:r>
                </w:p>
              </w:tc>
              <w:tc>
                <w:tcPr>
                  <w:tcW w:w="2485" w:type="dxa"/>
                </w:tcPr>
                <w:p w14:paraId="6843C970">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40</w:t>
                  </w:r>
                </w:p>
              </w:tc>
              <w:tc>
                <w:tcPr>
                  <w:tcW w:w="3256" w:type="dxa"/>
                </w:tcPr>
                <w:p w14:paraId="2F9DDBD7">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Використовують для підборта та коміра-стійки</w:t>
                  </w:r>
                </w:p>
              </w:tc>
            </w:tr>
          </w:tbl>
          <w:p w14:paraId="4A541A97">
            <w:pPr>
              <w:pStyle w:val="15"/>
              <w:spacing w:line="360" w:lineRule="auto"/>
              <w:ind w:right="143"/>
              <w:jc w:val="left"/>
              <w:rPr>
                <w:rFonts w:hint="default" w:ascii="Times New Roman" w:hAnsi="Times New Roman" w:cs="Times New Roman"/>
                <w:sz w:val="28"/>
                <w:szCs w:val="28"/>
                <w:lang w:val="en-US"/>
              </w:rPr>
            </w:pPr>
          </w:p>
        </w:tc>
      </w:tr>
      <w:tr w14:paraId="61FD631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C1366A2">
            <w:pPr>
              <w:pStyle w:val="15"/>
              <w:rPr>
                <w:sz w:val="16"/>
              </w:rPr>
            </w:pPr>
          </w:p>
        </w:tc>
        <w:tc>
          <w:tcPr>
            <w:tcW w:w="567" w:type="dxa"/>
            <w:tcBorders>
              <w:bottom w:val="single" w:color="000000" w:sz="12" w:space="0"/>
            </w:tcBorders>
          </w:tcPr>
          <w:p w14:paraId="2411815A">
            <w:pPr>
              <w:pStyle w:val="15"/>
              <w:rPr>
                <w:sz w:val="16"/>
              </w:rPr>
            </w:pPr>
          </w:p>
        </w:tc>
        <w:tc>
          <w:tcPr>
            <w:tcW w:w="1418" w:type="dxa"/>
            <w:tcBorders>
              <w:bottom w:val="single" w:color="000000" w:sz="12" w:space="0"/>
            </w:tcBorders>
          </w:tcPr>
          <w:p w14:paraId="05E2557E">
            <w:pPr>
              <w:pStyle w:val="15"/>
              <w:rPr>
                <w:sz w:val="16"/>
              </w:rPr>
            </w:pPr>
          </w:p>
        </w:tc>
        <w:tc>
          <w:tcPr>
            <w:tcW w:w="850" w:type="dxa"/>
            <w:tcBorders>
              <w:bottom w:val="single" w:color="000000" w:sz="12" w:space="0"/>
            </w:tcBorders>
          </w:tcPr>
          <w:p w14:paraId="267A6C7C">
            <w:pPr>
              <w:pStyle w:val="15"/>
              <w:rPr>
                <w:sz w:val="16"/>
              </w:rPr>
            </w:pPr>
          </w:p>
        </w:tc>
        <w:tc>
          <w:tcPr>
            <w:tcW w:w="567" w:type="dxa"/>
            <w:tcBorders>
              <w:bottom w:val="single" w:color="000000" w:sz="12" w:space="0"/>
            </w:tcBorders>
          </w:tcPr>
          <w:p w14:paraId="16CC6BD3">
            <w:pPr>
              <w:pStyle w:val="15"/>
              <w:rPr>
                <w:sz w:val="16"/>
              </w:rPr>
            </w:pPr>
          </w:p>
        </w:tc>
        <w:tc>
          <w:tcPr>
            <w:tcW w:w="5840" w:type="dxa"/>
            <w:vMerge w:val="restart"/>
          </w:tcPr>
          <w:p w14:paraId="0F47E4D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5292D61">
            <w:pPr>
              <w:pStyle w:val="15"/>
              <w:spacing w:before="30" w:line="188" w:lineRule="exact"/>
              <w:ind w:left="103"/>
              <w:rPr>
                <w:sz w:val="18"/>
              </w:rPr>
            </w:pPr>
            <w:r>
              <w:rPr>
                <w:sz w:val="18"/>
              </w:rPr>
              <w:t>Арк.</w:t>
            </w:r>
          </w:p>
        </w:tc>
      </w:tr>
      <w:tr w14:paraId="0F2D59F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89CCB9E">
            <w:pPr>
              <w:pStyle w:val="15"/>
              <w:rPr>
                <w:sz w:val="16"/>
              </w:rPr>
            </w:pPr>
          </w:p>
        </w:tc>
        <w:tc>
          <w:tcPr>
            <w:tcW w:w="567" w:type="dxa"/>
            <w:tcBorders>
              <w:top w:val="single" w:color="000000" w:sz="12" w:space="0"/>
            </w:tcBorders>
          </w:tcPr>
          <w:p w14:paraId="633BE52F">
            <w:pPr>
              <w:pStyle w:val="15"/>
              <w:rPr>
                <w:sz w:val="16"/>
              </w:rPr>
            </w:pPr>
          </w:p>
        </w:tc>
        <w:tc>
          <w:tcPr>
            <w:tcW w:w="1418" w:type="dxa"/>
            <w:tcBorders>
              <w:top w:val="single" w:color="000000" w:sz="12" w:space="0"/>
            </w:tcBorders>
          </w:tcPr>
          <w:p w14:paraId="00F12E92">
            <w:pPr>
              <w:pStyle w:val="15"/>
              <w:rPr>
                <w:sz w:val="16"/>
              </w:rPr>
            </w:pPr>
          </w:p>
        </w:tc>
        <w:tc>
          <w:tcPr>
            <w:tcW w:w="850" w:type="dxa"/>
            <w:tcBorders>
              <w:top w:val="single" w:color="000000" w:sz="12" w:space="0"/>
            </w:tcBorders>
          </w:tcPr>
          <w:p w14:paraId="5C96F9A9">
            <w:pPr>
              <w:pStyle w:val="15"/>
              <w:rPr>
                <w:sz w:val="16"/>
              </w:rPr>
            </w:pPr>
          </w:p>
        </w:tc>
        <w:tc>
          <w:tcPr>
            <w:tcW w:w="567" w:type="dxa"/>
            <w:tcBorders>
              <w:top w:val="single" w:color="000000" w:sz="12" w:space="0"/>
            </w:tcBorders>
          </w:tcPr>
          <w:p w14:paraId="6B315CF9">
            <w:pPr>
              <w:pStyle w:val="15"/>
              <w:rPr>
                <w:sz w:val="16"/>
              </w:rPr>
            </w:pPr>
          </w:p>
        </w:tc>
        <w:tc>
          <w:tcPr>
            <w:tcW w:w="5840" w:type="dxa"/>
            <w:vMerge w:val="continue"/>
            <w:tcBorders>
              <w:top w:val="nil"/>
            </w:tcBorders>
          </w:tcPr>
          <w:p w14:paraId="23C1188E">
            <w:pPr>
              <w:rPr>
                <w:sz w:val="2"/>
                <w:szCs w:val="2"/>
              </w:rPr>
            </w:pPr>
          </w:p>
        </w:tc>
        <w:tc>
          <w:tcPr>
            <w:tcW w:w="567" w:type="dxa"/>
            <w:vMerge w:val="restart"/>
            <w:tcBorders>
              <w:top w:val="single" w:color="000000" w:sz="12" w:space="0"/>
            </w:tcBorders>
          </w:tcPr>
          <w:p w14:paraId="6A1DBB50">
            <w:pPr>
              <w:pStyle w:val="15"/>
              <w:spacing w:before="119"/>
              <w:ind w:left="26"/>
              <w:jc w:val="center"/>
              <w:rPr>
                <w:rFonts w:hint="default"/>
                <w:sz w:val="28"/>
                <w:lang w:val="uk-UA"/>
              </w:rPr>
            </w:pPr>
            <w:r>
              <w:rPr>
                <w:rFonts w:hint="default"/>
                <w:sz w:val="28"/>
                <w:lang w:val="uk-UA"/>
              </w:rPr>
              <w:t>67</w:t>
            </w:r>
          </w:p>
        </w:tc>
      </w:tr>
      <w:tr w14:paraId="2AD1264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893F1FD">
            <w:pPr>
              <w:pStyle w:val="15"/>
              <w:spacing w:before="11"/>
              <w:ind w:left="160"/>
              <w:rPr>
                <w:sz w:val="18"/>
              </w:rPr>
            </w:pPr>
            <w:r>
              <w:rPr>
                <w:sz w:val="18"/>
              </w:rPr>
              <w:t>Зм.</w:t>
            </w:r>
          </w:p>
        </w:tc>
        <w:tc>
          <w:tcPr>
            <w:tcW w:w="567" w:type="dxa"/>
          </w:tcPr>
          <w:p w14:paraId="4627CCE3">
            <w:pPr>
              <w:pStyle w:val="15"/>
              <w:spacing w:before="11"/>
              <w:ind w:left="103"/>
              <w:rPr>
                <w:sz w:val="18"/>
              </w:rPr>
            </w:pPr>
            <w:r>
              <w:rPr>
                <w:sz w:val="18"/>
              </w:rPr>
              <w:t>Арк.</w:t>
            </w:r>
          </w:p>
        </w:tc>
        <w:tc>
          <w:tcPr>
            <w:tcW w:w="1418" w:type="dxa"/>
          </w:tcPr>
          <w:p w14:paraId="77F817C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CE91777">
            <w:pPr>
              <w:pStyle w:val="15"/>
              <w:spacing w:before="11"/>
              <w:ind w:left="156"/>
              <w:rPr>
                <w:sz w:val="18"/>
              </w:rPr>
            </w:pPr>
            <w:r>
              <w:rPr>
                <w:sz w:val="18"/>
              </w:rPr>
              <w:t>Підпис</w:t>
            </w:r>
          </w:p>
        </w:tc>
        <w:tc>
          <w:tcPr>
            <w:tcW w:w="567" w:type="dxa"/>
          </w:tcPr>
          <w:p w14:paraId="12BB1C4E">
            <w:pPr>
              <w:pStyle w:val="15"/>
              <w:spacing w:before="11"/>
              <w:ind w:left="98"/>
              <w:rPr>
                <w:sz w:val="18"/>
              </w:rPr>
            </w:pPr>
            <w:r>
              <w:rPr>
                <w:sz w:val="18"/>
              </w:rPr>
              <w:t>Дата</w:t>
            </w:r>
          </w:p>
        </w:tc>
        <w:tc>
          <w:tcPr>
            <w:tcW w:w="5840" w:type="dxa"/>
            <w:vMerge w:val="continue"/>
            <w:tcBorders>
              <w:top w:val="nil"/>
            </w:tcBorders>
          </w:tcPr>
          <w:p w14:paraId="16B5FE62">
            <w:pPr>
              <w:rPr>
                <w:sz w:val="2"/>
                <w:szCs w:val="2"/>
              </w:rPr>
            </w:pPr>
          </w:p>
        </w:tc>
        <w:tc>
          <w:tcPr>
            <w:tcW w:w="567" w:type="dxa"/>
            <w:vMerge w:val="continue"/>
            <w:tcBorders>
              <w:top w:val="nil"/>
            </w:tcBorders>
          </w:tcPr>
          <w:p w14:paraId="750734CA">
            <w:pPr>
              <w:rPr>
                <w:sz w:val="2"/>
                <w:szCs w:val="2"/>
              </w:rPr>
            </w:pPr>
          </w:p>
        </w:tc>
      </w:tr>
    </w:tbl>
    <w:p w14:paraId="03A49711">
      <w:pPr>
        <w:rPr>
          <w:sz w:val="2"/>
          <w:szCs w:val="2"/>
        </w:rPr>
        <w:sectPr>
          <w:pgSz w:w="11910" w:h="16840"/>
          <w:pgMar w:top="320" w:right="160" w:bottom="280" w:left="1020" w:header="720" w:footer="720" w:gutter="0"/>
          <w:cols w:space="720" w:num="1"/>
        </w:sectPr>
      </w:pPr>
    </w:p>
    <w:p w14:paraId="66AE74E2">
      <w:pPr>
        <w:rPr>
          <w:sz w:val="2"/>
          <w:szCs w:val="2"/>
        </w:r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643029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59021E5">
            <w:pPr>
              <w:pStyle w:val="15"/>
              <w:spacing w:line="360" w:lineRule="auto"/>
              <w:ind w:right="143"/>
              <w:jc w:val="both"/>
              <w:rPr>
                <w:rFonts w:hint="default" w:ascii="Times New Roman" w:hAnsi="Times New Roman" w:eastAsia="SimSun" w:cs="Times New Roman"/>
                <w:sz w:val="28"/>
                <w:szCs w:val="28"/>
                <w:lang w:val="uk-UA"/>
              </w:rPr>
            </w:pPr>
          </w:p>
          <w:p w14:paraId="73AE49AC">
            <w:pPr>
              <w:pStyle w:val="15"/>
              <w:numPr>
                <w:ilvl w:val="0"/>
                <w:numId w:val="0"/>
              </w:numPr>
              <w:spacing w:line="360" w:lineRule="auto"/>
              <w:ind w:left="440" w:leftChars="200" w:right="143" w:rightChars="0" w:firstLine="655" w:firstLineChars="234"/>
              <w:jc w:val="both"/>
              <w:rPr>
                <w:rFonts w:hint="default" w:eastAsia="SimSun" w:cs="Times New Roman"/>
                <w:color w:val="000000"/>
                <w:kern w:val="0"/>
                <w:sz w:val="28"/>
                <w:szCs w:val="28"/>
                <w:lang w:val="uk-UA" w:eastAsia="zh-CN" w:bidi="ar"/>
              </w:rPr>
            </w:pPr>
            <w:r>
              <w:rPr>
                <w:rFonts w:hint="default" w:eastAsia="SimSun" w:cs="Times New Roman"/>
                <w:color w:val="000000"/>
                <w:kern w:val="0"/>
                <w:sz w:val="28"/>
                <w:szCs w:val="28"/>
                <w:lang w:val="uk-UA" w:eastAsia="zh-CN" w:bidi="ar"/>
              </w:rPr>
              <w:t xml:space="preserve">Кінець таблиці 3.5 </w:t>
            </w:r>
          </w:p>
          <w:tbl>
            <w:tblPr>
              <w:tblStyle w:val="12"/>
              <w:tblW w:w="9938"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2394"/>
              <w:gridCol w:w="2485"/>
              <w:gridCol w:w="3256"/>
            </w:tblGrid>
            <w:tr w14:paraId="06C3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803" w:type="dxa"/>
                </w:tcPr>
                <w:p w14:paraId="75DB0905">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eastAsia="SimSun" w:cs="Times New Roman"/>
                      <w:color w:val="auto"/>
                      <w:sz w:val="28"/>
                      <w:szCs w:val="28"/>
                      <w:vertAlign w:val="baseline"/>
                      <w:lang w:val="uk-UA"/>
                    </w:rPr>
                    <w:t>Текстильна тасьма на блискавці</w:t>
                  </w:r>
                </w:p>
              </w:tc>
              <w:tc>
                <w:tcPr>
                  <w:tcW w:w="2394" w:type="dxa"/>
                </w:tcPr>
                <w:p w14:paraId="4C3EBFA9">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100% ПЕ</w:t>
                  </w:r>
                </w:p>
              </w:tc>
              <w:tc>
                <w:tcPr>
                  <w:tcW w:w="2485" w:type="dxa"/>
                </w:tcPr>
                <w:p w14:paraId="16E3C056">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65</w:t>
                  </w:r>
                </w:p>
              </w:tc>
              <w:tc>
                <w:tcPr>
                  <w:tcW w:w="3256" w:type="dxa"/>
                </w:tcPr>
                <w:p w14:paraId="29920216">
                  <w:pPr>
                    <w:spacing w:after="0" w:line="240" w:lineRule="auto"/>
                    <w:ind w:right="211" w:rightChars="96"/>
                    <w:jc w:val="both"/>
                    <w:rPr>
                      <w:rFonts w:hint="default" w:ascii="Times New Roman" w:hAnsi="Times New Roman" w:eastAsia="SimSun" w:cs="Times New Roman"/>
                      <w:color w:val="auto"/>
                      <w:sz w:val="28"/>
                      <w:szCs w:val="28"/>
                      <w:vertAlign w:val="baseline"/>
                      <w:lang w:val="ru-RU"/>
                    </w:rPr>
                  </w:pPr>
                  <w:r>
                    <w:rPr>
                      <w:rFonts w:hint="default" w:eastAsia="SimSun" w:cs="Times New Roman"/>
                      <w:color w:val="auto"/>
                      <w:sz w:val="28"/>
                      <w:szCs w:val="28"/>
                      <w:vertAlign w:val="baseline"/>
                      <w:lang w:val="uk-UA"/>
                    </w:rPr>
                    <w:t xml:space="preserve">Застібка-блискавка </w:t>
                  </w:r>
                  <w:r>
                    <w:rPr>
                      <w:rFonts w:hint="default" w:eastAsia="SimSun" w:cs="Times New Roman"/>
                      <w:color w:val="auto"/>
                      <w:sz w:val="28"/>
                      <w:szCs w:val="28"/>
                      <w:vertAlign w:val="baseline"/>
                      <w:lang w:val="ru-RU"/>
                    </w:rPr>
                    <w:t>«трактор»</w:t>
                  </w:r>
                </w:p>
              </w:tc>
            </w:tr>
            <w:tr w14:paraId="0625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803" w:type="dxa"/>
                </w:tcPr>
                <w:p w14:paraId="3487A0C1">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eastAsia="SimSun" w:cs="Times New Roman"/>
                      <w:color w:val="auto"/>
                      <w:sz w:val="28"/>
                      <w:szCs w:val="28"/>
                      <w:vertAlign w:val="baseline"/>
                      <w:lang w:val="uk-UA"/>
                    </w:rPr>
                    <w:t>Текстильна тасьма на резинці</w:t>
                  </w:r>
                </w:p>
              </w:tc>
              <w:tc>
                <w:tcPr>
                  <w:tcW w:w="2394" w:type="dxa"/>
                </w:tcPr>
                <w:p w14:paraId="2A0DFBFA">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100% ПЕ</w:t>
                  </w:r>
                </w:p>
              </w:tc>
              <w:tc>
                <w:tcPr>
                  <w:tcW w:w="2485" w:type="dxa"/>
                </w:tcPr>
                <w:p w14:paraId="233BFD4A">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52</w:t>
                  </w:r>
                </w:p>
              </w:tc>
              <w:tc>
                <w:tcPr>
                  <w:tcW w:w="3256" w:type="dxa"/>
                </w:tcPr>
                <w:p w14:paraId="1DCBFBFE">
                  <w:pPr>
                    <w:spacing w:after="0" w:line="240" w:lineRule="auto"/>
                    <w:ind w:right="211" w:rightChars="96"/>
                    <w:jc w:val="both"/>
                    <w:rPr>
                      <w:rFonts w:hint="default" w:ascii="Times New Roman" w:hAnsi="Times New Roman" w:eastAsia="SimSun" w:cs="Times New Roman"/>
                      <w:color w:val="auto"/>
                      <w:sz w:val="28"/>
                      <w:szCs w:val="28"/>
                      <w:vertAlign w:val="baseline"/>
                      <w:lang w:val="uk-UA"/>
                    </w:rPr>
                  </w:pPr>
                  <w:r>
                    <w:rPr>
                      <w:rFonts w:hint="default" w:ascii="Times New Roman" w:hAnsi="Times New Roman" w:eastAsia="SimSun" w:cs="Times New Roman"/>
                      <w:color w:val="auto"/>
                      <w:sz w:val="28"/>
                      <w:szCs w:val="28"/>
                      <w:vertAlign w:val="baseline"/>
                      <w:lang w:val="uk-UA"/>
                    </w:rPr>
                    <w:t>Унів</w:t>
                  </w:r>
                  <w:r>
                    <w:rPr>
                      <w:rFonts w:hint="default" w:eastAsia="SimSun" w:cs="Times New Roman"/>
                      <w:color w:val="auto"/>
                      <w:sz w:val="28"/>
                      <w:szCs w:val="28"/>
                      <w:vertAlign w:val="baseline"/>
                      <w:lang w:val="uk-UA"/>
                    </w:rPr>
                    <w:t>ерсальна текстильна тасьма на резинці</w:t>
                  </w:r>
                </w:p>
              </w:tc>
            </w:tr>
          </w:tbl>
          <w:p w14:paraId="60E49AD7">
            <w:pPr>
              <w:pStyle w:val="15"/>
              <w:numPr>
                <w:ilvl w:val="0"/>
                <w:numId w:val="0"/>
              </w:numPr>
              <w:spacing w:line="360" w:lineRule="auto"/>
              <w:ind w:right="143" w:rightChars="0"/>
              <w:jc w:val="both"/>
              <w:rPr>
                <w:rFonts w:hint="default" w:eastAsia="SimSun" w:cs="Times New Roman"/>
                <w:color w:val="000000"/>
                <w:kern w:val="0"/>
                <w:sz w:val="28"/>
                <w:szCs w:val="28"/>
                <w:lang w:val="uk-UA" w:eastAsia="zh-CN" w:bidi="ar"/>
              </w:rPr>
            </w:pPr>
          </w:p>
          <w:p w14:paraId="4C94F81A">
            <w:pPr>
              <w:pStyle w:val="15"/>
              <w:spacing w:line="360" w:lineRule="auto"/>
              <w:ind w:left="438" w:leftChars="199" w:right="143" w:firstLine="660" w:firstLineChars="236"/>
              <w:jc w:val="both"/>
              <w:rPr>
                <w:rFonts w:hint="default"/>
                <w:sz w:val="28"/>
                <w:lang w:val="uk-UA"/>
              </w:rPr>
            </w:pPr>
            <w:r>
              <w:rPr>
                <w:rFonts w:hint="default"/>
                <w:sz w:val="28"/>
                <w:lang w:val="uk-UA"/>
              </w:rPr>
              <w:t xml:space="preserve">Обрано пакет матеріалів, який включає матеріал верху та підкладки, докладу, фурнітури. </w:t>
            </w:r>
          </w:p>
          <w:p w14:paraId="1067F93B">
            <w:pPr>
              <w:pStyle w:val="15"/>
              <w:spacing w:line="360" w:lineRule="auto"/>
              <w:ind w:left="438" w:leftChars="199" w:right="143" w:firstLine="660" w:firstLineChars="236"/>
              <w:jc w:val="both"/>
              <w:rPr>
                <w:rFonts w:hint="default"/>
                <w:sz w:val="28"/>
                <w:lang w:val="uk-UA"/>
              </w:rPr>
            </w:pPr>
          </w:p>
          <w:p w14:paraId="36886268">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color w:val="auto"/>
                <w:sz w:val="28"/>
                <w:szCs w:val="28"/>
                <w:lang w:val="uk-UA"/>
              </w:rPr>
              <w:t>3.2.1.2 Розробка базової конструкції (БК) для БМ</w:t>
            </w:r>
          </w:p>
          <w:p w14:paraId="55F4CE5E">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p>
          <w:p w14:paraId="77D8CC8E">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en-US" w:eastAsia="zh-CN" w:bidi="ar"/>
              </w:rPr>
              <w:t xml:space="preserve">Для отримання базової моделі виконана побудова базової конструкції </w:t>
            </w:r>
            <w:r>
              <w:rPr>
                <w:rFonts w:hint="default" w:ascii="Times New Roman" w:hAnsi="Times New Roman" w:eastAsia="SimSun" w:cs="Times New Roman"/>
                <w:color w:val="000000"/>
                <w:kern w:val="0"/>
                <w:sz w:val="28"/>
                <w:szCs w:val="28"/>
                <w:lang w:val="uk-UA" w:eastAsia="zh-CN" w:bidi="ar"/>
              </w:rPr>
              <w:t>жіночого спортивного одягу</w:t>
            </w:r>
            <w:r>
              <w:rPr>
                <w:rFonts w:hint="default" w:ascii="Times New Roman" w:hAnsi="Times New Roman" w:eastAsia="SimSun" w:cs="Times New Roman"/>
                <w:color w:val="000000"/>
                <w:kern w:val="0"/>
                <w:sz w:val="28"/>
                <w:szCs w:val="28"/>
                <w:lang w:val="en-US" w:eastAsia="zh-CN" w:bidi="ar"/>
              </w:rPr>
              <w:t xml:space="preserve"> прямого силуету по методиці «</w:t>
            </w:r>
            <w:r>
              <w:rPr>
                <w:rFonts w:hint="default" w:ascii="Times New Roman" w:hAnsi="Times New Roman" w:eastAsia="SimSun" w:cs="Times New Roman"/>
                <w:color w:val="000000"/>
                <w:kern w:val="0"/>
                <w:sz w:val="28"/>
                <w:szCs w:val="28"/>
                <w:lang w:val="uk-UA" w:eastAsia="zh-CN" w:bidi="ar"/>
              </w:rPr>
              <w:t>ЄМКО</w:t>
            </w:r>
            <w:r>
              <w:rPr>
                <w:rFonts w:hint="default" w:eastAsia="SimSun" w:cs="Times New Roman"/>
                <w:color w:val="000000"/>
                <w:kern w:val="0"/>
                <w:sz w:val="28"/>
                <w:szCs w:val="28"/>
                <w:lang w:val="uk-UA" w:eastAsia="zh-CN" w:bidi="ar"/>
              </w:rPr>
              <w:t xml:space="preserve"> РЕВ</w:t>
            </w:r>
            <w:r>
              <w:rPr>
                <w:rFonts w:hint="default" w:ascii="Times New Roman" w:hAnsi="Times New Roman" w:eastAsia="SimSun" w:cs="Times New Roman"/>
                <w:color w:val="000000"/>
                <w:kern w:val="0"/>
                <w:sz w:val="28"/>
                <w:szCs w:val="28"/>
                <w:lang w:val="en-US" w:eastAsia="zh-CN" w:bidi="ar"/>
              </w:rPr>
              <w:t>» [</w:t>
            </w:r>
            <w:r>
              <w:rPr>
                <w:rFonts w:hint="default" w:ascii="Times New Roman" w:hAnsi="Times New Roman" w:eastAsia="SimSun" w:cs="Times New Roman"/>
                <w:color w:val="000000"/>
                <w:kern w:val="0"/>
                <w:sz w:val="28"/>
                <w:szCs w:val="28"/>
                <w:lang w:val="uk-UA" w:eastAsia="zh-CN" w:bidi="ar"/>
              </w:rPr>
              <w:t>57</w:t>
            </w:r>
            <w:r>
              <w:rPr>
                <w:rFonts w:hint="default" w:ascii="Times New Roman" w:hAnsi="Times New Roman" w:eastAsia="SimSun" w:cs="Times New Roman"/>
                <w:color w:val="000000"/>
                <w:kern w:val="0"/>
                <w:sz w:val="28"/>
                <w:szCs w:val="28"/>
                <w:lang w:val="en-US" w:eastAsia="zh-CN" w:bidi="ar"/>
              </w:rPr>
              <w:t>]</w:t>
            </w:r>
            <w:r>
              <w:rPr>
                <w:rFonts w:hint="default" w:ascii="Times New Roman" w:hAnsi="Times New Roman" w:eastAsia="SimSun" w:cs="Times New Roman"/>
                <w:color w:val="000000"/>
                <w:kern w:val="0"/>
                <w:sz w:val="28"/>
                <w:szCs w:val="28"/>
                <w:lang w:val="uk-UA" w:eastAsia="zh-CN" w:bidi="ar"/>
              </w:rPr>
              <w:t xml:space="preserve">. </w:t>
            </w:r>
          </w:p>
          <w:p w14:paraId="56D5BCF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imSun" w:cs="Times New Roman"/>
                <w:color w:val="000000"/>
                <w:kern w:val="0"/>
                <w:sz w:val="28"/>
                <w:szCs w:val="28"/>
                <w:lang w:val="uk-UA" w:eastAsia="zh-CN" w:bidi="ar"/>
              </w:rPr>
              <w:t xml:space="preserve">Методика </w:t>
            </w:r>
            <w:r>
              <w:rPr>
                <w:rFonts w:hint="default" w:ascii="Times New Roman" w:hAnsi="Times New Roman" w:eastAsia="SimSun" w:cs="Times New Roman"/>
                <w:color w:val="000000"/>
                <w:kern w:val="0"/>
                <w:sz w:val="28"/>
                <w:szCs w:val="28"/>
                <w:lang w:val="en-US" w:eastAsia="zh-CN" w:bidi="ar"/>
              </w:rPr>
              <w:t>«</w:t>
            </w:r>
            <w:r>
              <w:rPr>
                <w:rFonts w:hint="default" w:ascii="Times New Roman" w:hAnsi="Times New Roman" w:eastAsia="SimSun" w:cs="Times New Roman"/>
                <w:color w:val="000000"/>
                <w:kern w:val="0"/>
                <w:sz w:val="28"/>
                <w:szCs w:val="28"/>
                <w:lang w:val="uk-UA" w:eastAsia="zh-CN" w:bidi="ar"/>
              </w:rPr>
              <w:t>ЄМКО</w:t>
            </w:r>
            <w:r>
              <w:rPr>
                <w:rFonts w:hint="default" w:eastAsia="SimSun" w:cs="Times New Roman"/>
                <w:color w:val="000000"/>
                <w:kern w:val="0"/>
                <w:sz w:val="28"/>
                <w:szCs w:val="28"/>
                <w:lang w:val="uk-UA" w:eastAsia="zh-CN" w:bidi="ar"/>
              </w:rPr>
              <w:t xml:space="preserve"> РЕВ</w:t>
            </w:r>
            <w:r>
              <w:rPr>
                <w:rFonts w:hint="default" w:ascii="Times New Roman" w:hAnsi="Times New Roman" w:eastAsia="SimSun" w:cs="Times New Roman"/>
                <w:color w:val="000000"/>
                <w:kern w:val="0"/>
                <w:sz w:val="28"/>
                <w:szCs w:val="28"/>
                <w:lang w:val="en-US" w:eastAsia="zh-CN" w:bidi="ar"/>
              </w:rPr>
              <w:t>»</w:t>
            </w:r>
            <w:r>
              <w:rPr>
                <w:rFonts w:hint="default" w:ascii="Times New Roman" w:hAnsi="Times New Roman" w:eastAsia="SimSun" w:cs="Times New Roman"/>
                <w:color w:val="000000"/>
                <w:kern w:val="0"/>
                <w:sz w:val="28"/>
                <w:szCs w:val="28"/>
                <w:lang w:val="uk-UA" w:eastAsia="zh-CN" w:bidi="ar"/>
              </w:rPr>
              <w:t xml:space="preserve"> заснована на розмірних ознаках </w:t>
            </w:r>
            <w:r>
              <w:rPr>
                <w:rFonts w:hint="default" w:ascii="Times New Roman" w:hAnsi="Times New Roman" w:eastAsia="sans-serif" w:cs="Times New Roman"/>
                <w:i w:val="0"/>
                <w:iCs w:val="0"/>
                <w:caps w:val="0"/>
                <w:color w:val="auto"/>
                <w:spacing w:val="0"/>
                <w:sz w:val="28"/>
                <w:szCs w:val="28"/>
                <w:shd w:val="clear" w:fill="FFFFFF"/>
              </w:rPr>
              <w:t>конкретної фігури, враховує надбавки на вільне облягання і використовує для розрахунків спрощені формули.</w:t>
            </w:r>
          </w:p>
          <w:p w14:paraId="4A153A9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shd w:val="clear" w:fill="FFFFFF"/>
              </w:rPr>
            </w:pPr>
            <w:r>
              <w:rPr>
                <w:rFonts w:hint="default" w:ascii="Times New Roman" w:hAnsi="Times New Roman" w:eastAsia="sans-serif" w:cs="Times New Roman"/>
                <w:i w:val="0"/>
                <w:iCs w:val="0"/>
                <w:caps w:val="0"/>
                <w:color w:val="auto"/>
                <w:spacing w:val="0"/>
                <w:sz w:val="28"/>
                <w:szCs w:val="28"/>
                <w:shd w:val="clear" w:fill="FFFFFF"/>
              </w:rPr>
              <w:t>Переваги Єдиного методу перед іншими системами:</w:t>
            </w:r>
          </w:p>
          <w:p w14:paraId="16C8022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lang w:val="uk-UA"/>
              </w:rPr>
            </w:pPr>
            <w:r>
              <w:rPr>
                <w:rFonts w:hint="default" w:ascii="Times New Roman" w:hAnsi="Times New Roman" w:eastAsia="SimSun" w:cs="Times New Roman"/>
                <w:i w:val="0"/>
                <w:iCs w:val="0"/>
                <w:caps w:val="0"/>
                <w:color w:val="auto"/>
                <w:spacing w:val="0"/>
                <w:sz w:val="28"/>
                <w:szCs w:val="28"/>
                <w:shd w:val="clear" w:fill="FFFFFF"/>
              </w:rPr>
              <w:t>—</w:t>
            </w:r>
            <w:r>
              <w:rPr>
                <w:rFonts w:hint="default" w:ascii="Times New Roman" w:hAnsi="Times New Roman" w:eastAsia="sans-serif" w:cs="Times New Roman"/>
                <w:i w:val="0"/>
                <w:iCs w:val="0"/>
                <w:caps w:val="0"/>
                <w:color w:val="auto"/>
                <w:spacing w:val="0"/>
                <w:sz w:val="28"/>
                <w:szCs w:val="28"/>
                <w:shd w:val="clear" w:fill="FFFFFF"/>
              </w:rPr>
              <w:t xml:space="preserve"> </w:t>
            </w:r>
            <w:r>
              <w:rPr>
                <w:rFonts w:hint="default" w:ascii="Times New Roman" w:hAnsi="Times New Roman" w:eastAsia="sans-serif" w:cs="Times New Roman"/>
                <w:i w:val="0"/>
                <w:iCs w:val="0"/>
                <w:caps w:val="0"/>
                <w:color w:val="auto"/>
                <w:spacing w:val="0"/>
                <w:sz w:val="28"/>
                <w:szCs w:val="28"/>
                <w:shd w:val="clear" w:fill="FFFFFF"/>
                <w:lang w:val="uk-UA"/>
              </w:rPr>
              <w:t>с</w:t>
            </w:r>
            <w:r>
              <w:rPr>
                <w:rFonts w:hint="default" w:ascii="Times New Roman" w:hAnsi="Times New Roman" w:eastAsia="sans-serif" w:cs="Times New Roman"/>
                <w:i w:val="0"/>
                <w:iCs w:val="0"/>
                <w:caps w:val="0"/>
                <w:color w:val="auto"/>
                <w:spacing w:val="0"/>
                <w:sz w:val="28"/>
                <w:szCs w:val="28"/>
                <w:shd w:val="clear" w:fill="FFFFFF"/>
              </w:rPr>
              <w:t>пирається на антропологічний матеріал (розмірна типологія населення), заснований на розрахунках з найбільш достовірною зв'язком між окремими розмірами тіла і кресленням</w:t>
            </w:r>
            <w:r>
              <w:rPr>
                <w:rFonts w:hint="default" w:ascii="Times New Roman" w:hAnsi="Times New Roman" w:eastAsia="sans-serif" w:cs="Times New Roman"/>
                <w:i w:val="0"/>
                <w:iCs w:val="0"/>
                <w:caps w:val="0"/>
                <w:color w:val="auto"/>
                <w:spacing w:val="0"/>
                <w:sz w:val="28"/>
                <w:szCs w:val="28"/>
                <w:shd w:val="clear" w:fill="FFFFFF"/>
                <w:lang w:val="uk-UA"/>
              </w:rPr>
              <w:t>;</w:t>
            </w:r>
          </w:p>
          <w:p w14:paraId="5F87467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lang w:val="uk-UA"/>
              </w:rPr>
            </w:pPr>
            <w:r>
              <w:rPr>
                <w:rFonts w:hint="default" w:ascii="Times New Roman" w:hAnsi="Times New Roman" w:eastAsia="SimSun" w:cs="Times New Roman"/>
                <w:i w:val="0"/>
                <w:iCs w:val="0"/>
                <w:caps w:val="0"/>
                <w:color w:val="auto"/>
                <w:spacing w:val="0"/>
                <w:sz w:val="28"/>
                <w:szCs w:val="28"/>
                <w:shd w:val="clear" w:fill="FFFFFF"/>
              </w:rPr>
              <w:t>—</w:t>
            </w:r>
            <w:r>
              <w:rPr>
                <w:rFonts w:hint="default" w:ascii="Times New Roman" w:hAnsi="Times New Roman" w:eastAsia="sans-serif" w:cs="Times New Roman"/>
                <w:i w:val="0"/>
                <w:iCs w:val="0"/>
                <w:caps w:val="0"/>
                <w:color w:val="auto"/>
                <w:spacing w:val="0"/>
                <w:sz w:val="28"/>
                <w:szCs w:val="28"/>
                <w:shd w:val="clear" w:fill="FFFFFF"/>
              </w:rPr>
              <w:t xml:space="preserve"> </w:t>
            </w:r>
            <w:r>
              <w:rPr>
                <w:rFonts w:hint="default" w:ascii="Times New Roman" w:hAnsi="Times New Roman" w:eastAsia="sans-serif" w:cs="Times New Roman"/>
                <w:i w:val="0"/>
                <w:iCs w:val="0"/>
                <w:caps w:val="0"/>
                <w:color w:val="auto"/>
                <w:spacing w:val="0"/>
                <w:sz w:val="28"/>
                <w:szCs w:val="28"/>
                <w:shd w:val="clear" w:fill="FFFFFF"/>
                <w:lang w:val="uk-UA"/>
              </w:rPr>
              <w:t>д</w:t>
            </w:r>
            <w:r>
              <w:rPr>
                <w:rFonts w:hint="default" w:ascii="Times New Roman" w:hAnsi="Times New Roman" w:eastAsia="sans-serif" w:cs="Times New Roman"/>
                <w:i w:val="0"/>
                <w:iCs w:val="0"/>
                <w:caps w:val="0"/>
                <w:color w:val="auto"/>
                <w:spacing w:val="0"/>
                <w:sz w:val="28"/>
                <w:szCs w:val="28"/>
                <w:shd w:val="clear" w:fill="FFFFFF"/>
              </w:rPr>
              <w:t>ає можливість побудувати з однаковим ступенем точності креслення деталей виробів різних розмірів, ростов, повноти</w:t>
            </w:r>
            <w:r>
              <w:rPr>
                <w:rFonts w:hint="default" w:ascii="Times New Roman" w:hAnsi="Times New Roman" w:eastAsia="sans-serif" w:cs="Times New Roman"/>
                <w:i w:val="0"/>
                <w:iCs w:val="0"/>
                <w:caps w:val="0"/>
                <w:color w:val="auto"/>
                <w:spacing w:val="0"/>
                <w:sz w:val="28"/>
                <w:szCs w:val="28"/>
                <w:shd w:val="clear" w:fill="FFFFFF"/>
                <w:lang w:val="uk-UA"/>
              </w:rPr>
              <w:t>;</w:t>
            </w:r>
          </w:p>
          <w:p w14:paraId="049A631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lang w:val="uk-UA"/>
              </w:rPr>
            </w:pPr>
            <w:r>
              <w:rPr>
                <w:rFonts w:hint="default" w:ascii="Times New Roman" w:hAnsi="Times New Roman" w:eastAsia="SimSun" w:cs="Times New Roman"/>
                <w:i w:val="0"/>
                <w:iCs w:val="0"/>
                <w:caps w:val="0"/>
                <w:color w:val="auto"/>
                <w:spacing w:val="0"/>
                <w:sz w:val="28"/>
                <w:szCs w:val="28"/>
                <w:shd w:val="clear" w:fill="FFFFFF"/>
              </w:rPr>
              <w:t>—</w:t>
            </w:r>
            <w:r>
              <w:rPr>
                <w:rFonts w:hint="default" w:ascii="Times New Roman" w:hAnsi="Times New Roman" w:eastAsia="sans-serif" w:cs="Times New Roman"/>
                <w:i w:val="0"/>
                <w:iCs w:val="0"/>
                <w:caps w:val="0"/>
                <w:color w:val="auto"/>
                <w:spacing w:val="0"/>
                <w:sz w:val="28"/>
                <w:szCs w:val="28"/>
                <w:shd w:val="clear" w:fill="FFFFFF"/>
              </w:rPr>
              <w:t xml:space="preserve"> </w:t>
            </w:r>
            <w:r>
              <w:rPr>
                <w:rFonts w:hint="default" w:ascii="Times New Roman" w:hAnsi="Times New Roman" w:eastAsia="sans-serif" w:cs="Times New Roman"/>
                <w:i w:val="0"/>
                <w:iCs w:val="0"/>
                <w:caps w:val="0"/>
                <w:color w:val="auto"/>
                <w:spacing w:val="0"/>
                <w:sz w:val="28"/>
                <w:szCs w:val="28"/>
                <w:shd w:val="clear" w:fill="FFFFFF"/>
                <w:lang w:val="uk-UA"/>
              </w:rPr>
              <w:t>в</w:t>
            </w:r>
            <w:r>
              <w:rPr>
                <w:rFonts w:hint="default" w:ascii="Times New Roman" w:hAnsi="Times New Roman" w:eastAsia="sans-serif" w:cs="Times New Roman"/>
                <w:i w:val="0"/>
                <w:iCs w:val="0"/>
                <w:caps w:val="0"/>
                <w:color w:val="auto"/>
                <w:spacing w:val="0"/>
                <w:sz w:val="28"/>
                <w:szCs w:val="28"/>
                <w:shd w:val="clear" w:fill="FFFFFF"/>
              </w:rPr>
              <w:t>раховує вид одягу і її призначення</w:t>
            </w:r>
            <w:r>
              <w:rPr>
                <w:rFonts w:hint="default" w:ascii="Times New Roman" w:hAnsi="Times New Roman" w:eastAsia="sans-serif" w:cs="Times New Roman"/>
                <w:i w:val="0"/>
                <w:iCs w:val="0"/>
                <w:caps w:val="0"/>
                <w:color w:val="auto"/>
                <w:spacing w:val="0"/>
                <w:sz w:val="28"/>
                <w:szCs w:val="28"/>
                <w:shd w:val="clear" w:fill="FFFFFF"/>
                <w:lang w:val="uk-UA"/>
              </w:rPr>
              <w:t>;</w:t>
            </w:r>
          </w:p>
          <w:p w14:paraId="6A106A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lang w:val="uk-UA"/>
              </w:rPr>
            </w:pPr>
            <w:r>
              <w:rPr>
                <w:rFonts w:hint="default" w:ascii="Times New Roman" w:hAnsi="Times New Roman" w:eastAsia="SimSun" w:cs="Times New Roman"/>
                <w:i w:val="0"/>
                <w:iCs w:val="0"/>
                <w:caps w:val="0"/>
                <w:color w:val="auto"/>
                <w:spacing w:val="0"/>
                <w:sz w:val="28"/>
                <w:szCs w:val="28"/>
                <w:shd w:val="clear" w:fill="FFFFFF"/>
              </w:rPr>
              <w:t>—</w:t>
            </w:r>
            <w:r>
              <w:rPr>
                <w:rFonts w:hint="default" w:ascii="Times New Roman" w:hAnsi="Times New Roman" w:eastAsia="sans-serif" w:cs="Times New Roman"/>
                <w:i w:val="0"/>
                <w:iCs w:val="0"/>
                <w:caps w:val="0"/>
                <w:color w:val="auto"/>
                <w:spacing w:val="0"/>
                <w:sz w:val="28"/>
                <w:szCs w:val="28"/>
                <w:shd w:val="clear" w:fill="FFFFFF"/>
              </w:rPr>
              <w:t xml:space="preserve"> </w:t>
            </w:r>
            <w:r>
              <w:rPr>
                <w:rFonts w:hint="default" w:ascii="Times New Roman" w:hAnsi="Times New Roman" w:eastAsia="sans-serif" w:cs="Times New Roman"/>
                <w:i w:val="0"/>
                <w:iCs w:val="0"/>
                <w:caps w:val="0"/>
                <w:color w:val="auto"/>
                <w:spacing w:val="0"/>
                <w:sz w:val="28"/>
                <w:szCs w:val="28"/>
                <w:shd w:val="clear" w:fill="FFFFFF"/>
                <w:lang w:val="uk-UA"/>
              </w:rPr>
              <w:t>д</w:t>
            </w:r>
            <w:r>
              <w:rPr>
                <w:rFonts w:hint="default" w:ascii="Times New Roman" w:hAnsi="Times New Roman" w:eastAsia="sans-serif" w:cs="Times New Roman"/>
                <w:i w:val="0"/>
                <w:iCs w:val="0"/>
                <w:caps w:val="0"/>
                <w:color w:val="auto"/>
                <w:spacing w:val="0"/>
                <w:sz w:val="28"/>
                <w:szCs w:val="28"/>
                <w:shd w:val="clear" w:fill="FFFFFF"/>
              </w:rPr>
              <w:t>ає можливість побудувати креслення деталей одягу різних форм, кроїв і моделей</w:t>
            </w:r>
            <w:r>
              <w:rPr>
                <w:rFonts w:hint="default" w:ascii="Times New Roman" w:hAnsi="Times New Roman" w:eastAsia="sans-serif" w:cs="Times New Roman"/>
                <w:i w:val="0"/>
                <w:iCs w:val="0"/>
                <w:caps w:val="0"/>
                <w:color w:val="auto"/>
                <w:spacing w:val="0"/>
                <w:sz w:val="28"/>
                <w:szCs w:val="28"/>
                <w:shd w:val="clear" w:fill="FFFFFF"/>
                <w:lang w:val="uk-UA"/>
              </w:rPr>
              <w:t>;</w:t>
            </w:r>
          </w:p>
          <w:p w14:paraId="7AECFCC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rPr>
              <w:t>—</w:t>
            </w:r>
            <w:r>
              <w:rPr>
                <w:rFonts w:hint="default" w:ascii="Times New Roman" w:hAnsi="Times New Roman" w:eastAsia="sans-serif" w:cs="Times New Roman"/>
                <w:i w:val="0"/>
                <w:iCs w:val="0"/>
                <w:caps w:val="0"/>
                <w:color w:val="auto"/>
                <w:spacing w:val="0"/>
                <w:sz w:val="28"/>
                <w:szCs w:val="28"/>
                <w:shd w:val="clear" w:fill="FFFFFF"/>
              </w:rPr>
              <w:t xml:space="preserve"> </w:t>
            </w:r>
            <w:r>
              <w:rPr>
                <w:rFonts w:hint="default" w:ascii="Times New Roman" w:hAnsi="Times New Roman" w:eastAsia="sans-serif" w:cs="Times New Roman"/>
                <w:i w:val="0"/>
                <w:iCs w:val="0"/>
                <w:caps w:val="0"/>
                <w:color w:val="auto"/>
                <w:spacing w:val="0"/>
                <w:sz w:val="28"/>
                <w:szCs w:val="28"/>
                <w:shd w:val="clear" w:fill="FFFFFF"/>
                <w:lang w:val="uk-UA"/>
              </w:rPr>
              <w:t>д</w:t>
            </w:r>
            <w:r>
              <w:rPr>
                <w:rFonts w:hint="default" w:ascii="Times New Roman" w:hAnsi="Times New Roman" w:eastAsia="sans-serif" w:cs="Times New Roman"/>
                <w:i w:val="0"/>
                <w:iCs w:val="0"/>
                <w:caps w:val="0"/>
                <w:color w:val="auto"/>
                <w:spacing w:val="0"/>
                <w:sz w:val="28"/>
                <w:szCs w:val="28"/>
                <w:shd w:val="clear" w:fill="FFFFFF"/>
              </w:rPr>
              <w:t>ає можливість заздалегідь визначити основні розміри деталей одягу, пов'язати їх між собою на сполучених ділянках</w:t>
            </w:r>
            <w:r>
              <w:rPr>
                <w:rFonts w:hint="default" w:ascii="Times New Roman" w:hAnsi="Times New Roman" w:eastAsia="sans-serif" w:cs="Times New Roman"/>
                <w:i w:val="0"/>
                <w:iCs w:val="0"/>
                <w:caps w:val="0"/>
                <w:color w:val="auto"/>
                <w:spacing w:val="0"/>
                <w:sz w:val="28"/>
                <w:szCs w:val="28"/>
                <w:shd w:val="clear" w:fill="FFFFFF"/>
                <w:lang w:val="uk-UA"/>
              </w:rPr>
              <w:t>;</w:t>
            </w:r>
          </w:p>
          <w:p w14:paraId="576FB30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rPr>
              <w:t>—</w:t>
            </w:r>
            <w:r>
              <w:rPr>
                <w:rFonts w:hint="default" w:ascii="Times New Roman" w:hAnsi="Times New Roman" w:eastAsia="sans-serif" w:cs="Times New Roman"/>
                <w:i w:val="0"/>
                <w:iCs w:val="0"/>
                <w:caps w:val="0"/>
                <w:color w:val="auto"/>
                <w:spacing w:val="0"/>
                <w:sz w:val="28"/>
                <w:szCs w:val="28"/>
                <w:shd w:val="clear" w:fill="FFFFFF"/>
              </w:rPr>
              <w:t xml:space="preserve"> </w:t>
            </w:r>
            <w:r>
              <w:rPr>
                <w:rFonts w:hint="default" w:ascii="Times New Roman" w:hAnsi="Times New Roman" w:eastAsia="sans-serif" w:cs="Times New Roman"/>
                <w:i w:val="0"/>
                <w:iCs w:val="0"/>
                <w:caps w:val="0"/>
                <w:color w:val="auto"/>
                <w:spacing w:val="0"/>
                <w:sz w:val="28"/>
                <w:szCs w:val="28"/>
                <w:shd w:val="clear" w:fill="FFFFFF"/>
                <w:lang w:val="uk-UA"/>
              </w:rPr>
              <w:t>є</w:t>
            </w:r>
            <w:r>
              <w:rPr>
                <w:rFonts w:hint="default" w:ascii="Times New Roman" w:hAnsi="Times New Roman" w:eastAsia="sans-serif" w:cs="Times New Roman"/>
                <w:i w:val="0"/>
                <w:iCs w:val="0"/>
                <w:caps w:val="0"/>
                <w:color w:val="auto"/>
                <w:spacing w:val="0"/>
                <w:sz w:val="28"/>
                <w:szCs w:val="28"/>
                <w:shd w:val="clear" w:fill="FFFFFF"/>
              </w:rPr>
              <w:t xml:space="preserve"> єдиним для побудови жіночих, чоловічих і дитячих виробів, побудова базової конструкції не залежить від напрямку моди</w:t>
            </w:r>
            <w:r>
              <w:rPr>
                <w:rFonts w:hint="default" w:ascii="Times New Roman" w:hAnsi="Times New Roman" w:eastAsia="sans-serif" w:cs="Times New Roman"/>
                <w:i w:val="0"/>
                <w:iCs w:val="0"/>
                <w:caps w:val="0"/>
                <w:color w:val="auto"/>
                <w:spacing w:val="0"/>
                <w:sz w:val="28"/>
                <w:szCs w:val="28"/>
                <w:shd w:val="clear" w:fill="FFFFFF"/>
                <w:lang w:val="uk-UA"/>
              </w:rPr>
              <w:t xml:space="preserve"> </w:t>
            </w:r>
            <w:r>
              <w:rPr>
                <w:rFonts w:hint="default" w:ascii="Times New Roman" w:hAnsi="Times New Roman" w:eastAsia="sans-serif" w:cs="Times New Roman"/>
                <w:i w:val="0"/>
                <w:iCs w:val="0"/>
                <w:caps w:val="0"/>
                <w:color w:val="auto"/>
                <w:spacing w:val="0"/>
                <w:sz w:val="28"/>
                <w:szCs w:val="28"/>
                <w:shd w:val="clear" w:fill="FFFFFF"/>
                <w:lang w:val="en-US"/>
              </w:rPr>
              <w:t>[57].</w:t>
            </w:r>
          </w:p>
          <w:p w14:paraId="2619EDC4">
            <w:pPr>
              <w:pStyle w:val="15"/>
              <w:spacing w:line="360" w:lineRule="auto"/>
              <w:ind w:left="438" w:leftChars="199" w:right="143" w:firstLine="660" w:firstLineChars="236"/>
              <w:jc w:val="both"/>
              <w:rPr>
                <w:rFonts w:hint="default" w:ascii="Times New Roman" w:hAnsi="Times New Roman" w:eastAsia="sans-serif" w:cs="Times New Roman"/>
                <w:i w:val="0"/>
                <w:iCs w:val="0"/>
                <w:caps w:val="0"/>
                <w:color w:val="auto"/>
                <w:spacing w:val="0"/>
                <w:sz w:val="28"/>
                <w:szCs w:val="28"/>
                <w:lang w:val="uk-UA"/>
              </w:rPr>
            </w:pPr>
          </w:p>
        </w:tc>
      </w:tr>
      <w:tr w14:paraId="5CE8402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9BF671E">
            <w:pPr>
              <w:pStyle w:val="15"/>
              <w:rPr>
                <w:sz w:val="16"/>
              </w:rPr>
            </w:pPr>
          </w:p>
        </w:tc>
        <w:tc>
          <w:tcPr>
            <w:tcW w:w="567" w:type="dxa"/>
            <w:tcBorders>
              <w:bottom w:val="single" w:color="000000" w:sz="12" w:space="0"/>
            </w:tcBorders>
          </w:tcPr>
          <w:p w14:paraId="5B1A96E9">
            <w:pPr>
              <w:pStyle w:val="15"/>
              <w:rPr>
                <w:sz w:val="16"/>
              </w:rPr>
            </w:pPr>
          </w:p>
        </w:tc>
        <w:tc>
          <w:tcPr>
            <w:tcW w:w="1418" w:type="dxa"/>
            <w:tcBorders>
              <w:bottom w:val="single" w:color="000000" w:sz="12" w:space="0"/>
            </w:tcBorders>
          </w:tcPr>
          <w:p w14:paraId="293A4E29">
            <w:pPr>
              <w:pStyle w:val="15"/>
              <w:rPr>
                <w:sz w:val="16"/>
              </w:rPr>
            </w:pPr>
          </w:p>
        </w:tc>
        <w:tc>
          <w:tcPr>
            <w:tcW w:w="850" w:type="dxa"/>
            <w:tcBorders>
              <w:bottom w:val="single" w:color="000000" w:sz="12" w:space="0"/>
            </w:tcBorders>
          </w:tcPr>
          <w:p w14:paraId="5F049334">
            <w:pPr>
              <w:pStyle w:val="15"/>
              <w:rPr>
                <w:sz w:val="16"/>
              </w:rPr>
            </w:pPr>
          </w:p>
        </w:tc>
        <w:tc>
          <w:tcPr>
            <w:tcW w:w="567" w:type="dxa"/>
            <w:tcBorders>
              <w:bottom w:val="single" w:color="000000" w:sz="12" w:space="0"/>
            </w:tcBorders>
          </w:tcPr>
          <w:p w14:paraId="28EF90CF">
            <w:pPr>
              <w:pStyle w:val="15"/>
              <w:rPr>
                <w:sz w:val="16"/>
              </w:rPr>
            </w:pPr>
          </w:p>
        </w:tc>
        <w:tc>
          <w:tcPr>
            <w:tcW w:w="5840" w:type="dxa"/>
            <w:vMerge w:val="restart"/>
          </w:tcPr>
          <w:p w14:paraId="1B5760E4">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2CA4E9F">
            <w:pPr>
              <w:pStyle w:val="15"/>
              <w:spacing w:before="30" w:line="188" w:lineRule="exact"/>
              <w:ind w:left="103"/>
              <w:rPr>
                <w:sz w:val="18"/>
              </w:rPr>
            </w:pPr>
            <w:r>
              <w:rPr>
                <w:sz w:val="18"/>
              </w:rPr>
              <w:t>Арк.</w:t>
            </w:r>
          </w:p>
        </w:tc>
      </w:tr>
      <w:tr w14:paraId="6259B7C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B5378C9">
            <w:pPr>
              <w:pStyle w:val="15"/>
              <w:rPr>
                <w:sz w:val="16"/>
              </w:rPr>
            </w:pPr>
          </w:p>
        </w:tc>
        <w:tc>
          <w:tcPr>
            <w:tcW w:w="567" w:type="dxa"/>
            <w:tcBorders>
              <w:top w:val="single" w:color="000000" w:sz="12" w:space="0"/>
            </w:tcBorders>
          </w:tcPr>
          <w:p w14:paraId="31BA6A05">
            <w:pPr>
              <w:pStyle w:val="15"/>
              <w:rPr>
                <w:sz w:val="16"/>
              </w:rPr>
            </w:pPr>
          </w:p>
        </w:tc>
        <w:tc>
          <w:tcPr>
            <w:tcW w:w="1418" w:type="dxa"/>
            <w:tcBorders>
              <w:top w:val="single" w:color="000000" w:sz="12" w:space="0"/>
            </w:tcBorders>
          </w:tcPr>
          <w:p w14:paraId="26F456DD">
            <w:pPr>
              <w:pStyle w:val="15"/>
              <w:rPr>
                <w:sz w:val="16"/>
              </w:rPr>
            </w:pPr>
          </w:p>
        </w:tc>
        <w:tc>
          <w:tcPr>
            <w:tcW w:w="850" w:type="dxa"/>
            <w:tcBorders>
              <w:top w:val="single" w:color="000000" w:sz="12" w:space="0"/>
            </w:tcBorders>
          </w:tcPr>
          <w:p w14:paraId="6F92D71B">
            <w:pPr>
              <w:pStyle w:val="15"/>
              <w:rPr>
                <w:sz w:val="16"/>
              </w:rPr>
            </w:pPr>
          </w:p>
        </w:tc>
        <w:tc>
          <w:tcPr>
            <w:tcW w:w="567" w:type="dxa"/>
            <w:tcBorders>
              <w:top w:val="single" w:color="000000" w:sz="12" w:space="0"/>
            </w:tcBorders>
          </w:tcPr>
          <w:p w14:paraId="53E2220E">
            <w:pPr>
              <w:pStyle w:val="15"/>
              <w:rPr>
                <w:sz w:val="16"/>
              </w:rPr>
            </w:pPr>
          </w:p>
        </w:tc>
        <w:tc>
          <w:tcPr>
            <w:tcW w:w="5840" w:type="dxa"/>
            <w:vMerge w:val="continue"/>
            <w:tcBorders>
              <w:top w:val="nil"/>
            </w:tcBorders>
          </w:tcPr>
          <w:p w14:paraId="09B0F0ED">
            <w:pPr>
              <w:rPr>
                <w:sz w:val="2"/>
                <w:szCs w:val="2"/>
              </w:rPr>
            </w:pPr>
          </w:p>
        </w:tc>
        <w:tc>
          <w:tcPr>
            <w:tcW w:w="567" w:type="dxa"/>
            <w:vMerge w:val="restart"/>
            <w:tcBorders>
              <w:top w:val="single" w:color="000000" w:sz="12" w:space="0"/>
            </w:tcBorders>
          </w:tcPr>
          <w:p w14:paraId="6561D965">
            <w:pPr>
              <w:pStyle w:val="15"/>
              <w:spacing w:before="119"/>
              <w:ind w:left="26"/>
              <w:jc w:val="center"/>
              <w:rPr>
                <w:rFonts w:hint="default"/>
                <w:sz w:val="28"/>
                <w:lang w:val="uk-UA"/>
              </w:rPr>
            </w:pPr>
            <w:r>
              <w:rPr>
                <w:rFonts w:hint="default"/>
                <w:sz w:val="28"/>
                <w:lang w:val="uk-UA"/>
              </w:rPr>
              <w:t>68</w:t>
            </w:r>
          </w:p>
        </w:tc>
      </w:tr>
      <w:tr w14:paraId="4416EBF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E34C217">
            <w:pPr>
              <w:pStyle w:val="15"/>
              <w:spacing w:before="11"/>
              <w:ind w:left="160"/>
              <w:rPr>
                <w:sz w:val="18"/>
              </w:rPr>
            </w:pPr>
            <w:r>
              <w:rPr>
                <w:sz w:val="18"/>
              </w:rPr>
              <w:t>Зм.</w:t>
            </w:r>
          </w:p>
        </w:tc>
        <w:tc>
          <w:tcPr>
            <w:tcW w:w="567" w:type="dxa"/>
          </w:tcPr>
          <w:p w14:paraId="3C964DD6">
            <w:pPr>
              <w:pStyle w:val="15"/>
              <w:spacing w:before="11"/>
              <w:ind w:left="103"/>
              <w:rPr>
                <w:sz w:val="18"/>
              </w:rPr>
            </w:pPr>
            <w:r>
              <w:rPr>
                <w:sz w:val="18"/>
              </w:rPr>
              <w:t>Арк.</w:t>
            </w:r>
          </w:p>
        </w:tc>
        <w:tc>
          <w:tcPr>
            <w:tcW w:w="1418" w:type="dxa"/>
          </w:tcPr>
          <w:p w14:paraId="3900D0E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2150C87">
            <w:pPr>
              <w:pStyle w:val="15"/>
              <w:spacing w:before="11"/>
              <w:ind w:left="156"/>
              <w:rPr>
                <w:sz w:val="18"/>
              </w:rPr>
            </w:pPr>
            <w:r>
              <w:rPr>
                <w:sz w:val="18"/>
              </w:rPr>
              <w:t>Підпис</w:t>
            </w:r>
          </w:p>
        </w:tc>
        <w:tc>
          <w:tcPr>
            <w:tcW w:w="567" w:type="dxa"/>
          </w:tcPr>
          <w:p w14:paraId="7559516A">
            <w:pPr>
              <w:pStyle w:val="15"/>
              <w:spacing w:before="11"/>
              <w:ind w:left="98"/>
              <w:rPr>
                <w:sz w:val="18"/>
              </w:rPr>
            </w:pPr>
            <w:r>
              <w:rPr>
                <w:sz w:val="18"/>
              </w:rPr>
              <w:t>Дата</w:t>
            </w:r>
          </w:p>
        </w:tc>
        <w:tc>
          <w:tcPr>
            <w:tcW w:w="5840" w:type="dxa"/>
            <w:vMerge w:val="continue"/>
            <w:tcBorders>
              <w:top w:val="nil"/>
            </w:tcBorders>
          </w:tcPr>
          <w:p w14:paraId="7E523FE7">
            <w:pPr>
              <w:rPr>
                <w:sz w:val="2"/>
                <w:szCs w:val="2"/>
              </w:rPr>
            </w:pPr>
          </w:p>
        </w:tc>
        <w:tc>
          <w:tcPr>
            <w:tcW w:w="567" w:type="dxa"/>
            <w:vMerge w:val="continue"/>
            <w:tcBorders>
              <w:top w:val="nil"/>
            </w:tcBorders>
          </w:tcPr>
          <w:p w14:paraId="6AB21B9E">
            <w:pPr>
              <w:rPr>
                <w:sz w:val="2"/>
                <w:szCs w:val="2"/>
              </w:rPr>
            </w:pPr>
          </w:p>
        </w:tc>
      </w:tr>
    </w:tbl>
    <w:p w14:paraId="532FF73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260EC6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9133276">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5021DD6B">
            <w:pPr>
              <w:spacing w:after="0" w:line="360" w:lineRule="auto"/>
              <w:ind w:left="438" w:leftChars="199" w:right="211" w:rightChars="96" w:firstLine="660" w:firstLineChars="236"/>
              <w:jc w:val="both"/>
              <w:rPr>
                <w:rFonts w:hint="default" w:ascii="Times New Roman" w:hAnsi="Times New Roman" w:eastAsia="sans-serif" w:cs="Times New Roman"/>
                <w:i w:val="0"/>
                <w:iCs w:val="0"/>
                <w:caps w:val="0"/>
                <w:color w:val="auto"/>
                <w:spacing w:val="0"/>
                <w:sz w:val="28"/>
                <w:szCs w:val="28"/>
              </w:rPr>
            </w:pPr>
            <w:r>
              <w:rPr>
                <w:rFonts w:hint="default" w:ascii="Times New Roman" w:hAnsi="Times New Roman" w:eastAsia="SimSun" w:cs="Times New Roman"/>
                <w:i w:val="0"/>
                <w:iCs w:val="0"/>
                <w:caps w:val="0"/>
                <w:color w:val="auto"/>
                <w:spacing w:val="0"/>
                <w:sz w:val="28"/>
                <w:szCs w:val="28"/>
              </w:rPr>
              <w:t xml:space="preserve">ЄМКО РЕВ є універсальною для одягу всіх видів і повнотних груп </w:t>
            </w:r>
            <w:r>
              <w:rPr>
                <w:rFonts w:hint="default" w:ascii="Times New Roman" w:hAnsi="Times New Roman" w:eastAsia="SimSun" w:cs="Times New Roman"/>
                <w:i w:val="0"/>
                <w:iCs w:val="0"/>
                <w:caps w:val="0"/>
                <w:color w:val="auto"/>
                <w:spacing w:val="0"/>
                <w:sz w:val="28"/>
                <w:szCs w:val="28"/>
                <w:lang w:val="uk-UA"/>
              </w:rPr>
              <w:t>—</w:t>
            </w:r>
            <w:r>
              <w:rPr>
                <w:rFonts w:hint="default" w:ascii="Times New Roman" w:hAnsi="Times New Roman" w:eastAsia="sans-serif" w:cs="Times New Roman"/>
                <w:i w:val="0"/>
                <w:iCs w:val="0"/>
                <w:caps w:val="0"/>
                <w:color w:val="auto"/>
                <w:spacing w:val="0"/>
                <w:sz w:val="28"/>
                <w:szCs w:val="28"/>
              </w:rPr>
              <w:t xml:space="preserve"> чоловіків Ч, жінок Ж, хлопчиків Хл1</w:t>
            </w:r>
            <w:r>
              <w:rPr>
                <w:rFonts w:hint="default" w:ascii="Times New Roman" w:hAnsi="Times New Roman" w:eastAsia="sans-serif" w:cs="Times New Roman"/>
                <w:i w:val="0"/>
                <w:iCs w:val="0"/>
                <w:caps w:val="0"/>
                <w:color w:val="auto"/>
                <w:spacing w:val="0"/>
                <w:sz w:val="28"/>
                <w:szCs w:val="28"/>
                <w:lang w:val="uk-UA"/>
              </w:rPr>
              <w:t xml:space="preserve"> і</w:t>
            </w:r>
            <w:r>
              <w:rPr>
                <w:rFonts w:hint="default" w:ascii="Times New Roman" w:hAnsi="Times New Roman" w:eastAsia="sans-serif" w:cs="Times New Roman"/>
                <w:i w:val="0"/>
                <w:iCs w:val="0"/>
                <w:caps w:val="0"/>
                <w:color w:val="auto"/>
                <w:spacing w:val="0"/>
                <w:sz w:val="28"/>
                <w:szCs w:val="28"/>
              </w:rPr>
              <w:t xml:space="preserve"> Х</w:t>
            </w:r>
            <w:r>
              <w:rPr>
                <w:rFonts w:hint="default" w:ascii="Times New Roman" w:hAnsi="Times New Roman" w:eastAsia="sans-serif" w:cs="Times New Roman"/>
                <w:i w:val="0"/>
                <w:iCs w:val="0"/>
                <w:caps w:val="0"/>
                <w:color w:val="auto"/>
                <w:spacing w:val="0"/>
                <w:sz w:val="28"/>
                <w:szCs w:val="28"/>
                <w:lang w:val="uk-UA"/>
              </w:rPr>
              <w:t>л</w:t>
            </w:r>
            <w:r>
              <w:rPr>
                <w:rFonts w:hint="default" w:ascii="Times New Roman" w:hAnsi="Times New Roman" w:eastAsia="sans-serif" w:cs="Times New Roman"/>
                <w:i w:val="0"/>
                <w:iCs w:val="0"/>
                <w:caps w:val="0"/>
                <w:color w:val="auto"/>
                <w:spacing w:val="0"/>
                <w:sz w:val="28"/>
                <w:szCs w:val="28"/>
              </w:rPr>
              <w:t>4, дівчаток Д1</w:t>
            </w:r>
            <w:r>
              <w:rPr>
                <w:rFonts w:hint="default" w:ascii="Times New Roman" w:hAnsi="Times New Roman" w:eastAsia="sans-serif" w:cs="Times New Roman"/>
                <w:i w:val="0"/>
                <w:iCs w:val="0"/>
                <w:caps w:val="0"/>
                <w:color w:val="auto"/>
                <w:spacing w:val="0"/>
                <w:sz w:val="28"/>
                <w:szCs w:val="28"/>
                <w:lang w:val="uk-UA"/>
              </w:rPr>
              <w:t xml:space="preserve"> і</w:t>
            </w:r>
            <w:r>
              <w:rPr>
                <w:rFonts w:hint="default" w:ascii="Times New Roman" w:hAnsi="Times New Roman" w:eastAsia="sans-serif" w:cs="Times New Roman"/>
                <w:i w:val="0"/>
                <w:iCs w:val="0"/>
                <w:caps w:val="0"/>
                <w:color w:val="auto"/>
                <w:spacing w:val="0"/>
                <w:sz w:val="28"/>
                <w:szCs w:val="28"/>
              </w:rPr>
              <w:t xml:space="preserve">Д4, де цифри 1 </w:t>
            </w:r>
            <w:r>
              <w:rPr>
                <w:rFonts w:hint="default" w:ascii="Times New Roman" w:hAnsi="Times New Roman" w:eastAsia="sans-serif" w:cs="Times New Roman"/>
                <w:i w:val="0"/>
                <w:iCs w:val="0"/>
                <w:caps w:val="0"/>
                <w:color w:val="auto"/>
                <w:spacing w:val="0"/>
                <w:sz w:val="28"/>
                <w:szCs w:val="28"/>
                <w:lang w:val="uk-UA"/>
              </w:rPr>
              <w:t>і</w:t>
            </w:r>
            <w:r>
              <w:rPr>
                <w:rFonts w:hint="default" w:ascii="Times New Roman" w:hAnsi="Times New Roman" w:eastAsia="sans-serif" w:cs="Times New Roman"/>
                <w:i w:val="0"/>
                <w:iCs w:val="0"/>
                <w:caps w:val="0"/>
                <w:color w:val="auto"/>
                <w:spacing w:val="0"/>
                <w:sz w:val="28"/>
                <w:szCs w:val="28"/>
              </w:rPr>
              <w:t xml:space="preserve"> 4 позначають номера основних вікових груп дітей.</w:t>
            </w:r>
            <w:r>
              <w:rPr>
                <w:rFonts w:hint="default" w:ascii="Times New Roman" w:hAnsi="Times New Roman" w:eastAsia="sans-serif" w:cs="Times New Roman"/>
                <w:i w:val="0"/>
                <w:iCs w:val="0"/>
                <w:caps w:val="0"/>
                <w:color w:val="auto"/>
                <w:spacing w:val="0"/>
                <w:sz w:val="28"/>
                <w:szCs w:val="28"/>
                <w:lang w:val="uk-UA"/>
              </w:rPr>
              <w:t xml:space="preserve"> </w:t>
            </w:r>
            <w:r>
              <w:rPr>
                <w:rFonts w:hint="default" w:ascii="Times New Roman" w:hAnsi="Times New Roman" w:eastAsia="sans-serif" w:cs="Times New Roman"/>
                <w:i w:val="0"/>
                <w:iCs w:val="0"/>
                <w:caps w:val="0"/>
                <w:color w:val="auto"/>
                <w:spacing w:val="0"/>
                <w:sz w:val="28"/>
                <w:szCs w:val="28"/>
              </w:rPr>
              <w:t xml:space="preserve">Основною частиною цієї методики є система основних конструктивних відрізків і спосіб їх визначення. </w:t>
            </w:r>
          </w:p>
          <w:p w14:paraId="4FD6445A">
            <w:pPr>
              <w:spacing w:after="0" w:line="360" w:lineRule="auto"/>
              <w:ind w:left="438" w:leftChars="199" w:right="211" w:rightChars="96" w:firstLine="0" w:firstLineChars="0"/>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Кожній розрахунковій формулі в системі відрізків присвоєний свій порядковий номер і розроблена єдина послідовність конструювання для одягу всіх видів. Недоліком даної методики є великі припуски на свободу облягання, також система основних конструктивних відрізків не залежить від моди, технології та властивостей матеріалів </w:t>
            </w:r>
            <w:r>
              <w:rPr>
                <w:rFonts w:hint="default" w:ascii="Times New Roman" w:hAnsi="Times New Roman" w:eastAsia="SimSun" w:cs="Times New Roman"/>
                <w:color w:val="auto"/>
                <w:sz w:val="28"/>
                <w:szCs w:val="28"/>
                <w:lang w:val="en-US"/>
              </w:rPr>
              <w:t>[57].</w:t>
            </w:r>
          </w:p>
          <w:p w14:paraId="57BC6FC0">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Базова конструкція (БК) для базової моделі (БМ) складається з основних деталей (пілочка, спинка, рукав, передня половинка штанів, задня половинка штанів), розробляється для певного виду з приводу спортивного костюма та прямого силуету, властивостей матеріалу, модельну модифікацію на базовій моделі. </w:t>
            </w:r>
          </w:p>
          <w:p w14:paraId="57739A6E">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Базова конструкція враховує в собі прибавки для зручності носіння одягу.</w:t>
            </w:r>
          </w:p>
          <w:p w14:paraId="26882A63">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Вихідними даними для розробки конструкції БК виробу є:</w:t>
            </w:r>
          </w:p>
          <w:p w14:paraId="0C677EB3">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дані про тілобудову людини;</w:t>
            </w:r>
          </w:p>
          <w:p w14:paraId="74460DE5">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величину їх розмірних ознак;</w:t>
            </w:r>
          </w:p>
          <w:p w14:paraId="7ADB28EF">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відомості про форму моделі;</w:t>
            </w:r>
          </w:p>
          <w:p w14:paraId="143F6991">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конструктивні прибавки</w:t>
            </w:r>
            <w:r>
              <w:rPr>
                <w:rFonts w:hint="default" w:eastAsia="SimSun" w:cs="Times New Roman"/>
                <w:color w:val="auto"/>
                <w:sz w:val="28"/>
                <w:szCs w:val="28"/>
                <w:lang w:val="en-US"/>
              </w:rPr>
              <w:t>[58]</w:t>
            </w:r>
            <w:r>
              <w:rPr>
                <w:rFonts w:hint="default" w:ascii="Times New Roman" w:hAnsi="Times New Roman" w:eastAsia="SimSun" w:cs="Times New Roman"/>
                <w:color w:val="auto"/>
                <w:sz w:val="28"/>
                <w:szCs w:val="28"/>
                <w:lang w:val="uk-UA"/>
              </w:rPr>
              <w:t>.</w:t>
            </w:r>
          </w:p>
          <w:p w14:paraId="4768ECEF">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Вихідні дані для розробки БК наведені у табл.А.1.1 у додатку А.1</w:t>
            </w:r>
          </w:p>
          <w:p w14:paraId="480B35E3">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Розмірна характеристика фігури людини необхідна для отримання вихідних даних для побудови креслень деталей одягу. Для моделей одягу, що виготовляють в індивідуальному виробництві, розмірні ознаки визначають шляхом без попереднього вимірювання фігури людини. Тому вихідні дані для побудови креслення базової сітки жіночого спортивного костюма (куртки та штанів), одношовного вшивного рукава, коміра-стояка та капюшона, вихідні дані для прибавки для штанів  для активного відпочинку на індивідуальну фігуру 154-94-108 розроблені в малому підприємстві </w:t>
            </w:r>
            <w:r>
              <w:rPr>
                <w:rFonts w:hint="default" w:ascii="Times New Roman" w:hAnsi="Times New Roman" w:eastAsia="SimSun" w:cs="Times New Roman"/>
                <w:color w:val="auto"/>
                <w:sz w:val="28"/>
                <w:szCs w:val="28"/>
                <w:lang w:val="ru-RU"/>
              </w:rPr>
              <w:t>«</w:t>
            </w:r>
            <w:r>
              <w:rPr>
                <w:rFonts w:hint="default" w:ascii="Times New Roman" w:hAnsi="Times New Roman" w:eastAsia="SimSun" w:cs="Times New Roman"/>
                <w:color w:val="auto"/>
                <w:sz w:val="28"/>
                <w:szCs w:val="28"/>
                <w:lang w:val="en-US"/>
              </w:rPr>
              <w:t>Factory Kass</w:t>
            </w:r>
            <w:r>
              <w:rPr>
                <w:rFonts w:hint="default" w:ascii="Times New Roman" w:hAnsi="Times New Roman" w:eastAsia="SimSun" w:cs="Times New Roman"/>
                <w:color w:val="auto"/>
                <w:sz w:val="28"/>
                <w:szCs w:val="28"/>
                <w:lang w:val="ru-RU"/>
              </w:rPr>
              <w:t>»</w:t>
            </w:r>
            <w:r>
              <w:rPr>
                <w:rFonts w:hint="default" w:ascii="Times New Roman" w:hAnsi="Times New Roman" w:eastAsia="SimSun" w:cs="Times New Roman"/>
                <w:color w:val="auto"/>
                <w:sz w:val="28"/>
                <w:szCs w:val="28"/>
                <w:lang w:val="uk-UA"/>
              </w:rPr>
              <w:t xml:space="preserve">, </w:t>
            </w:r>
          </w:p>
        </w:tc>
      </w:tr>
      <w:tr w14:paraId="3F595D3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F1086FD">
            <w:pPr>
              <w:pStyle w:val="15"/>
              <w:rPr>
                <w:sz w:val="16"/>
              </w:rPr>
            </w:pPr>
          </w:p>
        </w:tc>
        <w:tc>
          <w:tcPr>
            <w:tcW w:w="567" w:type="dxa"/>
            <w:tcBorders>
              <w:bottom w:val="single" w:color="000000" w:sz="12" w:space="0"/>
            </w:tcBorders>
          </w:tcPr>
          <w:p w14:paraId="32D0E4EE">
            <w:pPr>
              <w:pStyle w:val="15"/>
              <w:rPr>
                <w:sz w:val="16"/>
              </w:rPr>
            </w:pPr>
          </w:p>
        </w:tc>
        <w:tc>
          <w:tcPr>
            <w:tcW w:w="1418" w:type="dxa"/>
            <w:tcBorders>
              <w:bottom w:val="single" w:color="000000" w:sz="12" w:space="0"/>
            </w:tcBorders>
          </w:tcPr>
          <w:p w14:paraId="24249F69">
            <w:pPr>
              <w:pStyle w:val="15"/>
              <w:rPr>
                <w:sz w:val="16"/>
              </w:rPr>
            </w:pPr>
          </w:p>
        </w:tc>
        <w:tc>
          <w:tcPr>
            <w:tcW w:w="850" w:type="dxa"/>
            <w:tcBorders>
              <w:bottom w:val="single" w:color="000000" w:sz="12" w:space="0"/>
            </w:tcBorders>
          </w:tcPr>
          <w:p w14:paraId="0BABCD6A">
            <w:pPr>
              <w:pStyle w:val="15"/>
              <w:rPr>
                <w:sz w:val="16"/>
              </w:rPr>
            </w:pPr>
          </w:p>
        </w:tc>
        <w:tc>
          <w:tcPr>
            <w:tcW w:w="567" w:type="dxa"/>
            <w:tcBorders>
              <w:bottom w:val="single" w:color="000000" w:sz="12" w:space="0"/>
            </w:tcBorders>
          </w:tcPr>
          <w:p w14:paraId="68F3274D">
            <w:pPr>
              <w:pStyle w:val="15"/>
              <w:rPr>
                <w:sz w:val="16"/>
              </w:rPr>
            </w:pPr>
          </w:p>
        </w:tc>
        <w:tc>
          <w:tcPr>
            <w:tcW w:w="5840" w:type="dxa"/>
            <w:vMerge w:val="restart"/>
          </w:tcPr>
          <w:p w14:paraId="4FB0DA3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8C22670">
            <w:pPr>
              <w:pStyle w:val="15"/>
              <w:spacing w:before="30" w:line="188" w:lineRule="exact"/>
              <w:ind w:left="103"/>
              <w:rPr>
                <w:sz w:val="18"/>
              </w:rPr>
            </w:pPr>
            <w:r>
              <w:rPr>
                <w:sz w:val="18"/>
              </w:rPr>
              <w:t>Арк.</w:t>
            </w:r>
          </w:p>
        </w:tc>
      </w:tr>
      <w:tr w14:paraId="1A1BCCB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8693AE3">
            <w:pPr>
              <w:pStyle w:val="15"/>
              <w:rPr>
                <w:sz w:val="16"/>
              </w:rPr>
            </w:pPr>
          </w:p>
        </w:tc>
        <w:tc>
          <w:tcPr>
            <w:tcW w:w="567" w:type="dxa"/>
            <w:tcBorders>
              <w:top w:val="single" w:color="000000" w:sz="12" w:space="0"/>
            </w:tcBorders>
          </w:tcPr>
          <w:p w14:paraId="1EE1DF6B">
            <w:pPr>
              <w:pStyle w:val="15"/>
              <w:rPr>
                <w:sz w:val="16"/>
              </w:rPr>
            </w:pPr>
          </w:p>
        </w:tc>
        <w:tc>
          <w:tcPr>
            <w:tcW w:w="1418" w:type="dxa"/>
            <w:tcBorders>
              <w:top w:val="single" w:color="000000" w:sz="12" w:space="0"/>
            </w:tcBorders>
          </w:tcPr>
          <w:p w14:paraId="510EA663">
            <w:pPr>
              <w:pStyle w:val="15"/>
              <w:rPr>
                <w:sz w:val="16"/>
              </w:rPr>
            </w:pPr>
          </w:p>
        </w:tc>
        <w:tc>
          <w:tcPr>
            <w:tcW w:w="850" w:type="dxa"/>
            <w:tcBorders>
              <w:top w:val="single" w:color="000000" w:sz="12" w:space="0"/>
            </w:tcBorders>
          </w:tcPr>
          <w:p w14:paraId="71358C9E">
            <w:pPr>
              <w:pStyle w:val="15"/>
              <w:rPr>
                <w:sz w:val="16"/>
              </w:rPr>
            </w:pPr>
          </w:p>
        </w:tc>
        <w:tc>
          <w:tcPr>
            <w:tcW w:w="567" w:type="dxa"/>
            <w:tcBorders>
              <w:top w:val="single" w:color="000000" w:sz="12" w:space="0"/>
            </w:tcBorders>
          </w:tcPr>
          <w:p w14:paraId="79DFB8ED">
            <w:pPr>
              <w:pStyle w:val="15"/>
              <w:rPr>
                <w:sz w:val="16"/>
              </w:rPr>
            </w:pPr>
          </w:p>
        </w:tc>
        <w:tc>
          <w:tcPr>
            <w:tcW w:w="5840" w:type="dxa"/>
            <w:vMerge w:val="continue"/>
            <w:tcBorders>
              <w:top w:val="nil"/>
            </w:tcBorders>
          </w:tcPr>
          <w:p w14:paraId="486E985C">
            <w:pPr>
              <w:rPr>
                <w:sz w:val="2"/>
                <w:szCs w:val="2"/>
              </w:rPr>
            </w:pPr>
          </w:p>
        </w:tc>
        <w:tc>
          <w:tcPr>
            <w:tcW w:w="567" w:type="dxa"/>
            <w:vMerge w:val="restart"/>
            <w:tcBorders>
              <w:top w:val="single" w:color="000000" w:sz="12" w:space="0"/>
            </w:tcBorders>
          </w:tcPr>
          <w:p w14:paraId="5A2BFB47">
            <w:pPr>
              <w:pStyle w:val="15"/>
              <w:spacing w:before="119"/>
              <w:ind w:left="26"/>
              <w:jc w:val="center"/>
              <w:rPr>
                <w:rFonts w:hint="default"/>
                <w:sz w:val="28"/>
                <w:lang w:val="uk-UA"/>
              </w:rPr>
            </w:pPr>
            <w:r>
              <w:rPr>
                <w:rFonts w:hint="default"/>
                <w:sz w:val="28"/>
                <w:lang w:val="uk-UA"/>
              </w:rPr>
              <w:t>69</w:t>
            </w:r>
          </w:p>
        </w:tc>
      </w:tr>
      <w:tr w14:paraId="79CBE44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DEC2C2D">
            <w:pPr>
              <w:pStyle w:val="15"/>
              <w:spacing w:before="11"/>
              <w:ind w:left="160"/>
              <w:rPr>
                <w:sz w:val="18"/>
              </w:rPr>
            </w:pPr>
            <w:r>
              <w:rPr>
                <w:sz w:val="18"/>
              </w:rPr>
              <w:t>Зм.</w:t>
            </w:r>
          </w:p>
        </w:tc>
        <w:tc>
          <w:tcPr>
            <w:tcW w:w="567" w:type="dxa"/>
          </w:tcPr>
          <w:p w14:paraId="059AD146">
            <w:pPr>
              <w:pStyle w:val="15"/>
              <w:spacing w:before="11"/>
              <w:ind w:left="103"/>
              <w:rPr>
                <w:sz w:val="18"/>
              </w:rPr>
            </w:pPr>
            <w:r>
              <w:rPr>
                <w:sz w:val="18"/>
              </w:rPr>
              <w:t>Арк.</w:t>
            </w:r>
          </w:p>
        </w:tc>
        <w:tc>
          <w:tcPr>
            <w:tcW w:w="1418" w:type="dxa"/>
          </w:tcPr>
          <w:p w14:paraId="52FD3E4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16CD294">
            <w:pPr>
              <w:pStyle w:val="15"/>
              <w:spacing w:before="11"/>
              <w:ind w:left="156"/>
              <w:rPr>
                <w:sz w:val="18"/>
              </w:rPr>
            </w:pPr>
            <w:r>
              <w:rPr>
                <w:sz w:val="18"/>
              </w:rPr>
              <w:t>Підпис</w:t>
            </w:r>
          </w:p>
        </w:tc>
        <w:tc>
          <w:tcPr>
            <w:tcW w:w="567" w:type="dxa"/>
          </w:tcPr>
          <w:p w14:paraId="4D9176FA">
            <w:pPr>
              <w:pStyle w:val="15"/>
              <w:spacing w:before="11"/>
              <w:ind w:left="98"/>
              <w:rPr>
                <w:sz w:val="18"/>
              </w:rPr>
            </w:pPr>
            <w:r>
              <w:rPr>
                <w:sz w:val="18"/>
              </w:rPr>
              <w:t>Дата</w:t>
            </w:r>
          </w:p>
        </w:tc>
        <w:tc>
          <w:tcPr>
            <w:tcW w:w="5840" w:type="dxa"/>
            <w:vMerge w:val="continue"/>
            <w:tcBorders>
              <w:top w:val="nil"/>
            </w:tcBorders>
          </w:tcPr>
          <w:p w14:paraId="13E35308">
            <w:pPr>
              <w:rPr>
                <w:sz w:val="2"/>
                <w:szCs w:val="2"/>
              </w:rPr>
            </w:pPr>
          </w:p>
        </w:tc>
        <w:tc>
          <w:tcPr>
            <w:tcW w:w="567" w:type="dxa"/>
            <w:vMerge w:val="continue"/>
            <w:tcBorders>
              <w:top w:val="nil"/>
            </w:tcBorders>
          </w:tcPr>
          <w:p w14:paraId="6AE443E8">
            <w:pPr>
              <w:rPr>
                <w:sz w:val="2"/>
                <w:szCs w:val="2"/>
              </w:rPr>
            </w:pPr>
          </w:p>
        </w:tc>
      </w:tr>
    </w:tbl>
    <w:p w14:paraId="080A966A">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FDD733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7A222A9">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0BCFA784">
            <w:pPr>
              <w:pStyle w:val="15"/>
              <w:numPr>
                <w:ilvl w:val="0"/>
                <w:numId w:val="0"/>
              </w:numPr>
              <w:spacing w:line="360" w:lineRule="auto"/>
              <w:ind w:left="438" w:leftChars="199" w:right="143" w:rightChars="0" w:firstLine="0" w:firstLineChars="0"/>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оформлення послідовності побудови кресленника, розмірні ознаки наведені в таблиці А.1.2 </w:t>
            </w:r>
            <w:r>
              <w:rPr>
                <w:rFonts w:hint="eastAsia" w:ascii="SimSun" w:hAnsi="SimSun" w:eastAsia="SimSun" w:cs="SimSun"/>
                <w:color w:val="auto"/>
                <w:sz w:val="28"/>
                <w:szCs w:val="28"/>
                <w:lang w:val="uk-UA"/>
              </w:rPr>
              <w:t>—</w:t>
            </w:r>
            <w:r>
              <w:rPr>
                <w:rFonts w:hint="default" w:ascii="Times New Roman" w:hAnsi="Times New Roman" w:eastAsia="SimSun" w:cs="Times New Roman"/>
                <w:color w:val="auto"/>
                <w:sz w:val="28"/>
                <w:szCs w:val="28"/>
                <w:lang w:val="uk-UA"/>
              </w:rPr>
              <w:t xml:space="preserve"> А.1.6 у додатку А.</w:t>
            </w:r>
          </w:p>
          <w:p w14:paraId="7C2615B2">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Розробка конструкції БМ зводиться до модельних особливостей в розроблення кресленника БК. Для цього виконуються конструктивні лінії, підрізи, змінюються капюшони, членування пілочки та спинки, штанів. Схема кресленника представлена на рис.</w:t>
            </w:r>
            <w:r>
              <w:rPr>
                <w:rFonts w:hint="default" w:eastAsia="SimSun" w:cs="Times New Roman"/>
                <w:color w:val="000000"/>
                <w:kern w:val="0"/>
                <w:sz w:val="28"/>
                <w:szCs w:val="28"/>
                <w:lang w:val="uk-UA" w:eastAsia="zh-CN" w:bidi="ar"/>
              </w:rPr>
              <w:t>Б</w:t>
            </w:r>
            <w:r>
              <w:rPr>
                <w:rFonts w:hint="default" w:ascii="Times New Roman" w:hAnsi="Times New Roman" w:eastAsia="SimSun" w:cs="Times New Roman"/>
                <w:color w:val="000000"/>
                <w:kern w:val="0"/>
                <w:sz w:val="28"/>
                <w:szCs w:val="28"/>
                <w:lang w:val="uk-UA" w:eastAsia="zh-CN" w:bidi="ar"/>
              </w:rPr>
              <w:t>.</w:t>
            </w:r>
            <w:r>
              <w:rPr>
                <w:rFonts w:hint="default" w:eastAsia="SimSun" w:cs="Times New Roman"/>
                <w:color w:val="000000"/>
                <w:kern w:val="0"/>
                <w:sz w:val="28"/>
                <w:szCs w:val="28"/>
                <w:lang w:val="uk-UA" w:eastAsia="zh-CN" w:bidi="ar"/>
              </w:rPr>
              <w:t>1</w:t>
            </w:r>
            <w:r>
              <w:rPr>
                <w:rFonts w:hint="default" w:ascii="Times New Roman" w:hAnsi="Times New Roman" w:eastAsia="SimSun" w:cs="Times New Roman"/>
                <w:color w:val="000000"/>
                <w:kern w:val="0"/>
                <w:sz w:val="28"/>
                <w:szCs w:val="28"/>
                <w:lang w:val="uk-UA" w:eastAsia="zh-CN" w:bidi="ar"/>
              </w:rPr>
              <w:t>.1</w:t>
            </w:r>
            <w:r>
              <w:rPr>
                <w:rFonts w:hint="eastAsia" w:ascii="SimSun" w:hAnsi="SimSun" w:eastAsia="SimSun" w:cs="SimSun"/>
                <w:color w:val="000000"/>
                <w:kern w:val="0"/>
                <w:sz w:val="28"/>
                <w:szCs w:val="28"/>
                <w:lang w:val="uk-UA" w:eastAsia="zh-CN" w:bidi="ar"/>
              </w:rPr>
              <w:t>—</w:t>
            </w:r>
            <w:r>
              <w:rPr>
                <w:rFonts w:hint="default" w:ascii="Times New Roman" w:hAnsi="Times New Roman" w:eastAsia="SimSun" w:cs="Times New Roman"/>
                <w:color w:val="000000"/>
                <w:kern w:val="0"/>
                <w:sz w:val="28"/>
                <w:szCs w:val="28"/>
                <w:lang w:val="uk-UA" w:eastAsia="zh-CN" w:bidi="ar"/>
              </w:rPr>
              <w:t>Б.</w:t>
            </w:r>
            <w:r>
              <w:rPr>
                <w:rFonts w:hint="default" w:eastAsia="SimSun" w:cs="Times New Roman"/>
                <w:color w:val="000000"/>
                <w:kern w:val="0"/>
                <w:sz w:val="28"/>
                <w:szCs w:val="28"/>
                <w:lang w:val="uk-UA" w:eastAsia="zh-CN" w:bidi="ar"/>
              </w:rPr>
              <w:t>1</w:t>
            </w:r>
            <w:r>
              <w:rPr>
                <w:rFonts w:hint="default" w:ascii="Times New Roman" w:hAnsi="Times New Roman" w:eastAsia="SimSun" w:cs="Times New Roman"/>
                <w:color w:val="000000"/>
                <w:kern w:val="0"/>
                <w:sz w:val="28"/>
                <w:szCs w:val="28"/>
                <w:lang w:val="uk-UA" w:eastAsia="zh-CN" w:bidi="ar"/>
              </w:rPr>
              <w:t xml:space="preserve">.3 у додатку </w:t>
            </w:r>
            <w:r>
              <w:rPr>
                <w:rFonts w:hint="default" w:eastAsia="SimSun" w:cs="Times New Roman"/>
                <w:color w:val="000000"/>
                <w:kern w:val="0"/>
                <w:sz w:val="28"/>
                <w:szCs w:val="28"/>
                <w:lang w:val="uk-UA" w:eastAsia="zh-CN" w:bidi="ar"/>
              </w:rPr>
              <w:t>Б.</w:t>
            </w:r>
          </w:p>
          <w:p w14:paraId="482A63C9">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Перед побудови базової конструкції виконано розрахунок лінійних вимірів (рисунок 3.3). Розрахунок лінійних вимірів наведено в таблиці 3.6.</w:t>
            </w:r>
          </w:p>
          <w:p w14:paraId="0496CED0">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drawing>
                <wp:inline distT="0" distB="0" distL="114300" distR="114300">
                  <wp:extent cx="5295900" cy="4643755"/>
                  <wp:effectExtent l="0" t="0" r="0" b="0"/>
                  <wp:docPr id="50" name="Изображение 50" descr="лінійні виміри костю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лінійні виміри костюма"/>
                          <pic:cNvPicPr>
                            <a:picLocks noChangeAspect="1"/>
                          </pic:cNvPicPr>
                        </pic:nvPicPr>
                        <pic:blipFill>
                          <a:blip r:embed="rId60"/>
                          <a:srcRect r="-640"/>
                          <a:stretch>
                            <a:fillRect/>
                          </a:stretch>
                        </pic:blipFill>
                        <pic:spPr>
                          <a:xfrm>
                            <a:off x="0" y="0"/>
                            <a:ext cx="5295900" cy="4643755"/>
                          </a:xfrm>
                          <a:prstGeom prst="rect">
                            <a:avLst/>
                          </a:prstGeom>
                        </pic:spPr>
                      </pic:pic>
                    </a:graphicData>
                  </a:graphic>
                </wp:inline>
              </w:drawing>
            </w:r>
          </w:p>
          <w:p w14:paraId="73A3C4AE">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xml:space="preserve">Рисунок 3.3 </w:t>
            </w:r>
            <w:r>
              <w:rPr>
                <w:rFonts w:hint="eastAsia" w:ascii="SimSun" w:hAnsi="SimSun" w:eastAsia="SimSun" w:cs="SimSun"/>
                <w:color w:val="000000"/>
                <w:kern w:val="0"/>
                <w:sz w:val="28"/>
                <w:szCs w:val="28"/>
                <w:lang w:val="uk-UA" w:eastAsia="zh-CN" w:bidi="ar"/>
              </w:rPr>
              <w:t>—</w:t>
            </w:r>
            <w:r>
              <w:rPr>
                <w:rFonts w:hint="default" w:ascii="Times New Roman" w:hAnsi="Times New Roman" w:eastAsia="SimSun" w:cs="Times New Roman"/>
                <w:color w:val="000000"/>
                <w:kern w:val="0"/>
                <w:sz w:val="28"/>
                <w:szCs w:val="28"/>
                <w:lang w:val="uk-UA" w:eastAsia="zh-CN" w:bidi="ar"/>
              </w:rPr>
              <w:t xml:space="preserve"> Зображення костюма з лінійними вимірами</w:t>
            </w:r>
          </w:p>
          <w:p w14:paraId="0208B4CF">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Умови вимірювання тіла людини:</w:t>
            </w:r>
          </w:p>
          <w:p w14:paraId="5197CB34">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людина, яку вимірюють, стоїть прямо, природно, без напруження, зберігаючи звичну поставу, руки опущені, п'ятки разом, носки розведені на 15-20 см, голова розташована в очно-вушній горизонталі, дихання спокійне;</w:t>
            </w:r>
          </w:p>
          <w:p w14:paraId="22B98C0D">
            <w:pPr>
              <w:pStyle w:val="15"/>
              <w:spacing w:line="360" w:lineRule="auto"/>
              <w:ind w:left="438" w:leftChars="199" w:right="143" w:firstLine="660" w:firstLineChars="236"/>
              <w:jc w:val="both"/>
              <w:rPr>
                <w:rFonts w:hint="default" w:ascii="Times New Roman" w:hAnsi="Times New Roman" w:eastAsia="sans-serif" w:cs="Times New Roman"/>
                <w:i w:val="0"/>
                <w:iCs w:val="0"/>
                <w:caps w:val="0"/>
                <w:color w:val="auto"/>
                <w:spacing w:val="0"/>
                <w:sz w:val="28"/>
                <w:szCs w:val="28"/>
                <w:lang w:val="uk-UA"/>
              </w:rPr>
            </w:pPr>
          </w:p>
        </w:tc>
      </w:tr>
      <w:tr w14:paraId="169AB5F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4432D94">
            <w:pPr>
              <w:pStyle w:val="15"/>
              <w:rPr>
                <w:sz w:val="16"/>
              </w:rPr>
            </w:pPr>
          </w:p>
        </w:tc>
        <w:tc>
          <w:tcPr>
            <w:tcW w:w="567" w:type="dxa"/>
            <w:tcBorders>
              <w:bottom w:val="single" w:color="000000" w:sz="12" w:space="0"/>
            </w:tcBorders>
          </w:tcPr>
          <w:p w14:paraId="3090E7DB">
            <w:pPr>
              <w:pStyle w:val="15"/>
              <w:rPr>
                <w:sz w:val="16"/>
              </w:rPr>
            </w:pPr>
          </w:p>
        </w:tc>
        <w:tc>
          <w:tcPr>
            <w:tcW w:w="1418" w:type="dxa"/>
            <w:tcBorders>
              <w:bottom w:val="single" w:color="000000" w:sz="12" w:space="0"/>
            </w:tcBorders>
          </w:tcPr>
          <w:p w14:paraId="6BA12DD9">
            <w:pPr>
              <w:pStyle w:val="15"/>
              <w:rPr>
                <w:sz w:val="16"/>
              </w:rPr>
            </w:pPr>
          </w:p>
        </w:tc>
        <w:tc>
          <w:tcPr>
            <w:tcW w:w="850" w:type="dxa"/>
            <w:tcBorders>
              <w:bottom w:val="single" w:color="000000" w:sz="12" w:space="0"/>
            </w:tcBorders>
          </w:tcPr>
          <w:p w14:paraId="7F364CCA">
            <w:pPr>
              <w:pStyle w:val="15"/>
              <w:rPr>
                <w:sz w:val="16"/>
              </w:rPr>
            </w:pPr>
          </w:p>
        </w:tc>
        <w:tc>
          <w:tcPr>
            <w:tcW w:w="567" w:type="dxa"/>
            <w:tcBorders>
              <w:bottom w:val="single" w:color="000000" w:sz="12" w:space="0"/>
            </w:tcBorders>
          </w:tcPr>
          <w:p w14:paraId="5FE71245">
            <w:pPr>
              <w:pStyle w:val="15"/>
              <w:rPr>
                <w:sz w:val="16"/>
              </w:rPr>
            </w:pPr>
          </w:p>
        </w:tc>
        <w:tc>
          <w:tcPr>
            <w:tcW w:w="5840" w:type="dxa"/>
            <w:vMerge w:val="restart"/>
          </w:tcPr>
          <w:p w14:paraId="608DBA2C">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F36FF72">
            <w:pPr>
              <w:pStyle w:val="15"/>
              <w:spacing w:before="30" w:line="188" w:lineRule="exact"/>
              <w:ind w:left="103"/>
              <w:rPr>
                <w:sz w:val="18"/>
              </w:rPr>
            </w:pPr>
            <w:r>
              <w:rPr>
                <w:sz w:val="18"/>
              </w:rPr>
              <w:t>Арк.</w:t>
            </w:r>
          </w:p>
        </w:tc>
      </w:tr>
      <w:tr w14:paraId="22F1564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F9943FE">
            <w:pPr>
              <w:pStyle w:val="15"/>
              <w:rPr>
                <w:sz w:val="16"/>
              </w:rPr>
            </w:pPr>
          </w:p>
        </w:tc>
        <w:tc>
          <w:tcPr>
            <w:tcW w:w="567" w:type="dxa"/>
            <w:tcBorders>
              <w:top w:val="single" w:color="000000" w:sz="12" w:space="0"/>
            </w:tcBorders>
          </w:tcPr>
          <w:p w14:paraId="380D262A">
            <w:pPr>
              <w:pStyle w:val="15"/>
              <w:rPr>
                <w:sz w:val="16"/>
              </w:rPr>
            </w:pPr>
          </w:p>
        </w:tc>
        <w:tc>
          <w:tcPr>
            <w:tcW w:w="1418" w:type="dxa"/>
            <w:tcBorders>
              <w:top w:val="single" w:color="000000" w:sz="12" w:space="0"/>
            </w:tcBorders>
          </w:tcPr>
          <w:p w14:paraId="63D9C4C5">
            <w:pPr>
              <w:pStyle w:val="15"/>
              <w:rPr>
                <w:sz w:val="16"/>
              </w:rPr>
            </w:pPr>
          </w:p>
        </w:tc>
        <w:tc>
          <w:tcPr>
            <w:tcW w:w="850" w:type="dxa"/>
            <w:tcBorders>
              <w:top w:val="single" w:color="000000" w:sz="12" w:space="0"/>
            </w:tcBorders>
          </w:tcPr>
          <w:p w14:paraId="71F5FC57">
            <w:pPr>
              <w:pStyle w:val="15"/>
              <w:rPr>
                <w:sz w:val="16"/>
              </w:rPr>
            </w:pPr>
          </w:p>
        </w:tc>
        <w:tc>
          <w:tcPr>
            <w:tcW w:w="567" w:type="dxa"/>
            <w:tcBorders>
              <w:top w:val="single" w:color="000000" w:sz="12" w:space="0"/>
            </w:tcBorders>
          </w:tcPr>
          <w:p w14:paraId="505000B2">
            <w:pPr>
              <w:pStyle w:val="15"/>
              <w:rPr>
                <w:sz w:val="16"/>
              </w:rPr>
            </w:pPr>
          </w:p>
        </w:tc>
        <w:tc>
          <w:tcPr>
            <w:tcW w:w="5840" w:type="dxa"/>
            <w:vMerge w:val="continue"/>
            <w:tcBorders>
              <w:top w:val="nil"/>
            </w:tcBorders>
          </w:tcPr>
          <w:p w14:paraId="75A0D46B">
            <w:pPr>
              <w:rPr>
                <w:sz w:val="2"/>
                <w:szCs w:val="2"/>
              </w:rPr>
            </w:pPr>
          </w:p>
        </w:tc>
        <w:tc>
          <w:tcPr>
            <w:tcW w:w="567" w:type="dxa"/>
            <w:vMerge w:val="restart"/>
            <w:tcBorders>
              <w:top w:val="single" w:color="000000" w:sz="12" w:space="0"/>
            </w:tcBorders>
          </w:tcPr>
          <w:p w14:paraId="10FAED96">
            <w:pPr>
              <w:pStyle w:val="15"/>
              <w:spacing w:before="119"/>
              <w:ind w:left="26"/>
              <w:jc w:val="center"/>
              <w:rPr>
                <w:rFonts w:hint="default"/>
                <w:sz w:val="28"/>
                <w:lang w:val="uk-UA"/>
              </w:rPr>
            </w:pPr>
            <w:r>
              <w:rPr>
                <w:rFonts w:hint="default"/>
                <w:sz w:val="28"/>
                <w:lang w:val="uk-UA"/>
              </w:rPr>
              <w:t>70</w:t>
            </w:r>
          </w:p>
        </w:tc>
      </w:tr>
      <w:tr w14:paraId="3CA48A1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45EB170">
            <w:pPr>
              <w:pStyle w:val="15"/>
              <w:spacing w:before="11"/>
              <w:ind w:left="160"/>
              <w:rPr>
                <w:sz w:val="18"/>
              </w:rPr>
            </w:pPr>
            <w:r>
              <w:rPr>
                <w:sz w:val="18"/>
              </w:rPr>
              <w:t>Зм.</w:t>
            </w:r>
          </w:p>
        </w:tc>
        <w:tc>
          <w:tcPr>
            <w:tcW w:w="567" w:type="dxa"/>
          </w:tcPr>
          <w:p w14:paraId="4D1E7F01">
            <w:pPr>
              <w:pStyle w:val="15"/>
              <w:spacing w:before="11"/>
              <w:ind w:left="103"/>
              <w:rPr>
                <w:sz w:val="18"/>
              </w:rPr>
            </w:pPr>
            <w:r>
              <w:rPr>
                <w:sz w:val="18"/>
              </w:rPr>
              <w:t>Арк.</w:t>
            </w:r>
          </w:p>
        </w:tc>
        <w:tc>
          <w:tcPr>
            <w:tcW w:w="1418" w:type="dxa"/>
          </w:tcPr>
          <w:p w14:paraId="04676F8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4382241">
            <w:pPr>
              <w:pStyle w:val="15"/>
              <w:spacing w:before="11"/>
              <w:ind w:left="156"/>
              <w:rPr>
                <w:sz w:val="18"/>
              </w:rPr>
            </w:pPr>
            <w:r>
              <w:rPr>
                <w:sz w:val="18"/>
              </w:rPr>
              <w:t>Підпис</w:t>
            </w:r>
          </w:p>
        </w:tc>
        <w:tc>
          <w:tcPr>
            <w:tcW w:w="567" w:type="dxa"/>
          </w:tcPr>
          <w:p w14:paraId="1914CAD1">
            <w:pPr>
              <w:pStyle w:val="15"/>
              <w:spacing w:before="11"/>
              <w:ind w:left="98"/>
              <w:rPr>
                <w:sz w:val="18"/>
              </w:rPr>
            </w:pPr>
            <w:r>
              <w:rPr>
                <w:sz w:val="18"/>
              </w:rPr>
              <w:t>Дата</w:t>
            </w:r>
          </w:p>
        </w:tc>
        <w:tc>
          <w:tcPr>
            <w:tcW w:w="5840" w:type="dxa"/>
            <w:vMerge w:val="continue"/>
            <w:tcBorders>
              <w:top w:val="nil"/>
            </w:tcBorders>
          </w:tcPr>
          <w:p w14:paraId="286D8F49">
            <w:pPr>
              <w:rPr>
                <w:sz w:val="2"/>
                <w:szCs w:val="2"/>
              </w:rPr>
            </w:pPr>
          </w:p>
        </w:tc>
        <w:tc>
          <w:tcPr>
            <w:tcW w:w="567" w:type="dxa"/>
            <w:vMerge w:val="continue"/>
            <w:tcBorders>
              <w:top w:val="nil"/>
            </w:tcBorders>
          </w:tcPr>
          <w:p w14:paraId="72005600">
            <w:pPr>
              <w:rPr>
                <w:sz w:val="2"/>
                <w:szCs w:val="2"/>
              </w:rPr>
            </w:pPr>
          </w:p>
        </w:tc>
      </w:tr>
    </w:tbl>
    <w:p w14:paraId="339ADFB9">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83F0E1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129A652">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4AC8DA5E">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виміри проводять швидко;</w:t>
            </w:r>
          </w:p>
          <w:p w14:paraId="7B866B44">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сантиметрова стрічка не повинна деформувати м'які тканини</w:t>
            </w:r>
            <w:r>
              <w:rPr>
                <w:rFonts w:hint="default" w:eastAsia="SimSun" w:cs="Times New Roman"/>
                <w:color w:val="000000"/>
                <w:kern w:val="0"/>
                <w:sz w:val="28"/>
                <w:szCs w:val="28"/>
                <w:lang w:val="uk-UA" w:eastAsia="zh-CN" w:bidi="ar"/>
              </w:rPr>
              <w:t xml:space="preserve"> </w:t>
            </w:r>
            <w:r>
              <w:rPr>
                <w:rFonts w:hint="default" w:ascii="Times New Roman" w:hAnsi="Times New Roman" w:eastAsia="SimSun" w:cs="Times New Roman"/>
                <w:color w:val="000000"/>
                <w:kern w:val="0"/>
                <w:sz w:val="28"/>
                <w:szCs w:val="28"/>
                <w:lang w:val="uk-UA" w:eastAsia="zh-CN" w:bidi="ar"/>
              </w:rPr>
              <w:t>тіла людини;</w:t>
            </w:r>
          </w:p>
          <w:p w14:paraId="7D9BE888">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виміри здійснюють по правому боці людини;</w:t>
            </w:r>
          </w:p>
          <w:p w14:paraId="626E3149">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 виміри здійснюють по антропометричними точками, зверху до низу</w:t>
            </w:r>
            <w:r>
              <w:rPr>
                <w:rFonts w:hint="default" w:eastAsia="SimSun" w:cs="Times New Roman"/>
                <w:color w:val="000000"/>
                <w:kern w:val="0"/>
                <w:sz w:val="28"/>
                <w:szCs w:val="28"/>
                <w:lang w:val="en-US" w:eastAsia="zh-CN" w:bidi="ar"/>
              </w:rPr>
              <w:t>[59]</w:t>
            </w:r>
            <w:r>
              <w:rPr>
                <w:rFonts w:hint="default" w:ascii="Times New Roman" w:hAnsi="Times New Roman" w:eastAsia="SimSun" w:cs="Times New Roman"/>
                <w:color w:val="000000"/>
                <w:kern w:val="0"/>
                <w:sz w:val="28"/>
                <w:szCs w:val="28"/>
                <w:lang w:val="uk-UA" w:eastAsia="zh-CN" w:bidi="ar"/>
              </w:rPr>
              <w:t>.</w:t>
            </w:r>
          </w:p>
          <w:p w14:paraId="4609C0F9">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Розрахунок лінійних вимірів наведено в таблиці 3.6.</w:t>
            </w:r>
          </w:p>
          <w:p w14:paraId="1574F9CF">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r>
              <w:rPr>
                <w:rFonts w:hint="default" w:ascii="Times New Roman" w:hAnsi="Times New Roman" w:eastAsia="SimSun" w:cs="Times New Roman"/>
                <w:color w:val="000000"/>
                <w:kern w:val="0"/>
                <w:sz w:val="28"/>
                <w:szCs w:val="28"/>
                <w:lang w:val="uk-UA" w:eastAsia="zh-CN" w:bidi="ar"/>
              </w:rPr>
              <w:t>Таблиця 3.6 — Розрахунок лінійних вимірів базової конструкції костюма жіночого спортивного для активного відпочинку розмір індивідуальної фігури 154-94-108</w:t>
            </w:r>
          </w:p>
          <w:tbl>
            <w:tblPr>
              <w:tblStyle w:val="12"/>
              <w:tblW w:w="9860" w:type="dxa"/>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2870"/>
              <w:gridCol w:w="2550"/>
              <w:gridCol w:w="2450"/>
            </w:tblGrid>
            <w:tr w14:paraId="7476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1DB1F21E">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 xml:space="preserve">Позначень </w:t>
                  </w:r>
                </w:p>
                <w:p w14:paraId="1E048B7F">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 xml:space="preserve">місць </w:t>
                  </w:r>
                </w:p>
                <w:p w14:paraId="2A16BEA6">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вимірів</w:t>
                  </w:r>
                </w:p>
              </w:tc>
              <w:tc>
                <w:tcPr>
                  <w:tcW w:w="2870" w:type="dxa"/>
                </w:tcPr>
                <w:p w14:paraId="2C83109B">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Найменування лінійного виміру</w:t>
                  </w:r>
                </w:p>
              </w:tc>
              <w:tc>
                <w:tcPr>
                  <w:tcW w:w="2550" w:type="dxa"/>
                </w:tcPr>
                <w:p w14:paraId="12987A2F">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Формула, розрахунок, см</w:t>
                  </w:r>
                </w:p>
              </w:tc>
              <w:tc>
                <w:tcPr>
                  <w:tcW w:w="2450" w:type="dxa"/>
                </w:tcPr>
                <w:p w14:paraId="353E65D6">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 xml:space="preserve">Примітки </w:t>
                  </w:r>
                </w:p>
              </w:tc>
            </w:tr>
            <w:tr w14:paraId="4104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4D7C1582">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1</w:t>
                  </w:r>
                </w:p>
              </w:tc>
              <w:tc>
                <w:tcPr>
                  <w:tcW w:w="2870" w:type="dxa"/>
                </w:tcPr>
                <w:p w14:paraId="0DCAC5FB">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2</w:t>
                  </w:r>
                </w:p>
              </w:tc>
              <w:tc>
                <w:tcPr>
                  <w:tcW w:w="2550" w:type="dxa"/>
                </w:tcPr>
                <w:p w14:paraId="35360CBA">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3</w:t>
                  </w:r>
                </w:p>
              </w:tc>
              <w:tc>
                <w:tcPr>
                  <w:tcW w:w="2450" w:type="dxa"/>
                </w:tcPr>
                <w:p w14:paraId="78B813A6">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4</w:t>
                  </w:r>
                </w:p>
              </w:tc>
            </w:tr>
            <w:tr w14:paraId="19B8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7B155EA7">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1</w:t>
                  </w:r>
                </w:p>
              </w:tc>
              <w:tc>
                <w:tcPr>
                  <w:tcW w:w="2870" w:type="dxa"/>
                </w:tcPr>
                <w:p w14:paraId="03F001CE">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Довжина виробу куртки</w:t>
                  </w:r>
                </w:p>
              </w:tc>
              <w:tc>
                <w:tcPr>
                  <w:tcW w:w="2550" w:type="dxa"/>
                </w:tcPr>
                <w:p w14:paraId="1A6A2A09">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Дв=62,0</w:t>
                  </w:r>
                </w:p>
              </w:tc>
              <w:tc>
                <w:tcPr>
                  <w:tcW w:w="2450" w:type="dxa"/>
                </w:tcPr>
                <w:p w14:paraId="6BB63EDC">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По моделі</w:t>
                  </w:r>
                </w:p>
              </w:tc>
            </w:tr>
            <w:tr w14:paraId="0050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5D3C70FA">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2</w:t>
                  </w:r>
                </w:p>
              </w:tc>
              <w:tc>
                <w:tcPr>
                  <w:tcW w:w="2870" w:type="dxa"/>
                </w:tcPr>
                <w:p w14:paraId="0118DB3B">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на рівні глибини пройми</w:t>
                  </w:r>
                </w:p>
              </w:tc>
              <w:tc>
                <w:tcPr>
                  <w:tcW w:w="2550" w:type="dxa"/>
                </w:tcPr>
                <w:p w14:paraId="60F7F97A">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Шлг=Сг</w:t>
                  </w:r>
                  <w:r>
                    <w:rPr>
                      <w:rFonts w:hint="default" w:ascii="Times New Roman" w:hAnsi="Times New Roman" w:eastAsia="SimSun" w:cs="Times New Roman"/>
                      <w:color w:val="000000"/>
                      <w:kern w:val="0"/>
                      <w:sz w:val="28"/>
                      <w:szCs w:val="28"/>
                      <w:vertAlign w:val="subscript"/>
                      <w:lang w:val="en-US" w:eastAsia="zh-CN" w:bidi="ar"/>
                    </w:rPr>
                    <w:t>III</w:t>
                  </w:r>
                  <w:r>
                    <w:rPr>
                      <w:rFonts w:hint="default" w:ascii="Times New Roman" w:hAnsi="Times New Roman" w:eastAsia="SimSun" w:cs="Times New Roman"/>
                      <w:color w:val="000000"/>
                      <w:kern w:val="0"/>
                      <w:sz w:val="28"/>
                      <w:szCs w:val="28"/>
                      <w:vertAlign w:val="baseline"/>
                      <w:lang w:val="uk-UA" w:eastAsia="zh-CN" w:bidi="ar"/>
                    </w:rPr>
                    <w:t>+Пг=</w:t>
                  </w:r>
                </w:p>
                <w:p w14:paraId="6BBA4213">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47,0+1,0=48,0</w:t>
                  </w:r>
                </w:p>
              </w:tc>
              <w:tc>
                <w:tcPr>
                  <w:tcW w:w="2450" w:type="dxa"/>
                </w:tcPr>
                <w:p w14:paraId="5C130FC1">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Пг=1,0</w:t>
                  </w:r>
                </w:p>
              </w:tc>
            </w:tr>
            <w:tr w14:paraId="4EA7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57740A89">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3</w:t>
                  </w:r>
                </w:p>
              </w:tc>
              <w:tc>
                <w:tcPr>
                  <w:tcW w:w="2870" w:type="dxa"/>
                </w:tcPr>
                <w:p w14:paraId="0987CB65">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по лінії стегон</w:t>
                  </w:r>
                </w:p>
              </w:tc>
              <w:tc>
                <w:tcPr>
                  <w:tcW w:w="2550" w:type="dxa"/>
                </w:tcPr>
                <w:p w14:paraId="0772EF04">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Шлт=Сст+Пст=54+1=55</w:t>
                  </w:r>
                </w:p>
              </w:tc>
              <w:tc>
                <w:tcPr>
                  <w:tcW w:w="2450" w:type="dxa"/>
                </w:tcPr>
                <w:p w14:paraId="7E26AA38">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Пст=1,0</w:t>
                  </w:r>
                </w:p>
              </w:tc>
            </w:tr>
            <w:tr w14:paraId="366D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522E8282">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4</w:t>
                  </w:r>
                </w:p>
              </w:tc>
              <w:tc>
                <w:tcPr>
                  <w:tcW w:w="2870" w:type="dxa"/>
                </w:tcPr>
                <w:p w14:paraId="1F4BD79B">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Довжина рукава</w:t>
                  </w:r>
                </w:p>
              </w:tc>
              <w:tc>
                <w:tcPr>
                  <w:tcW w:w="2550" w:type="dxa"/>
                </w:tcPr>
                <w:p w14:paraId="64778A80">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Др=55,0</w:t>
                  </w:r>
                </w:p>
              </w:tc>
              <w:tc>
                <w:tcPr>
                  <w:tcW w:w="2450" w:type="dxa"/>
                </w:tcPr>
                <w:p w14:paraId="6E9BCD6F">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По моделі</w:t>
                  </w:r>
                </w:p>
              </w:tc>
            </w:tr>
            <w:tr w14:paraId="0EA4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2CD46C36">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5</w:t>
                  </w:r>
                </w:p>
              </w:tc>
              <w:tc>
                <w:tcPr>
                  <w:tcW w:w="2870" w:type="dxa"/>
                </w:tcPr>
                <w:p w14:paraId="4A96E7C4">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рукава</w:t>
                  </w:r>
                </w:p>
              </w:tc>
              <w:tc>
                <w:tcPr>
                  <w:tcW w:w="2550" w:type="dxa"/>
                </w:tcPr>
                <w:p w14:paraId="0F744F42">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Шр=(Оп+Поп/2)= 34,4+4/2=19,5</w:t>
                  </w:r>
                </w:p>
              </w:tc>
              <w:tc>
                <w:tcPr>
                  <w:tcW w:w="2450" w:type="dxa"/>
                </w:tcPr>
                <w:p w14:paraId="3E142290">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Поп=2,0</w:t>
                  </w:r>
                </w:p>
              </w:tc>
            </w:tr>
            <w:tr w14:paraId="065E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65B47F55">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6</w:t>
                  </w:r>
                </w:p>
              </w:tc>
              <w:tc>
                <w:tcPr>
                  <w:tcW w:w="2870" w:type="dxa"/>
                </w:tcPr>
                <w:p w14:paraId="5EBCD969">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рукава по низу</w:t>
                  </w:r>
                </w:p>
              </w:tc>
              <w:tc>
                <w:tcPr>
                  <w:tcW w:w="2550" w:type="dxa"/>
                </w:tcPr>
                <w:p w14:paraId="3D5CF1A9">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Шрвн=13</w:t>
                  </w:r>
                </w:p>
              </w:tc>
              <w:tc>
                <w:tcPr>
                  <w:tcW w:w="2450" w:type="dxa"/>
                </w:tcPr>
                <w:p w14:paraId="5A8E6C90">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 xml:space="preserve">По моделі </w:t>
                  </w:r>
                </w:p>
              </w:tc>
            </w:tr>
            <w:tr w14:paraId="704E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00AD27A8">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7</w:t>
                  </w:r>
                </w:p>
              </w:tc>
              <w:tc>
                <w:tcPr>
                  <w:tcW w:w="2870" w:type="dxa"/>
                </w:tcPr>
                <w:p w14:paraId="43DB43D6">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по лінії стегон штанів</w:t>
                  </w:r>
                </w:p>
              </w:tc>
              <w:tc>
                <w:tcPr>
                  <w:tcW w:w="2550" w:type="dxa"/>
                </w:tcPr>
                <w:p w14:paraId="69064879">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Шлт=Сст+Пст=</w:t>
                  </w:r>
                </w:p>
                <w:p w14:paraId="4CB7172E">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54+3=57</w:t>
                  </w:r>
                </w:p>
              </w:tc>
              <w:tc>
                <w:tcPr>
                  <w:tcW w:w="2450" w:type="dxa"/>
                </w:tcPr>
                <w:p w14:paraId="39462ADE">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Пст=3,0</w:t>
                  </w:r>
                </w:p>
              </w:tc>
            </w:tr>
            <w:tr w14:paraId="24F7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4608033E">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8</w:t>
                  </w:r>
                </w:p>
              </w:tc>
              <w:tc>
                <w:tcPr>
                  <w:tcW w:w="2870" w:type="dxa"/>
                </w:tcPr>
                <w:p w14:paraId="54E111A2">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Довжина штанів</w:t>
                  </w:r>
                </w:p>
              </w:tc>
              <w:tc>
                <w:tcPr>
                  <w:tcW w:w="2550" w:type="dxa"/>
                </w:tcPr>
                <w:p w14:paraId="1A277998">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95,0</w:t>
                  </w:r>
                </w:p>
              </w:tc>
              <w:tc>
                <w:tcPr>
                  <w:tcW w:w="2450" w:type="dxa"/>
                </w:tcPr>
                <w:p w14:paraId="29B3A6E3">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 xml:space="preserve">По моделі </w:t>
                  </w:r>
                </w:p>
              </w:tc>
            </w:tr>
            <w:tr w14:paraId="28B9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66D67AD4">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9</w:t>
                  </w:r>
                </w:p>
              </w:tc>
              <w:tc>
                <w:tcPr>
                  <w:tcW w:w="2870" w:type="dxa"/>
                </w:tcPr>
                <w:p w14:paraId="3822E2DC">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штанів по низу</w:t>
                  </w:r>
                </w:p>
              </w:tc>
              <w:tc>
                <w:tcPr>
                  <w:tcW w:w="2550" w:type="dxa"/>
                </w:tcPr>
                <w:p w14:paraId="75701191">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Шшвн=21,0</w:t>
                  </w:r>
                </w:p>
              </w:tc>
              <w:tc>
                <w:tcPr>
                  <w:tcW w:w="2450" w:type="dxa"/>
                </w:tcPr>
                <w:p w14:paraId="74A2EEC6">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По моделі</w:t>
                  </w:r>
                </w:p>
              </w:tc>
            </w:tr>
            <w:tr w14:paraId="59B9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tcPr>
                <w:p w14:paraId="7604389E">
                  <w:pPr>
                    <w:pStyle w:val="15"/>
                    <w:numPr>
                      <w:ilvl w:val="0"/>
                      <w:numId w:val="0"/>
                    </w:numPr>
                    <w:spacing w:line="240" w:lineRule="auto"/>
                    <w:ind w:right="143" w:rightChars="0"/>
                    <w:jc w:val="center"/>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10</w:t>
                  </w:r>
                </w:p>
              </w:tc>
              <w:tc>
                <w:tcPr>
                  <w:tcW w:w="2870" w:type="dxa"/>
                </w:tcPr>
                <w:p w14:paraId="5B2DD6A6">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Ширина пояса по лінії талії штанів</w:t>
                  </w:r>
                </w:p>
              </w:tc>
              <w:tc>
                <w:tcPr>
                  <w:tcW w:w="2550" w:type="dxa"/>
                </w:tcPr>
                <w:p w14:paraId="32B575AC">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ascii="Times New Roman" w:hAnsi="Times New Roman" w:eastAsia="SimSun" w:cs="Times New Roman"/>
                      <w:color w:val="000000"/>
                      <w:kern w:val="0"/>
                      <w:sz w:val="28"/>
                      <w:szCs w:val="28"/>
                      <w:vertAlign w:val="baseline"/>
                      <w:lang w:val="uk-UA" w:eastAsia="zh-CN" w:bidi="ar"/>
                    </w:rPr>
                    <w:t>Шлтш=Ст+Пт=43+1=44</w:t>
                  </w:r>
                </w:p>
              </w:tc>
              <w:tc>
                <w:tcPr>
                  <w:tcW w:w="2450" w:type="dxa"/>
                </w:tcPr>
                <w:p w14:paraId="1EC3E144">
                  <w:pPr>
                    <w:pStyle w:val="15"/>
                    <w:numPr>
                      <w:ilvl w:val="0"/>
                      <w:numId w:val="0"/>
                    </w:numPr>
                    <w:spacing w:line="240" w:lineRule="auto"/>
                    <w:ind w:right="143" w:rightChars="0"/>
                    <w:jc w:val="left"/>
                    <w:rPr>
                      <w:rFonts w:hint="default" w:ascii="Times New Roman" w:hAnsi="Times New Roman" w:eastAsia="SimSun" w:cs="Times New Roman"/>
                      <w:color w:val="000000"/>
                      <w:kern w:val="0"/>
                      <w:sz w:val="28"/>
                      <w:szCs w:val="28"/>
                      <w:vertAlign w:val="baseline"/>
                      <w:lang w:val="uk-UA" w:eastAsia="zh-CN" w:bidi="ar"/>
                    </w:rPr>
                  </w:pPr>
                  <w:r>
                    <w:rPr>
                      <w:rFonts w:hint="default" w:eastAsia="SimSun" w:cs="Times New Roman"/>
                      <w:color w:val="000000"/>
                      <w:kern w:val="0"/>
                      <w:sz w:val="28"/>
                      <w:szCs w:val="28"/>
                      <w:vertAlign w:val="baseline"/>
                      <w:lang w:val="uk-UA" w:eastAsia="zh-CN" w:bidi="ar"/>
                    </w:rPr>
                    <w:t>Пст=1,0</w:t>
                  </w:r>
                </w:p>
              </w:tc>
            </w:tr>
          </w:tbl>
          <w:p w14:paraId="383E56B9">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p>
          <w:p w14:paraId="66E7CF1B">
            <w:pPr>
              <w:spacing w:after="0" w:line="360" w:lineRule="auto"/>
              <w:ind w:left="438" w:leftChars="199" w:right="211" w:rightChars="96" w:firstLine="660" w:firstLineChars="236"/>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 xml:space="preserve">В цьому розділі розроблена базова конструкція для базової моделі жіночого спортивного костюма для активного відпочинку по методиці </w:t>
            </w:r>
            <w:r>
              <w:rPr>
                <w:rFonts w:hint="default" w:ascii="Times New Roman" w:hAnsi="Times New Roman" w:eastAsia="SimSun" w:cs="Times New Roman"/>
                <w:color w:val="auto"/>
                <w:sz w:val="28"/>
                <w:szCs w:val="28"/>
                <w:lang w:val="ru-RU"/>
              </w:rPr>
              <w:t>«</w:t>
            </w:r>
            <w:r>
              <w:rPr>
                <w:rFonts w:hint="default" w:ascii="Times New Roman" w:hAnsi="Times New Roman" w:eastAsia="SimSun" w:cs="Times New Roman"/>
                <w:color w:val="auto"/>
                <w:sz w:val="28"/>
                <w:szCs w:val="28"/>
                <w:lang w:val="uk-UA"/>
              </w:rPr>
              <w:t>ЄМКО РЕВ</w:t>
            </w:r>
            <w:r>
              <w:rPr>
                <w:rFonts w:hint="default" w:ascii="Times New Roman" w:hAnsi="Times New Roman" w:eastAsia="SimSun" w:cs="Times New Roman"/>
                <w:color w:val="auto"/>
                <w:sz w:val="28"/>
                <w:szCs w:val="28"/>
                <w:lang w:val="ru-RU"/>
              </w:rPr>
              <w:t>»</w:t>
            </w:r>
            <w:r>
              <w:rPr>
                <w:rFonts w:hint="default" w:ascii="Times New Roman" w:hAnsi="Times New Roman" w:eastAsia="SimSun" w:cs="Times New Roman"/>
                <w:color w:val="auto"/>
                <w:sz w:val="28"/>
                <w:szCs w:val="28"/>
                <w:lang w:val="uk-UA"/>
              </w:rPr>
              <w:t>.</w:t>
            </w:r>
          </w:p>
          <w:p w14:paraId="5EFA6155">
            <w:pPr>
              <w:pStyle w:val="15"/>
              <w:spacing w:line="360" w:lineRule="auto"/>
              <w:ind w:left="438" w:leftChars="199" w:right="143" w:firstLine="660" w:firstLineChars="236"/>
              <w:jc w:val="both"/>
              <w:rPr>
                <w:rFonts w:hint="default" w:ascii="Times New Roman" w:hAnsi="Times New Roman" w:eastAsia="sans-serif" w:cs="Times New Roman"/>
                <w:i w:val="0"/>
                <w:iCs w:val="0"/>
                <w:caps w:val="0"/>
                <w:color w:val="auto"/>
                <w:spacing w:val="0"/>
                <w:sz w:val="28"/>
                <w:szCs w:val="28"/>
                <w:lang w:val="uk-UA"/>
              </w:rPr>
            </w:pPr>
          </w:p>
        </w:tc>
      </w:tr>
      <w:tr w14:paraId="41758F0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064448B">
            <w:pPr>
              <w:pStyle w:val="15"/>
              <w:rPr>
                <w:sz w:val="16"/>
              </w:rPr>
            </w:pPr>
          </w:p>
        </w:tc>
        <w:tc>
          <w:tcPr>
            <w:tcW w:w="567" w:type="dxa"/>
            <w:tcBorders>
              <w:bottom w:val="single" w:color="000000" w:sz="12" w:space="0"/>
            </w:tcBorders>
          </w:tcPr>
          <w:p w14:paraId="47BA8A4D">
            <w:pPr>
              <w:pStyle w:val="15"/>
              <w:rPr>
                <w:sz w:val="16"/>
              </w:rPr>
            </w:pPr>
          </w:p>
        </w:tc>
        <w:tc>
          <w:tcPr>
            <w:tcW w:w="1418" w:type="dxa"/>
            <w:tcBorders>
              <w:bottom w:val="single" w:color="000000" w:sz="12" w:space="0"/>
            </w:tcBorders>
          </w:tcPr>
          <w:p w14:paraId="1E20CE2E">
            <w:pPr>
              <w:pStyle w:val="15"/>
              <w:rPr>
                <w:sz w:val="16"/>
              </w:rPr>
            </w:pPr>
          </w:p>
        </w:tc>
        <w:tc>
          <w:tcPr>
            <w:tcW w:w="850" w:type="dxa"/>
            <w:tcBorders>
              <w:bottom w:val="single" w:color="000000" w:sz="12" w:space="0"/>
            </w:tcBorders>
          </w:tcPr>
          <w:p w14:paraId="290CA086">
            <w:pPr>
              <w:pStyle w:val="15"/>
              <w:rPr>
                <w:sz w:val="16"/>
              </w:rPr>
            </w:pPr>
          </w:p>
        </w:tc>
        <w:tc>
          <w:tcPr>
            <w:tcW w:w="567" w:type="dxa"/>
            <w:tcBorders>
              <w:bottom w:val="single" w:color="000000" w:sz="12" w:space="0"/>
            </w:tcBorders>
          </w:tcPr>
          <w:p w14:paraId="3D551C6E">
            <w:pPr>
              <w:pStyle w:val="15"/>
              <w:rPr>
                <w:sz w:val="16"/>
              </w:rPr>
            </w:pPr>
          </w:p>
        </w:tc>
        <w:tc>
          <w:tcPr>
            <w:tcW w:w="5840" w:type="dxa"/>
            <w:vMerge w:val="restart"/>
          </w:tcPr>
          <w:p w14:paraId="070C430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3B92F74">
            <w:pPr>
              <w:pStyle w:val="15"/>
              <w:spacing w:before="30" w:line="188" w:lineRule="exact"/>
              <w:ind w:left="103"/>
              <w:rPr>
                <w:sz w:val="18"/>
              </w:rPr>
            </w:pPr>
            <w:r>
              <w:rPr>
                <w:sz w:val="18"/>
              </w:rPr>
              <w:t>Арк.</w:t>
            </w:r>
          </w:p>
        </w:tc>
      </w:tr>
      <w:tr w14:paraId="0FA3C0D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053D928">
            <w:pPr>
              <w:pStyle w:val="15"/>
              <w:rPr>
                <w:sz w:val="16"/>
              </w:rPr>
            </w:pPr>
          </w:p>
        </w:tc>
        <w:tc>
          <w:tcPr>
            <w:tcW w:w="567" w:type="dxa"/>
            <w:tcBorders>
              <w:top w:val="single" w:color="000000" w:sz="12" w:space="0"/>
            </w:tcBorders>
          </w:tcPr>
          <w:p w14:paraId="47D1FEDF">
            <w:pPr>
              <w:pStyle w:val="15"/>
              <w:rPr>
                <w:sz w:val="16"/>
              </w:rPr>
            </w:pPr>
          </w:p>
        </w:tc>
        <w:tc>
          <w:tcPr>
            <w:tcW w:w="1418" w:type="dxa"/>
            <w:tcBorders>
              <w:top w:val="single" w:color="000000" w:sz="12" w:space="0"/>
            </w:tcBorders>
          </w:tcPr>
          <w:p w14:paraId="4BCFDE58">
            <w:pPr>
              <w:pStyle w:val="15"/>
              <w:rPr>
                <w:sz w:val="16"/>
              </w:rPr>
            </w:pPr>
          </w:p>
        </w:tc>
        <w:tc>
          <w:tcPr>
            <w:tcW w:w="850" w:type="dxa"/>
            <w:tcBorders>
              <w:top w:val="single" w:color="000000" w:sz="12" w:space="0"/>
            </w:tcBorders>
          </w:tcPr>
          <w:p w14:paraId="2BF61ACF">
            <w:pPr>
              <w:pStyle w:val="15"/>
              <w:rPr>
                <w:sz w:val="16"/>
              </w:rPr>
            </w:pPr>
          </w:p>
        </w:tc>
        <w:tc>
          <w:tcPr>
            <w:tcW w:w="567" w:type="dxa"/>
            <w:tcBorders>
              <w:top w:val="single" w:color="000000" w:sz="12" w:space="0"/>
            </w:tcBorders>
          </w:tcPr>
          <w:p w14:paraId="618AC9B2">
            <w:pPr>
              <w:pStyle w:val="15"/>
              <w:rPr>
                <w:sz w:val="16"/>
              </w:rPr>
            </w:pPr>
          </w:p>
        </w:tc>
        <w:tc>
          <w:tcPr>
            <w:tcW w:w="5840" w:type="dxa"/>
            <w:vMerge w:val="continue"/>
            <w:tcBorders>
              <w:top w:val="nil"/>
            </w:tcBorders>
          </w:tcPr>
          <w:p w14:paraId="536F224B">
            <w:pPr>
              <w:rPr>
                <w:sz w:val="2"/>
                <w:szCs w:val="2"/>
              </w:rPr>
            </w:pPr>
          </w:p>
        </w:tc>
        <w:tc>
          <w:tcPr>
            <w:tcW w:w="567" w:type="dxa"/>
            <w:vMerge w:val="restart"/>
            <w:tcBorders>
              <w:top w:val="single" w:color="000000" w:sz="12" w:space="0"/>
            </w:tcBorders>
          </w:tcPr>
          <w:p w14:paraId="752E70DC">
            <w:pPr>
              <w:pStyle w:val="15"/>
              <w:spacing w:before="119"/>
              <w:ind w:left="26"/>
              <w:jc w:val="center"/>
              <w:rPr>
                <w:rFonts w:hint="default"/>
                <w:sz w:val="28"/>
                <w:lang w:val="uk-UA"/>
              </w:rPr>
            </w:pPr>
            <w:r>
              <w:rPr>
                <w:rFonts w:hint="default"/>
                <w:sz w:val="28"/>
                <w:lang w:val="uk-UA"/>
              </w:rPr>
              <w:t>71</w:t>
            </w:r>
          </w:p>
        </w:tc>
      </w:tr>
      <w:tr w14:paraId="10FBB2E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03B38FC">
            <w:pPr>
              <w:pStyle w:val="15"/>
              <w:spacing w:before="11"/>
              <w:ind w:left="160"/>
              <w:rPr>
                <w:sz w:val="18"/>
              </w:rPr>
            </w:pPr>
            <w:r>
              <w:rPr>
                <w:sz w:val="18"/>
              </w:rPr>
              <w:t>Зм.</w:t>
            </w:r>
          </w:p>
        </w:tc>
        <w:tc>
          <w:tcPr>
            <w:tcW w:w="567" w:type="dxa"/>
          </w:tcPr>
          <w:p w14:paraId="077F6B98">
            <w:pPr>
              <w:pStyle w:val="15"/>
              <w:spacing w:before="11"/>
              <w:ind w:left="103"/>
              <w:rPr>
                <w:sz w:val="18"/>
              </w:rPr>
            </w:pPr>
            <w:r>
              <w:rPr>
                <w:sz w:val="18"/>
              </w:rPr>
              <w:t>Арк.</w:t>
            </w:r>
          </w:p>
        </w:tc>
        <w:tc>
          <w:tcPr>
            <w:tcW w:w="1418" w:type="dxa"/>
          </w:tcPr>
          <w:p w14:paraId="5BB302C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5EE7878">
            <w:pPr>
              <w:pStyle w:val="15"/>
              <w:spacing w:before="11"/>
              <w:ind w:left="156"/>
              <w:rPr>
                <w:sz w:val="18"/>
              </w:rPr>
            </w:pPr>
            <w:r>
              <w:rPr>
                <w:sz w:val="18"/>
              </w:rPr>
              <w:t>Підпис</w:t>
            </w:r>
          </w:p>
        </w:tc>
        <w:tc>
          <w:tcPr>
            <w:tcW w:w="567" w:type="dxa"/>
          </w:tcPr>
          <w:p w14:paraId="528AFCF4">
            <w:pPr>
              <w:pStyle w:val="15"/>
              <w:spacing w:before="11"/>
              <w:ind w:left="98"/>
              <w:rPr>
                <w:sz w:val="18"/>
              </w:rPr>
            </w:pPr>
            <w:r>
              <w:rPr>
                <w:sz w:val="18"/>
              </w:rPr>
              <w:t>Дата</w:t>
            </w:r>
          </w:p>
        </w:tc>
        <w:tc>
          <w:tcPr>
            <w:tcW w:w="5840" w:type="dxa"/>
            <w:vMerge w:val="continue"/>
            <w:tcBorders>
              <w:top w:val="nil"/>
            </w:tcBorders>
          </w:tcPr>
          <w:p w14:paraId="1433D10B">
            <w:pPr>
              <w:rPr>
                <w:sz w:val="2"/>
                <w:szCs w:val="2"/>
              </w:rPr>
            </w:pPr>
          </w:p>
        </w:tc>
        <w:tc>
          <w:tcPr>
            <w:tcW w:w="567" w:type="dxa"/>
            <w:vMerge w:val="continue"/>
            <w:tcBorders>
              <w:top w:val="nil"/>
            </w:tcBorders>
          </w:tcPr>
          <w:p w14:paraId="6ED70369">
            <w:pPr>
              <w:rPr>
                <w:sz w:val="2"/>
                <w:szCs w:val="2"/>
              </w:rPr>
            </w:pPr>
          </w:p>
        </w:tc>
      </w:tr>
    </w:tbl>
    <w:p w14:paraId="6052C750">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F8B2A2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3CDD5DC">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335F6486">
            <w:pPr>
              <w:pStyle w:val="15"/>
              <w:numPr>
                <w:ilvl w:val="0"/>
                <w:numId w:val="0"/>
              </w:numPr>
              <w:spacing w:line="360" w:lineRule="auto"/>
              <w:ind w:left="438" w:leftChars="199" w:right="143" w:rightChars="0" w:firstLine="660" w:firstLineChars="236"/>
              <w:jc w:val="both"/>
              <w:rPr>
                <w:rFonts w:hint="default" w:ascii="Times New Roman" w:hAnsi="Times New Roman" w:eastAsia="SimSun" w:cs="Times New Roman"/>
                <w:color w:val="000000"/>
                <w:kern w:val="0"/>
                <w:sz w:val="28"/>
                <w:szCs w:val="28"/>
                <w:lang w:val="uk-UA" w:eastAsia="zh-CN" w:bidi="ar"/>
              </w:rPr>
            </w:pPr>
          </w:p>
          <w:p w14:paraId="19660F82">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auto"/>
                <w:sz w:val="28"/>
                <w:szCs w:val="28"/>
                <w:lang w:val="uk-UA"/>
              </w:rPr>
            </w:pPr>
            <w:r>
              <w:rPr>
                <w:rFonts w:hint="default" w:ascii="Times New Roman" w:hAnsi="Times New Roman" w:eastAsia="SimSun" w:cs="Times New Roman"/>
                <w:color w:val="auto"/>
                <w:sz w:val="28"/>
                <w:szCs w:val="28"/>
                <w:lang w:val="uk-UA"/>
              </w:rPr>
              <w:t>3.2.1.3 Оцінка якості первинного креслення базової конструкції (БК)</w:t>
            </w:r>
          </w:p>
          <w:p w14:paraId="52ABC7D3">
            <w:pPr>
              <w:keepNext w:val="0"/>
              <w:keepLines w:val="0"/>
              <w:widowControl/>
              <w:suppressLineNumbers w:val="0"/>
              <w:spacing w:line="360" w:lineRule="auto"/>
              <w:ind w:left="440" w:leftChars="200" w:right="211" w:rightChars="96" w:firstLine="658" w:firstLineChars="235"/>
              <w:jc w:val="both"/>
              <w:rPr>
                <w:rFonts w:hint="default" w:ascii="Times New Roman" w:hAnsi="Times New Roman" w:eastAsia="SimSun" w:cs="Times New Roman"/>
                <w:color w:val="auto"/>
                <w:sz w:val="28"/>
                <w:szCs w:val="28"/>
                <w:lang w:val="uk-UA"/>
              </w:rPr>
            </w:pPr>
          </w:p>
          <w:p w14:paraId="75BF063B">
            <w:pPr>
              <w:pStyle w:val="14"/>
              <w:numPr>
                <w:ilvl w:val="0"/>
                <w:numId w:val="0"/>
              </w:numPr>
              <w:spacing w:after="0" w:line="360" w:lineRule="auto"/>
              <w:ind w:left="429" w:leftChars="0" w:right="211" w:rightChars="96" w:firstLine="671"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  Важливим етапом є оцінка якості первинного кресленника базової конструкції, що виконується за певними критеріями. </w:t>
            </w:r>
          </w:p>
          <w:p w14:paraId="6C63FC52">
            <w:pPr>
              <w:pStyle w:val="14"/>
              <w:numPr>
                <w:ilvl w:val="0"/>
                <w:numId w:val="0"/>
              </w:numPr>
              <w:spacing w:after="0" w:line="360" w:lineRule="auto"/>
              <w:ind w:left="429" w:leftChars="0" w:right="211" w:rightChars="96" w:firstLine="671"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Після побудови БК було проведено її перевірку, наскільки БК відповідає розмірним ознакам фігури. Це є важливим етапом в процесі проєктування виробу, адже від цих факторів залежить поява дефектів </w:t>
            </w:r>
            <w:r>
              <w:rPr>
                <w:rFonts w:hint="default" w:ascii="Times New Roman" w:hAnsi="Times New Roman" w:cs="Times New Roman"/>
                <w:sz w:val="28"/>
                <w:szCs w:val="28"/>
                <w:lang w:val="en-US"/>
              </w:rPr>
              <w:t>[</w:t>
            </w:r>
            <w:r>
              <w:rPr>
                <w:rFonts w:hint="default" w:cs="Times New Roman"/>
                <w:sz w:val="28"/>
                <w:szCs w:val="28"/>
                <w:lang w:val="en-US"/>
              </w:rPr>
              <w:t>60</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w:t>
            </w:r>
          </w:p>
          <w:p w14:paraId="184C953D">
            <w:pPr>
              <w:pStyle w:val="14"/>
              <w:numPr>
                <w:ilvl w:val="0"/>
                <w:numId w:val="0"/>
              </w:numPr>
              <w:spacing w:after="0" w:line="360" w:lineRule="auto"/>
              <w:ind w:left="429" w:leftChars="0" w:right="211" w:rightChars="96" w:firstLine="671"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Використавши креслення деталей типової конструкції куртки та штанів жіночого спортивного костюма була перевірена оцінка передньо-заднього балансу куртки та штанів, опорному, боковому балансів. Наступним етапом оцінки якості є перевірка спряження ліній деталей конструкції: лінії горловини та лінії пройми, лінії плеча деталей пілочки та спинки. Оцінка якості первинного кресленника БК та оцінка якості спряження перерваних ліній наведено в таблиці </w:t>
            </w:r>
            <w:r>
              <w:rPr>
                <w:rFonts w:hint="default" w:cs="Times New Roman"/>
                <w:sz w:val="28"/>
                <w:szCs w:val="28"/>
                <w:lang w:val="uk-UA"/>
              </w:rPr>
              <w:t>В.1.1</w:t>
            </w:r>
            <w:r>
              <w:rPr>
                <w:rFonts w:hint="default" w:cs="Times New Roman"/>
                <w:sz w:val="28"/>
                <w:szCs w:val="28"/>
                <w:lang w:val="en-US"/>
              </w:rPr>
              <w:t>,</w:t>
            </w:r>
            <w:r>
              <w:rPr>
                <w:rFonts w:hint="default" w:cs="Times New Roman"/>
                <w:sz w:val="28"/>
                <w:szCs w:val="28"/>
                <w:lang w:val="uk-UA"/>
              </w:rPr>
              <w:t>В.1.2 у</w:t>
            </w:r>
            <w:r>
              <w:rPr>
                <w:rFonts w:hint="default" w:ascii="Times New Roman" w:hAnsi="Times New Roman" w:cs="Times New Roman"/>
                <w:sz w:val="28"/>
                <w:szCs w:val="28"/>
                <w:lang w:val="uk-UA"/>
              </w:rPr>
              <w:t xml:space="preserve"> додатк</w:t>
            </w:r>
            <w:r>
              <w:rPr>
                <w:rFonts w:hint="default" w:cs="Times New Roman"/>
                <w:sz w:val="28"/>
                <w:szCs w:val="28"/>
                <w:lang w:val="uk-UA"/>
              </w:rPr>
              <w:t>у</w:t>
            </w:r>
            <w:r>
              <w:rPr>
                <w:rFonts w:hint="default" w:ascii="Times New Roman" w:hAnsi="Times New Roman" w:cs="Times New Roman"/>
                <w:sz w:val="28"/>
                <w:szCs w:val="28"/>
                <w:lang w:val="uk-UA"/>
              </w:rPr>
              <w:t xml:space="preserve"> </w:t>
            </w:r>
            <w:r>
              <w:rPr>
                <w:rFonts w:hint="default" w:cs="Times New Roman"/>
                <w:sz w:val="28"/>
                <w:szCs w:val="28"/>
                <w:lang w:val="uk-UA"/>
              </w:rPr>
              <w:t>В.</w:t>
            </w:r>
            <w:r>
              <w:rPr>
                <w:rFonts w:hint="default" w:ascii="Times New Roman" w:hAnsi="Times New Roman" w:cs="Times New Roman"/>
                <w:sz w:val="28"/>
                <w:szCs w:val="28"/>
                <w:lang w:val="uk-UA"/>
              </w:rPr>
              <w:t xml:space="preserve"> </w:t>
            </w:r>
          </w:p>
          <w:p w14:paraId="3EC6B7AA">
            <w:pPr>
              <w:pStyle w:val="14"/>
              <w:numPr>
                <w:ilvl w:val="0"/>
                <w:numId w:val="0"/>
              </w:numPr>
              <w:spacing w:after="0" w:line="360" w:lineRule="auto"/>
              <w:ind w:left="429" w:leftChars="0" w:right="211" w:rightChars="96" w:firstLine="671" w:firstLineChars="0"/>
              <w:jc w:val="both"/>
              <w:rPr>
                <w:rFonts w:hint="default" w:cs="Times New Roman"/>
                <w:sz w:val="28"/>
                <w:szCs w:val="28"/>
                <w:lang w:val="uk-UA"/>
              </w:rPr>
            </w:pPr>
            <w:r>
              <w:rPr>
                <w:rFonts w:hint="default" w:cs="Times New Roman"/>
                <w:sz w:val="28"/>
                <w:szCs w:val="28"/>
                <w:lang w:val="uk-UA"/>
              </w:rPr>
              <w:t xml:space="preserve">Опис дефекту на макеті жіночого спортивного костюма: 1) складки на рукавів та  величезний окат рукавів; 2) вертикальні складки на капюшона, плечовий шов куртки звисає; 3) великі штани спереду та ззаду у лінії талії. </w:t>
            </w:r>
          </w:p>
          <w:p w14:paraId="300B32F0">
            <w:pPr>
              <w:pStyle w:val="14"/>
              <w:numPr>
                <w:ilvl w:val="0"/>
                <w:numId w:val="0"/>
              </w:numPr>
              <w:spacing w:after="0" w:line="360" w:lineRule="auto"/>
              <w:ind w:left="429" w:leftChars="0" w:right="211" w:rightChars="96" w:firstLine="671" w:firstLineChars="0"/>
              <w:jc w:val="both"/>
              <w:rPr>
                <w:rFonts w:hint="default" w:cs="Times New Roman"/>
                <w:sz w:val="28"/>
                <w:szCs w:val="28"/>
                <w:lang w:val="uk-UA"/>
              </w:rPr>
            </w:pPr>
            <w:r>
              <w:rPr>
                <w:rFonts w:hint="default" w:cs="Times New Roman"/>
                <w:sz w:val="28"/>
                <w:szCs w:val="28"/>
                <w:lang w:val="uk-UA"/>
              </w:rPr>
              <w:t xml:space="preserve">Причина виникнення цих дефектів: 1) порушено передній та задній баланс рукавів; 2) порушено задньо-переднього покрою куртки та капюшона; 3) порушено задній та передній баланс верху брюк. </w:t>
            </w:r>
          </w:p>
          <w:p w14:paraId="54285C9D">
            <w:pPr>
              <w:pStyle w:val="14"/>
              <w:numPr>
                <w:ilvl w:val="0"/>
                <w:numId w:val="0"/>
              </w:numPr>
              <w:spacing w:after="0" w:line="360" w:lineRule="auto"/>
              <w:ind w:left="429" w:leftChars="0" w:right="211" w:rightChars="96" w:firstLine="671"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Спосіб усунення дефекту рукавів, це зменшення окату рукава на 5см та розширити ширину рукава на 3см, підкоротити рукава на 10 см. Спосіб усунення дефекту капюшона та плечових зрізів куртки </w:t>
            </w:r>
            <w:r>
              <w:rPr>
                <w:rFonts w:hint="default" w:ascii="Times New Roman" w:hAnsi="Times New Roman" w:eastAsia="SimSun" w:cs="Times New Roman"/>
                <w:sz w:val="28"/>
                <w:szCs w:val="28"/>
                <w:lang w:val="uk-UA"/>
              </w:rPr>
              <w:t>— зменшення висоту капюшона на 5см, плечових зрізів на 5см. Спосіб усунення дефекту штанів — з</w:t>
            </w:r>
            <w:r>
              <w:rPr>
                <w:rFonts w:hint="default" w:eastAsia="SimSun" w:cs="Times New Roman"/>
                <w:sz w:val="28"/>
                <w:szCs w:val="28"/>
                <w:lang w:val="uk-UA"/>
              </w:rPr>
              <w:t xml:space="preserve">містити вершину середньої лінії та розхил задньої та передньої виточки.  </w:t>
            </w:r>
          </w:p>
          <w:p w14:paraId="21D3CF7B">
            <w:pPr>
              <w:pStyle w:val="14"/>
              <w:numPr>
                <w:ilvl w:val="0"/>
                <w:numId w:val="0"/>
              </w:numPr>
              <w:spacing w:after="0" w:line="360" w:lineRule="auto"/>
              <w:ind w:left="429" w:leftChars="0" w:right="211" w:rightChars="96" w:firstLine="671"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Перевірка проведення примірки на макеті </w:t>
            </w:r>
            <w:r>
              <w:rPr>
                <w:rFonts w:hint="default" w:cs="Times New Roman"/>
                <w:sz w:val="28"/>
                <w:szCs w:val="28"/>
                <w:lang w:val="uk-UA"/>
              </w:rPr>
              <w:t xml:space="preserve">та опис дефекту </w:t>
            </w:r>
            <w:r>
              <w:rPr>
                <w:rFonts w:hint="default" w:ascii="Times New Roman" w:hAnsi="Times New Roman" w:cs="Times New Roman"/>
                <w:sz w:val="28"/>
                <w:szCs w:val="28"/>
                <w:lang w:val="uk-UA"/>
              </w:rPr>
              <w:t>наведено в табл.</w:t>
            </w:r>
            <w:r>
              <w:rPr>
                <w:rFonts w:hint="default" w:cs="Times New Roman"/>
                <w:sz w:val="28"/>
                <w:szCs w:val="28"/>
                <w:lang w:val="uk-UA"/>
              </w:rPr>
              <w:t>В.1</w:t>
            </w:r>
            <w:r>
              <w:rPr>
                <w:rFonts w:hint="default" w:ascii="Times New Roman" w:hAnsi="Times New Roman" w:cs="Times New Roman"/>
                <w:sz w:val="28"/>
                <w:szCs w:val="28"/>
                <w:lang w:val="uk-UA"/>
              </w:rPr>
              <w:t>.</w:t>
            </w:r>
            <w:r>
              <w:rPr>
                <w:rFonts w:hint="default" w:cs="Times New Roman"/>
                <w:sz w:val="28"/>
                <w:szCs w:val="28"/>
                <w:lang w:val="uk-UA"/>
              </w:rPr>
              <w:t>3</w:t>
            </w:r>
            <w:r>
              <w:rPr>
                <w:rFonts w:hint="default" w:ascii="Times New Roman" w:hAnsi="Times New Roman" w:cs="Times New Roman"/>
                <w:sz w:val="28"/>
                <w:szCs w:val="28"/>
                <w:lang w:val="uk-UA"/>
              </w:rPr>
              <w:t xml:space="preserve"> в додатк</w:t>
            </w:r>
            <w:r>
              <w:rPr>
                <w:rFonts w:hint="default" w:cs="Times New Roman"/>
                <w:sz w:val="28"/>
                <w:szCs w:val="28"/>
                <w:lang w:val="uk-UA"/>
              </w:rPr>
              <w:t>у В</w:t>
            </w:r>
            <w:r>
              <w:rPr>
                <w:rFonts w:hint="default" w:ascii="Times New Roman" w:hAnsi="Times New Roman" w:cs="Times New Roman"/>
                <w:sz w:val="28"/>
                <w:szCs w:val="28"/>
                <w:lang w:val="uk-UA"/>
              </w:rPr>
              <w:t>.</w:t>
            </w:r>
          </w:p>
          <w:p w14:paraId="3A144555">
            <w:pPr>
              <w:pStyle w:val="15"/>
              <w:spacing w:line="360" w:lineRule="auto"/>
              <w:ind w:left="438" w:leftChars="199" w:right="143" w:firstLine="660" w:firstLineChars="236"/>
              <w:jc w:val="both"/>
              <w:rPr>
                <w:rFonts w:hint="default" w:ascii="Times New Roman" w:hAnsi="Times New Roman" w:eastAsia="sans-serif" w:cs="Times New Roman"/>
                <w:i w:val="0"/>
                <w:iCs w:val="0"/>
                <w:caps w:val="0"/>
                <w:color w:val="auto"/>
                <w:spacing w:val="0"/>
                <w:sz w:val="28"/>
                <w:szCs w:val="28"/>
                <w:lang w:val="uk-UA"/>
              </w:rPr>
            </w:pPr>
          </w:p>
        </w:tc>
      </w:tr>
      <w:tr w14:paraId="7997F7B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7EC6A34">
            <w:pPr>
              <w:pStyle w:val="15"/>
              <w:rPr>
                <w:sz w:val="16"/>
              </w:rPr>
            </w:pPr>
          </w:p>
        </w:tc>
        <w:tc>
          <w:tcPr>
            <w:tcW w:w="567" w:type="dxa"/>
            <w:tcBorders>
              <w:bottom w:val="single" w:color="000000" w:sz="12" w:space="0"/>
            </w:tcBorders>
          </w:tcPr>
          <w:p w14:paraId="6F7A8CA2">
            <w:pPr>
              <w:pStyle w:val="15"/>
              <w:rPr>
                <w:sz w:val="16"/>
              </w:rPr>
            </w:pPr>
          </w:p>
        </w:tc>
        <w:tc>
          <w:tcPr>
            <w:tcW w:w="1418" w:type="dxa"/>
            <w:tcBorders>
              <w:bottom w:val="single" w:color="000000" w:sz="12" w:space="0"/>
            </w:tcBorders>
          </w:tcPr>
          <w:p w14:paraId="5BB6F423">
            <w:pPr>
              <w:pStyle w:val="15"/>
              <w:rPr>
                <w:sz w:val="16"/>
              </w:rPr>
            </w:pPr>
          </w:p>
        </w:tc>
        <w:tc>
          <w:tcPr>
            <w:tcW w:w="850" w:type="dxa"/>
            <w:tcBorders>
              <w:bottom w:val="single" w:color="000000" w:sz="12" w:space="0"/>
            </w:tcBorders>
          </w:tcPr>
          <w:p w14:paraId="62C0D9B9">
            <w:pPr>
              <w:pStyle w:val="15"/>
              <w:rPr>
                <w:sz w:val="16"/>
              </w:rPr>
            </w:pPr>
          </w:p>
        </w:tc>
        <w:tc>
          <w:tcPr>
            <w:tcW w:w="567" w:type="dxa"/>
            <w:tcBorders>
              <w:bottom w:val="single" w:color="000000" w:sz="12" w:space="0"/>
            </w:tcBorders>
          </w:tcPr>
          <w:p w14:paraId="352A6094">
            <w:pPr>
              <w:pStyle w:val="15"/>
              <w:rPr>
                <w:sz w:val="16"/>
              </w:rPr>
            </w:pPr>
          </w:p>
        </w:tc>
        <w:tc>
          <w:tcPr>
            <w:tcW w:w="5840" w:type="dxa"/>
            <w:vMerge w:val="restart"/>
          </w:tcPr>
          <w:p w14:paraId="1EC35ECD">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804E081">
            <w:pPr>
              <w:pStyle w:val="15"/>
              <w:spacing w:before="30" w:line="188" w:lineRule="exact"/>
              <w:ind w:left="103"/>
              <w:rPr>
                <w:sz w:val="18"/>
              </w:rPr>
            </w:pPr>
            <w:r>
              <w:rPr>
                <w:sz w:val="18"/>
              </w:rPr>
              <w:t>Арк.</w:t>
            </w:r>
          </w:p>
        </w:tc>
      </w:tr>
      <w:tr w14:paraId="7DE8FC2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1418040">
            <w:pPr>
              <w:pStyle w:val="15"/>
              <w:rPr>
                <w:sz w:val="16"/>
              </w:rPr>
            </w:pPr>
          </w:p>
        </w:tc>
        <w:tc>
          <w:tcPr>
            <w:tcW w:w="567" w:type="dxa"/>
            <w:tcBorders>
              <w:top w:val="single" w:color="000000" w:sz="12" w:space="0"/>
            </w:tcBorders>
          </w:tcPr>
          <w:p w14:paraId="64EA55D1">
            <w:pPr>
              <w:pStyle w:val="15"/>
              <w:rPr>
                <w:sz w:val="16"/>
              </w:rPr>
            </w:pPr>
          </w:p>
        </w:tc>
        <w:tc>
          <w:tcPr>
            <w:tcW w:w="1418" w:type="dxa"/>
            <w:tcBorders>
              <w:top w:val="single" w:color="000000" w:sz="12" w:space="0"/>
            </w:tcBorders>
          </w:tcPr>
          <w:p w14:paraId="1A87CA50">
            <w:pPr>
              <w:pStyle w:val="15"/>
              <w:rPr>
                <w:sz w:val="16"/>
              </w:rPr>
            </w:pPr>
          </w:p>
        </w:tc>
        <w:tc>
          <w:tcPr>
            <w:tcW w:w="850" w:type="dxa"/>
            <w:tcBorders>
              <w:top w:val="single" w:color="000000" w:sz="12" w:space="0"/>
            </w:tcBorders>
          </w:tcPr>
          <w:p w14:paraId="56D40497">
            <w:pPr>
              <w:pStyle w:val="15"/>
              <w:rPr>
                <w:sz w:val="16"/>
              </w:rPr>
            </w:pPr>
          </w:p>
        </w:tc>
        <w:tc>
          <w:tcPr>
            <w:tcW w:w="567" w:type="dxa"/>
            <w:tcBorders>
              <w:top w:val="single" w:color="000000" w:sz="12" w:space="0"/>
            </w:tcBorders>
          </w:tcPr>
          <w:p w14:paraId="4D402058">
            <w:pPr>
              <w:pStyle w:val="15"/>
              <w:rPr>
                <w:sz w:val="16"/>
              </w:rPr>
            </w:pPr>
          </w:p>
        </w:tc>
        <w:tc>
          <w:tcPr>
            <w:tcW w:w="5840" w:type="dxa"/>
            <w:vMerge w:val="continue"/>
            <w:tcBorders>
              <w:top w:val="nil"/>
            </w:tcBorders>
          </w:tcPr>
          <w:p w14:paraId="09B432A1">
            <w:pPr>
              <w:rPr>
                <w:sz w:val="2"/>
                <w:szCs w:val="2"/>
              </w:rPr>
            </w:pPr>
          </w:p>
        </w:tc>
        <w:tc>
          <w:tcPr>
            <w:tcW w:w="567" w:type="dxa"/>
            <w:vMerge w:val="restart"/>
            <w:tcBorders>
              <w:top w:val="single" w:color="000000" w:sz="12" w:space="0"/>
            </w:tcBorders>
          </w:tcPr>
          <w:p w14:paraId="649AB136">
            <w:pPr>
              <w:pStyle w:val="15"/>
              <w:spacing w:before="119"/>
              <w:ind w:left="26"/>
              <w:jc w:val="center"/>
              <w:rPr>
                <w:rFonts w:hint="default"/>
                <w:sz w:val="28"/>
                <w:lang w:val="uk-UA"/>
              </w:rPr>
            </w:pPr>
            <w:r>
              <w:rPr>
                <w:rFonts w:hint="default"/>
                <w:sz w:val="28"/>
                <w:lang w:val="uk-UA"/>
              </w:rPr>
              <w:t>72</w:t>
            </w:r>
          </w:p>
        </w:tc>
      </w:tr>
      <w:tr w14:paraId="6C3EC28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46B4641">
            <w:pPr>
              <w:pStyle w:val="15"/>
              <w:spacing w:before="11"/>
              <w:ind w:left="160"/>
              <w:rPr>
                <w:sz w:val="18"/>
              </w:rPr>
            </w:pPr>
            <w:r>
              <w:rPr>
                <w:sz w:val="18"/>
              </w:rPr>
              <w:t>Зм.</w:t>
            </w:r>
          </w:p>
        </w:tc>
        <w:tc>
          <w:tcPr>
            <w:tcW w:w="567" w:type="dxa"/>
          </w:tcPr>
          <w:p w14:paraId="3F29ADF7">
            <w:pPr>
              <w:pStyle w:val="15"/>
              <w:spacing w:before="11"/>
              <w:ind w:left="103"/>
              <w:rPr>
                <w:sz w:val="18"/>
              </w:rPr>
            </w:pPr>
            <w:r>
              <w:rPr>
                <w:sz w:val="18"/>
              </w:rPr>
              <w:t>Арк.</w:t>
            </w:r>
          </w:p>
        </w:tc>
        <w:tc>
          <w:tcPr>
            <w:tcW w:w="1418" w:type="dxa"/>
          </w:tcPr>
          <w:p w14:paraId="5FE27FA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4C00E72">
            <w:pPr>
              <w:pStyle w:val="15"/>
              <w:spacing w:before="11"/>
              <w:ind w:left="156"/>
              <w:rPr>
                <w:sz w:val="18"/>
              </w:rPr>
            </w:pPr>
            <w:r>
              <w:rPr>
                <w:sz w:val="18"/>
              </w:rPr>
              <w:t>Підпис</w:t>
            </w:r>
          </w:p>
        </w:tc>
        <w:tc>
          <w:tcPr>
            <w:tcW w:w="567" w:type="dxa"/>
          </w:tcPr>
          <w:p w14:paraId="3E6BCF00">
            <w:pPr>
              <w:pStyle w:val="15"/>
              <w:spacing w:before="11"/>
              <w:ind w:left="98"/>
              <w:rPr>
                <w:sz w:val="18"/>
              </w:rPr>
            </w:pPr>
            <w:r>
              <w:rPr>
                <w:sz w:val="18"/>
              </w:rPr>
              <w:t>Дата</w:t>
            </w:r>
          </w:p>
        </w:tc>
        <w:tc>
          <w:tcPr>
            <w:tcW w:w="5840" w:type="dxa"/>
            <w:vMerge w:val="continue"/>
            <w:tcBorders>
              <w:top w:val="nil"/>
            </w:tcBorders>
          </w:tcPr>
          <w:p w14:paraId="2C5BC0AA">
            <w:pPr>
              <w:rPr>
                <w:sz w:val="2"/>
                <w:szCs w:val="2"/>
              </w:rPr>
            </w:pPr>
          </w:p>
        </w:tc>
        <w:tc>
          <w:tcPr>
            <w:tcW w:w="567" w:type="dxa"/>
            <w:vMerge w:val="continue"/>
            <w:tcBorders>
              <w:top w:val="nil"/>
            </w:tcBorders>
          </w:tcPr>
          <w:p w14:paraId="0C13D20E">
            <w:pPr>
              <w:rPr>
                <w:sz w:val="2"/>
                <w:szCs w:val="2"/>
              </w:rPr>
            </w:pPr>
          </w:p>
        </w:tc>
      </w:tr>
    </w:tbl>
    <w:p w14:paraId="47A900E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14FDE7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F1AC867">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7AAE409A">
            <w:pPr>
              <w:pStyle w:val="14"/>
              <w:numPr>
                <w:ilvl w:val="0"/>
                <w:numId w:val="0"/>
              </w:numPr>
              <w:spacing w:after="0" w:line="360" w:lineRule="auto"/>
              <w:ind w:left="429" w:leftChars="0" w:right="211" w:rightChars="96" w:firstLine="671"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В цьому розділі було проведено оцінку якості первинного кресленника та оцінку якості спряження перерваних ліній, проведено перевірку примірки на макеті. </w:t>
            </w:r>
          </w:p>
          <w:p w14:paraId="019CF3B6">
            <w:pPr>
              <w:pStyle w:val="14"/>
              <w:numPr>
                <w:ilvl w:val="0"/>
                <w:numId w:val="0"/>
              </w:numPr>
              <w:spacing w:after="0" w:line="360" w:lineRule="auto"/>
              <w:ind w:right="211" w:rightChars="96"/>
              <w:jc w:val="both"/>
              <w:rPr>
                <w:rFonts w:hint="default" w:ascii="Times New Roman" w:hAnsi="Times New Roman" w:cs="Times New Roman"/>
                <w:sz w:val="28"/>
                <w:szCs w:val="28"/>
                <w:lang w:val="uk-UA"/>
              </w:rPr>
            </w:pPr>
          </w:p>
          <w:p w14:paraId="4A517D84">
            <w:pPr>
              <w:pStyle w:val="14"/>
              <w:numPr>
                <w:ilvl w:val="0"/>
                <w:numId w:val="0"/>
              </w:numPr>
              <w:spacing w:after="0" w:line="360" w:lineRule="auto"/>
              <w:ind w:left="429" w:leftChars="0" w:right="211" w:rightChars="96" w:firstLine="671" w:firstLineChars="0"/>
              <w:jc w:val="both"/>
              <w:rPr>
                <w:rFonts w:hint="default" w:cs="Times New Roman"/>
                <w:sz w:val="28"/>
                <w:szCs w:val="28"/>
                <w:lang w:val="uk-UA"/>
              </w:rPr>
            </w:pPr>
            <w:r>
              <w:rPr>
                <w:rFonts w:hint="default" w:cs="Times New Roman"/>
                <w:sz w:val="28"/>
                <w:szCs w:val="28"/>
                <w:lang w:val="uk-UA"/>
              </w:rPr>
              <w:t>3.2.1.4 Розробка конструкції базової моделі (БМ) костюма жіночого спортивного для активного відпочинку</w:t>
            </w:r>
          </w:p>
          <w:p w14:paraId="2020B25B">
            <w:pPr>
              <w:pStyle w:val="14"/>
              <w:numPr>
                <w:ilvl w:val="0"/>
                <w:numId w:val="0"/>
              </w:numPr>
              <w:spacing w:after="0" w:line="360" w:lineRule="auto"/>
              <w:ind w:left="429" w:leftChars="0" w:right="211" w:rightChars="96" w:firstLine="671" w:firstLineChars="0"/>
              <w:jc w:val="both"/>
              <w:rPr>
                <w:rFonts w:hint="default" w:cs="Times New Roman"/>
                <w:sz w:val="28"/>
                <w:szCs w:val="28"/>
                <w:lang w:val="uk-UA"/>
              </w:rPr>
            </w:pPr>
          </w:p>
          <w:p w14:paraId="2E2D20B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cs="Times New Roman"/>
                <w:sz w:val="28"/>
                <w:szCs w:val="28"/>
                <w:lang w:val="uk-UA"/>
              </w:rPr>
            </w:pPr>
            <w:r>
              <w:rPr>
                <w:rFonts w:hint="default" w:eastAsia="sans-serif" w:cs="Times New Roman"/>
                <w:i w:val="0"/>
                <w:iCs w:val="0"/>
                <w:color w:val="auto"/>
                <w:spacing w:val="0"/>
                <w:sz w:val="28"/>
                <w:szCs w:val="28"/>
                <w:shd w:val="clear" w:fill="FFFFFF"/>
                <w:lang w:val="uk-UA"/>
              </w:rPr>
              <w:t>Н</w:t>
            </w:r>
            <w:r>
              <w:rPr>
                <w:rFonts w:hint="default" w:eastAsia="sans-serif" w:cs="Times New Roman"/>
                <w:i w:val="0"/>
                <w:iCs w:val="0"/>
                <w:caps w:val="0"/>
                <w:color w:val="auto"/>
                <w:spacing w:val="0"/>
                <w:sz w:val="28"/>
                <w:szCs w:val="28"/>
                <w:shd w:val="clear" w:fill="FFFFFF"/>
                <w:lang w:val="uk-UA"/>
              </w:rPr>
              <w:t xml:space="preserve">а основі деталей базової конструкції виконано конструктивне моделювання базової моделі. </w:t>
            </w:r>
            <w:r>
              <w:rPr>
                <w:rFonts w:hint="default" w:eastAsia="sans-serif" w:cs="Times New Roman"/>
                <w:i w:val="0"/>
                <w:iCs w:val="0"/>
                <w:color w:val="auto"/>
                <w:spacing w:val="0"/>
                <w:sz w:val="28"/>
                <w:szCs w:val="28"/>
                <w:shd w:val="clear" w:fill="FFFFFF"/>
                <w:lang w:val="uk-UA"/>
              </w:rPr>
              <w:t>Б</w:t>
            </w:r>
            <w:r>
              <w:rPr>
                <w:rFonts w:hint="default" w:eastAsia="sans-serif" w:cs="Times New Roman"/>
                <w:i w:val="0"/>
                <w:iCs w:val="0"/>
                <w:caps w:val="0"/>
                <w:color w:val="auto"/>
                <w:spacing w:val="0"/>
                <w:sz w:val="28"/>
                <w:szCs w:val="28"/>
                <w:shd w:val="clear" w:fill="FFFFFF"/>
                <w:lang w:val="uk-UA"/>
              </w:rPr>
              <w:t>уло застосовано прийоми конструктивного моделювання:</w:t>
            </w:r>
          </w:p>
          <w:p w14:paraId="0D2EE0E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w:t>
            </w:r>
            <w:r>
              <w:rPr>
                <w:rFonts w:hint="default" w:ascii="Times New Roman" w:hAnsi="Times New Roman" w:eastAsia="sans-serif" w:cs="Times New Roman"/>
                <w:i w:val="0"/>
                <w:iCs w:val="0"/>
                <w:caps w:val="0"/>
                <w:color w:val="auto"/>
                <w:spacing w:val="0"/>
                <w:sz w:val="28"/>
                <w:szCs w:val="28"/>
                <w:shd w:val="clear" w:fill="FFFFFF"/>
                <w:lang w:val="uk-UA"/>
              </w:rPr>
              <w:t xml:space="preserve"> </w:t>
            </w:r>
            <w:r>
              <w:rPr>
                <w:rFonts w:hint="default" w:eastAsia="sans-serif" w:cs="Times New Roman"/>
                <w:i w:val="0"/>
                <w:iCs w:val="0"/>
                <w:caps w:val="0"/>
                <w:color w:val="auto"/>
                <w:spacing w:val="0"/>
                <w:sz w:val="28"/>
                <w:szCs w:val="28"/>
                <w:shd w:val="clear" w:fill="FFFFFF"/>
                <w:lang w:val="uk-UA"/>
              </w:rPr>
              <w:t>побудова рукава з манжетом;</w:t>
            </w:r>
          </w:p>
          <w:p w14:paraId="6B49060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w:t>
            </w:r>
            <w:r>
              <w:rPr>
                <w:rFonts w:hint="default" w:eastAsia="sans-serif" w:cs="Times New Roman"/>
                <w:i w:val="0"/>
                <w:iCs w:val="0"/>
                <w:caps w:val="0"/>
                <w:color w:val="auto"/>
                <w:spacing w:val="0"/>
                <w:sz w:val="28"/>
                <w:szCs w:val="28"/>
                <w:shd w:val="clear" w:fill="FFFFFF"/>
                <w:lang w:val="uk-UA"/>
              </w:rPr>
              <w:t xml:space="preserve"> проєктування лінії кокетки переду та спинки;</w:t>
            </w:r>
          </w:p>
          <w:p w14:paraId="1C56FF2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w:t>
            </w:r>
            <w:r>
              <w:rPr>
                <w:rFonts w:hint="default" w:eastAsia="sans-serif" w:cs="Times New Roman"/>
                <w:i w:val="0"/>
                <w:iCs w:val="0"/>
                <w:caps w:val="0"/>
                <w:color w:val="auto"/>
                <w:spacing w:val="0"/>
                <w:sz w:val="28"/>
                <w:szCs w:val="28"/>
                <w:shd w:val="clear" w:fill="FFFFFF"/>
                <w:lang w:val="uk-UA"/>
              </w:rPr>
              <w:t xml:space="preserve"> побудова коміра відносно лінії горловини;</w:t>
            </w:r>
          </w:p>
          <w:p w14:paraId="57B394D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w:t>
            </w:r>
            <w:r>
              <w:rPr>
                <w:rFonts w:hint="default" w:eastAsia="sans-serif" w:cs="Times New Roman"/>
                <w:i w:val="0"/>
                <w:iCs w:val="0"/>
                <w:caps w:val="0"/>
                <w:color w:val="auto"/>
                <w:spacing w:val="0"/>
                <w:sz w:val="28"/>
                <w:szCs w:val="28"/>
                <w:shd w:val="clear" w:fill="FFFFFF"/>
                <w:lang w:val="uk-UA"/>
              </w:rPr>
              <w:t xml:space="preserve"> побудова та моделювання пояса на штанів;</w:t>
            </w:r>
          </w:p>
          <w:p w14:paraId="0A485A8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ascii="Times New Roman" w:hAnsi="Times New Roman" w:eastAsia="SimSun"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 xml:space="preserve">— </w:t>
            </w:r>
            <w:r>
              <w:rPr>
                <w:rFonts w:hint="default" w:eastAsia="sans-serif" w:cs="Times New Roman"/>
                <w:i w:val="0"/>
                <w:iCs w:val="0"/>
                <w:caps w:val="0"/>
                <w:color w:val="auto"/>
                <w:spacing w:val="0"/>
                <w:sz w:val="28"/>
                <w:szCs w:val="28"/>
                <w:shd w:val="clear" w:fill="FFFFFF"/>
                <w:lang w:val="uk-UA"/>
              </w:rPr>
              <w:t>проєктування лінії спинки;</w:t>
            </w:r>
          </w:p>
          <w:p w14:paraId="5AC43EA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ascii="Times New Roman" w:hAnsi="Times New Roman" w:eastAsia="SimSun"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 xml:space="preserve">— </w:t>
            </w:r>
            <w:r>
              <w:rPr>
                <w:rFonts w:hint="default" w:eastAsia="sans-serif" w:cs="Times New Roman"/>
                <w:i w:val="0"/>
                <w:iCs w:val="0"/>
                <w:caps w:val="0"/>
                <w:color w:val="auto"/>
                <w:spacing w:val="0"/>
                <w:sz w:val="28"/>
                <w:szCs w:val="28"/>
                <w:shd w:val="clear" w:fill="FFFFFF"/>
                <w:lang w:val="uk-UA"/>
              </w:rPr>
              <w:t>проєктування лінії кишень на пілочці;</w:t>
            </w:r>
          </w:p>
          <w:p w14:paraId="02100C0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ascii="Times New Roman" w:hAnsi="Times New Roman" w:eastAsia="SimSun" w:cs="Times New Roman"/>
                <w:i w:val="0"/>
                <w:iCs w:val="0"/>
                <w:caps w:val="0"/>
                <w:color w:val="auto"/>
                <w:spacing w:val="0"/>
                <w:sz w:val="28"/>
                <w:szCs w:val="28"/>
                <w:shd w:val="clear" w:fill="FFFFFF"/>
                <w:lang w:val="uk-UA"/>
              </w:rPr>
              <w:t xml:space="preserve">— </w:t>
            </w:r>
            <w:r>
              <w:rPr>
                <w:rFonts w:hint="default" w:eastAsia="sans-serif" w:cs="Times New Roman"/>
                <w:i w:val="0"/>
                <w:iCs w:val="0"/>
                <w:caps w:val="0"/>
                <w:color w:val="auto"/>
                <w:spacing w:val="0"/>
                <w:sz w:val="28"/>
                <w:szCs w:val="28"/>
                <w:shd w:val="clear" w:fill="FFFFFF"/>
                <w:lang w:val="uk-UA"/>
              </w:rPr>
              <w:t xml:space="preserve"> побудова капюшона.</w:t>
            </w:r>
          </w:p>
          <w:p w14:paraId="65EF8B5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olor w:val="auto"/>
                <w:spacing w:val="0"/>
                <w:sz w:val="28"/>
                <w:szCs w:val="28"/>
                <w:shd w:val="clear" w:fill="FFFFFF"/>
                <w:lang w:val="uk-UA"/>
              </w:rPr>
              <w:t>С</w:t>
            </w:r>
            <w:r>
              <w:rPr>
                <w:rFonts w:hint="default" w:eastAsia="sans-serif" w:cs="Times New Roman"/>
                <w:i w:val="0"/>
                <w:iCs w:val="0"/>
                <w:caps w:val="0"/>
                <w:color w:val="auto"/>
                <w:spacing w:val="0"/>
                <w:sz w:val="28"/>
                <w:szCs w:val="28"/>
                <w:shd w:val="clear" w:fill="FFFFFF"/>
                <w:lang w:val="uk-UA"/>
              </w:rPr>
              <w:t>хема кресленника базової моделі жіночого спортивного костюма для активного костюма представлена на рисунку Г</w:t>
            </w:r>
            <w:r>
              <w:rPr>
                <w:rFonts w:hint="default" w:ascii="Times New Roman" w:hAnsi="Times New Roman" w:eastAsia="sans-serif" w:cs="Times New Roman"/>
                <w:i w:val="0"/>
                <w:iCs w:val="0"/>
                <w:caps w:val="0"/>
                <w:color w:val="auto"/>
                <w:spacing w:val="0"/>
                <w:sz w:val="28"/>
                <w:szCs w:val="28"/>
                <w:shd w:val="clear" w:fill="FFFFFF"/>
                <w:lang w:val="uk-UA"/>
              </w:rPr>
              <w:t>.</w:t>
            </w:r>
            <w:r>
              <w:rPr>
                <w:rFonts w:hint="default" w:eastAsia="sans-serif" w:cs="Times New Roman"/>
                <w:i w:val="0"/>
                <w:iCs w:val="0"/>
                <w:caps w:val="0"/>
                <w:color w:val="auto"/>
                <w:spacing w:val="0"/>
                <w:sz w:val="28"/>
                <w:szCs w:val="28"/>
                <w:shd w:val="clear" w:fill="FFFFFF"/>
                <w:lang w:val="uk-UA"/>
              </w:rPr>
              <w:t>1</w:t>
            </w:r>
            <w:r>
              <w:rPr>
                <w:rFonts w:hint="default" w:ascii="Times New Roman" w:hAnsi="Times New Roman" w:eastAsia="sans-serif" w:cs="Times New Roman"/>
                <w:i w:val="0"/>
                <w:iCs w:val="0"/>
                <w:caps w:val="0"/>
                <w:color w:val="auto"/>
                <w:spacing w:val="0"/>
                <w:sz w:val="28"/>
                <w:szCs w:val="28"/>
                <w:shd w:val="clear" w:fill="FFFFFF"/>
                <w:lang w:val="uk-UA"/>
              </w:rPr>
              <w:t xml:space="preserve">.1 </w:t>
            </w:r>
            <w:r>
              <w:rPr>
                <w:rFonts w:hint="default" w:ascii="Times New Roman" w:hAnsi="Times New Roman" w:eastAsia="SimSun" w:cs="Times New Roman"/>
                <w:i w:val="0"/>
                <w:iCs w:val="0"/>
                <w:caps w:val="0"/>
                <w:color w:val="auto"/>
                <w:spacing w:val="0"/>
                <w:sz w:val="28"/>
                <w:szCs w:val="28"/>
                <w:shd w:val="clear" w:fill="FFFFFF"/>
                <w:lang w:val="uk-UA"/>
              </w:rPr>
              <w:t xml:space="preserve">— </w:t>
            </w:r>
            <w:r>
              <w:rPr>
                <w:rFonts w:hint="default" w:eastAsia="SimSun" w:cs="Times New Roman"/>
                <w:i w:val="0"/>
                <w:iCs w:val="0"/>
                <w:caps w:val="0"/>
                <w:color w:val="auto"/>
                <w:spacing w:val="0"/>
                <w:sz w:val="28"/>
                <w:szCs w:val="28"/>
                <w:shd w:val="clear" w:fill="FFFFFF"/>
                <w:lang w:val="uk-UA"/>
              </w:rPr>
              <w:t>Г.1</w:t>
            </w:r>
            <w:r>
              <w:rPr>
                <w:rFonts w:hint="default" w:ascii="Times New Roman" w:hAnsi="Times New Roman" w:eastAsia="SimSun" w:cs="Times New Roman"/>
                <w:i w:val="0"/>
                <w:iCs w:val="0"/>
                <w:caps w:val="0"/>
                <w:color w:val="auto"/>
                <w:spacing w:val="0"/>
                <w:sz w:val="28"/>
                <w:szCs w:val="28"/>
                <w:shd w:val="clear" w:fill="FFFFFF"/>
                <w:lang w:val="uk-UA"/>
              </w:rPr>
              <w:t>.3</w:t>
            </w:r>
            <w:r>
              <w:rPr>
                <w:rFonts w:hint="default" w:eastAsia="sans-serif" w:cs="Times New Roman"/>
                <w:i w:val="0"/>
                <w:iCs w:val="0"/>
                <w:caps w:val="0"/>
                <w:color w:val="auto"/>
                <w:spacing w:val="0"/>
                <w:sz w:val="28"/>
                <w:szCs w:val="28"/>
                <w:shd w:val="clear" w:fill="FFFFFF"/>
                <w:lang w:val="uk-UA"/>
              </w:rPr>
              <w:t xml:space="preserve">(М 1:1) в додатку Г. </w:t>
            </w:r>
          </w:p>
          <w:p w14:paraId="184BB57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Виконано розробки конструкції базової моделі жіночого спортивного костюма для активного відпочинку та надано схему кресленника базової моделі жіночого спортивного костюма для активного костюма.</w:t>
            </w:r>
          </w:p>
          <w:p w14:paraId="6D47E7D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0" w:firstLine="660" w:firstLineChars="236"/>
              <w:jc w:val="both"/>
              <w:textAlignment w:val="top"/>
              <w:rPr>
                <w:rFonts w:hint="default" w:eastAsia="sans-serif" w:cs="Times New Roman"/>
                <w:i w:val="0"/>
                <w:iCs w:val="0"/>
                <w:caps w:val="0"/>
                <w:color w:val="auto"/>
                <w:spacing w:val="0"/>
                <w:sz w:val="28"/>
                <w:szCs w:val="28"/>
                <w:shd w:val="clear" w:fill="FFFFFF"/>
                <w:lang w:val="uk-UA"/>
              </w:rPr>
            </w:pPr>
          </w:p>
          <w:p w14:paraId="19D34B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cs="Times New Roman"/>
                <w:sz w:val="28"/>
                <w:szCs w:val="28"/>
                <w:lang w:val="uk-UA"/>
              </w:rPr>
            </w:pPr>
            <w:r>
              <w:rPr>
                <w:rFonts w:hint="default" w:cs="Times New Roman"/>
                <w:sz w:val="28"/>
                <w:szCs w:val="28"/>
                <w:lang w:val="uk-UA"/>
              </w:rPr>
              <w:t>3.2.2 Розробка ескізів та кресленників моделей-модифікації (ММ) базової моделі</w:t>
            </w:r>
          </w:p>
          <w:p w14:paraId="27F5054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cs="Times New Roman"/>
                <w:sz w:val="28"/>
                <w:szCs w:val="28"/>
                <w:lang w:val="uk-UA"/>
              </w:rPr>
            </w:pPr>
          </w:p>
          <w:p w14:paraId="7DE1AB3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olor w:val="auto"/>
                <w:spacing w:val="0"/>
                <w:sz w:val="28"/>
                <w:szCs w:val="28"/>
                <w:shd w:val="clear" w:fill="FFFFFF"/>
                <w:lang w:val="uk-UA"/>
              </w:rPr>
              <w:t>У</w:t>
            </w:r>
            <w:r>
              <w:rPr>
                <w:rFonts w:hint="default" w:eastAsia="sans-serif" w:cs="Times New Roman"/>
                <w:i w:val="0"/>
                <w:iCs w:val="0"/>
                <w:caps w:val="0"/>
                <w:color w:val="auto"/>
                <w:spacing w:val="0"/>
                <w:sz w:val="28"/>
                <w:szCs w:val="28"/>
                <w:shd w:val="clear" w:fill="FFFFFF"/>
                <w:lang w:val="uk-UA"/>
              </w:rPr>
              <w:t xml:space="preserve"> даному дипломному проєкті розробляється система моделей </w:t>
            </w:r>
            <w:r>
              <w:rPr>
                <w:rFonts w:hint="default" w:eastAsia="sans-serif" w:cs="Times New Roman"/>
                <w:i w:val="0"/>
                <w:iCs w:val="0"/>
                <w:caps w:val="0"/>
                <w:color w:val="auto"/>
                <w:spacing w:val="0"/>
                <w:sz w:val="28"/>
                <w:szCs w:val="28"/>
                <w:shd w:val="clear" w:fill="FFFFFF"/>
                <w:lang w:val="ru-RU"/>
              </w:rPr>
              <w:t>«с</w:t>
            </w:r>
            <w:r>
              <w:rPr>
                <w:rFonts w:hint="default" w:eastAsia="sans-serif" w:cs="Times New Roman"/>
                <w:i w:val="0"/>
                <w:iCs w:val="0"/>
                <w:caps w:val="0"/>
                <w:color w:val="auto"/>
                <w:spacing w:val="0"/>
                <w:sz w:val="28"/>
                <w:szCs w:val="28"/>
                <w:shd w:val="clear" w:fill="FFFFFF"/>
                <w:lang w:val="uk-UA"/>
              </w:rPr>
              <w:t>імейство</w:t>
            </w:r>
            <w:r>
              <w:rPr>
                <w:rFonts w:hint="default" w:eastAsia="sans-serif" w:cs="Times New Roman"/>
                <w:i w:val="0"/>
                <w:iCs w:val="0"/>
                <w:caps w:val="0"/>
                <w:color w:val="auto"/>
                <w:spacing w:val="0"/>
                <w:sz w:val="28"/>
                <w:szCs w:val="28"/>
                <w:shd w:val="clear" w:fill="FFFFFF"/>
                <w:lang w:val="ru-RU"/>
              </w:rPr>
              <w:t>»</w:t>
            </w:r>
            <w:r>
              <w:rPr>
                <w:rFonts w:hint="default" w:eastAsia="sans-serif" w:cs="Times New Roman"/>
                <w:i w:val="0"/>
                <w:iCs w:val="0"/>
                <w:caps w:val="0"/>
                <w:color w:val="auto"/>
                <w:spacing w:val="0"/>
                <w:sz w:val="28"/>
                <w:szCs w:val="28"/>
                <w:shd w:val="clear" w:fill="FFFFFF"/>
                <w:lang w:val="uk-UA"/>
              </w:rPr>
              <w:t xml:space="preserve">, тому моделі - модифікації мають незначні відмінності від базової </w:t>
            </w:r>
          </w:p>
          <w:p w14:paraId="25C3E951">
            <w:pPr>
              <w:pStyle w:val="15"/>
              <w:spacing w:line="360" w:lineRule="auto"/>
              <w:ind w:left="438" w:leftChars="199" w:right="143" w:firstLine="660" w:firstLineChars="236"/>
              <w:jc w:val="both"/>
              <w:rPr>
                <w:rFonts w:hint="default" w:ascii="Times New Roman" w:hAnsi="Times New Roman" w:eastAsia="sans-serif" w:cs="Times New Roman"/>
                <w:i w:val="0"/>
                <w:iCs w:val="0"/>
                <w:caps w:val="0"/>
                <w:color w:val="auto"/>
                <w:spacing w:val="0"/>
                <w:sz w:val="28"/>
                <w:szCs w:val="28"/>
                <w:lang w:val="uk-UA"/>
              </w:rPr>
            </w:pPr>
          </w:p>
        </w:tc>
      </w:tr>
      <w:tr w14:paraId="6133438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0AE007D">
            <w:pPr>
              <w:pStyle w:val="15"/>
              <w:rPr>
                <w:sz w:val="16"/>
              </w:rPr>
            </w:pPr>
          </w:p>
        </w:tc>
        <w:tc>
          <w:tcPr>
            <w:tcW w:w="567" w:type="dxa"/>
            <w:tcBorders>
              <w:bottom w:val="single" w:color="000000" w:sz="12" w:space="0"/>
            </w:tcBorders>
          </w:tcPr>
          <w:p w14:paraId="437F4377">
            <w:pPr>
              <w:pStyle w:val="15"/>
              <w:rPr>
                <w:sz w:val="16"/>
              </w:rPr>
            </w:pPr>
          </w:p>
        </w:tc>
        <w:tc>
          <w:tcPr>
            <w:tcW w:w="1418" w:type="dxa"/>
            <w:tcBorders>
              <w:bottom w:val="single" w:color="000000" w:sz="12" w:space="0"/>
            </w:tcBorders>
          </w:tcPr>
          <w:p w14:paraId="3010D03C">
            <w:pPr>
              <w:pStyle w:val="15"/>
              <w:rPr>
                <w:sz w:val="16"/>
              </w:rPr>
            </w:pPr>
          </w:p>
        </w:tc>
        <w:tc>
          <w:tcPr>
            <w:tcW w:w="850" w:type="dxa"/>
            <w:tcBorders>
              <w:bottom w:val="single" w:color="000000" w:sz="12" w:space="0"/>
            </w:tcBorders>
          </w:tcPr>
          <w:p w14:paraId="290BCD1A">
            <w:pPr>
              <w:pStyle w:val="15"/>
              <w:rPr>
                <w:sz w:val="16"/>
              </w:rPr>
            </w:pPr>
          </w:p>
        </w:tc>
        <w:tc>
          <w:tcPr>
            <w:tcW w:w="567" w:type="dxa"/>
            <w:tcBorders>
              <w:bottom w:val="single" w:color="000000" w:sz="12" w:space="0"/>
            </w:tcBorders>
          </w:tcPr>
          <w:p w14:paraId="74E46291">
            <w:pPr>
              <w:pStyle w:val="15"/>
              <w:rPr>
                <w:sz w:val="16"/>
              </w:rPr>
            </w:pPr>
          </w:p>
        </w:tc>
        <w:tc>
          <w:tcPr>
            <w:tcW w:w="5840" w:type="dxa"/>
            <w:vMerge w:val="restart"/>
          </w:tcPr>
          <w:p w14:paraId="2DB8B0A5">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22B8E18">
            <w:pPr>
              <w:pStyle w:val="15"/>
              <w:spacing w:before="30" w:line="188" w:lineRule="exact"/>
              <w:ind w:left="103"/>
              <w:rPr>
                <w:sz w:val="18"/>
              </w:rPr>
            </w:pPr>
            <w:r>
              <w:rPr>
                <w:sz w:val="18"/>
              </w:rPr>
              <w:t>Арк.</w:t>
            </w:r>
          </w:p>
        </w:tc>
      </w:tr>
      <w:tr w14:paraId="5BE7291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C072F19">
            <w:pPr>
              <w:pStyle w:val="15"/>
              <w:rPr>
                <w:sz w:val="16"/>
              </w:rPr>
            </w:pPr>
          </w:p>
        </w:tc>
        <w:tc>
          <w:tcPr>
            <w:tcW w:w="567" w:type="dxa"/>
            <w:tcBorders>
              <w:top w:val="single" w:color="000000" w:sz="12" w:space="0"/>
            </w:tcBorders>
          </w:tcPr>
          <w:p w14:paraId="4C496433">
            <w:pPr>
              <w:pStyle w:val="15"/>
              <w:rPr>
                <w:sz w:val="16"/>
              </w:rPr>
            </w:pPr>
          </w:p>
        </w:tc>
        <w:tc>
          <w:tcPr>
            <w:tcW w:w="1418" w:type="dxa"/>
            <w:tcBorders>
              <w:top w:val="single" w:color="000000" w:sz="12" w:space="0"/>
            </w:tcBorders>
          </w:tcPr>
          <w:p w14:paraId="157AB867">
            <w:pPr>
              <w:pStyle w:val="15"/>
              <w:rPr>
                <w:sz w:val="16"/>
              </w:rPr>
            </w:pPr>
          </w:p>
        </w:tc>
        <w:tc>
          <w:tcPr>
            <w:tcW w:w="850" w:type="dxa"/>
            <w:tcBorders>
              <w:top w:val="single" w:color="000000" w:sz="12" w:space="0"/>
            </w:tcBorders>
          </w:tcPr>
          <w:p w14:paraId="7604E3D8">
            <w:pPr>
              <w:pStyle w:val="15"/>
              <w:rPr>
                <w:sz w:val="16"/>
              </w:rPr>
            </w:pPr>
          </w:p>
        </w:tc>
        <w:tc>
          <w:tcPr>
            <w:tcW w:w="567" w:type="dxa"/>
            <w:tcBorders>
              <w:top w:val="single" w:color="000000" w:sz="12" w:space="0"/>
            </w:tcBorders>
          </w:tcPr>
          <w:p w14:paraId="787900D9">
            <w:pPr>
              <w:pStyle w:val="15"/>
              <w:rPr>
                <w:sz w:val="16"/>
              </w:rPr>
            </w:pPr>
          </w:p>
        </w:tc>
        <w:tc>
          <w:tcPr>
            <w:tcW w:w="5840" w:type="dxa"/>
            <w:vMerge w:val="continue"/>
            <w:tcBorders>
              <w:top w:val="nil"/>
            </w:tcBorders>
          </w:tcPr>
          <w:p w14:paraId="436B3630">
            <w:pPr>
              <w:rPr>
                <w:sz w:val="2"/>
                <w:szCs w:val="2"/>
              </w:rPr>
            </w:pPr>
          </w:p>
        </w:tc>
        <w:tc>
          <w:tcPr>
            <w:tcW w:w="567" w:type="dxa"/>
            <w:vMerge w:val="restart"/>
            <w:tcBorders>
              <w:top w:val="single" w:color="000000" w:sz="12" w:space="0"/>
            </w:tcBorders>
          </w:tcPr>
          <w:p w14:paraId="24C5B4C6">
            <w:pPr>
              <w:pStyle w:val="15"/>
              <w:spacing w:before="119"/>
              <w:ind w:left="26"/>
              <w:jc w:val="center"/>
              <w:rPr>
                <w:rFonts w:hint="default"/>
                <w:sz w:val="28"/>
                <w:lang w:val="uk-UA"/>
              </w:rPr>
            </w:pPr>
            <w:r>
              <w:rPr>
                <w:rFonts w:hint="default"/>
                <w:sz w:val="28"/>
                <w:lang w:val="uk-UA"/>
              </w:rPr>
              <w:t>73</w:t>
            </w:r>
          </w:p>
        </w:tc>
      </w:tr>
      <w:tr w14:paraId="79D6558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FEA36E0">
            <w:pPr>
              <w:pStyle w:val="15"/>
              <w:spacing w:before="11"/>
              <w:ind w:left="160"/>
              <w:rPr>
                <w:sz w:val="18"/>
              </w:rPr>
            </w:pPr>
            <w:r>
              <w:rPr>
                <w:sz w:val="18"/>
              </w:rPr>
              <w:t>Зм.</w:t>
            </w:r>
          </w:p>
        </w:tc>
        <w:tc>
          <w:tcPr>
            <w:tcW w:w="567" w:type="dxa"/>
          </w:tcPr>
          <w:p w14:paraId="44E48EF0">
            <w:pPr>
              <w:pStyle w:val="15"/>
              <w:spacing w:before="11"/>
              <w:ind w:left="103"/>
              <w:rPr>
                <w:sz w:val="18"/>
              </w:rPr>
            </w:pPr>
            <w:r>
              <w:rPr>
                <w:sz w:val="18"/>
              </w:rPr>
              <w:t>Арк.</w:t>
            </w:r>
          </w:p>
        </w:tc>
        <w:tc>
          <w:tcPr>
            <w:tcW w:w="1418" w:type="dxa"/>
          </w:tcPr>
          <w:p w14:paraId="608013C6">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27F35DD">
            <w:pPr>
              <w:pStyle w:val="15"/>
              <w:spacing w:before="11"/>
              <w:ind w:left="156"/>
              <w:rPr>
                <w:sz w:val="18"/>
              </w:rPr>
            </w:pPr>
            <w:r>
              <w:rPr>
                <w:sz w:val="18"/>
              </w:rPr>
              <w:t>Підпис</w:t>
            </w:r>
          </w:p>
        </w:tc>
        <w:tc>
          <w:tcPr>
            <w:tcW w:w="567" w:type="dxa"/>
          </w:tcPr>
          <w:p w14:paraId="59A24D6E">
            <w:pPr>
              <w:pStyle w:val="15"/>
              <w:spacing w:before="11"/>
              <w:ind w:left="98"/>
              <w:rPr>
                <w:sz w:val="18"/>
              </w:rPr>
            </w:pPr>
            <w:r>
              <w:rPr>
                <w:sz w:val="18"/>
              </w:rPr>
              <w:t>Дата</w:t>
            </w:r>
          </w:p>
        </w:tc>
        <w:tc>
          <w:tcPr>
            <w:tcW w:w="5840" w:type="dxa"/>
            <w:vMerge w:val="continue"/>
            <w:tcBorders>
              <w:top w:val="nil"/>
            </w:tcBorders>
          </w:tcPr>
          <w:p w14:paraId="13A79020">
            <w:pPr>
              <w:rPr>
                <w:sz w:val="2"/>
                <w:szCs w:val="2"/>
              </w:rPr>
            </w:pPr>
          </w:p>
        </w:tc>
        <w:tc>
          <w:tcPr>
            <w:tcW w:w="567" w:type="dxa"/>
            <w:vMerge w:val="continue"/>
            <w:tcBorders>
              <w:top w:val="nil"/>
            </w:tcBorders>
          </w:tcPr>
          <w:p w14:paraId="40368102">
            <w:pPr>
              <w:rPr>
                <w:sz w:val="2"/>
                <w:szCs w:val="2"/>
              </w:rPr>
            </w:pPr>
          </w:p>
        </w:tc>
      </w:tr>
    </w:tbl>
    <w:p w14:paraId="0367F9B1">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935130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78DBA69">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7F28452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0" w:firstLineChars="0"/>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xml:space="preserve"> моделі. </w:t>
            </w:r>
            <w:r>
              <w:rPr>
                <w:rFonts w:hint="default" w:eastAsia="sans-serif" w:cs="Times New Roman"/>
                <w:i w:val="0"/>
                <w:iCs w:val="0"/>
                <w:color w:val="auto"/>
                <w:spacing w:val="0"/>
                <w:sz w:val="28"/>
                <w:szCs w:val="28"/>
                <w:shd w:val="clear" w:fill="FFFFFF"/>
                <w:lang w:val="uk-UA"/>
              </w:rPr>
              <w:t>Р</w:t>
            </w:r>
            <w:r>
              <w:rPr>
                <w:rFonts w:hint="default" w:eastAsia="sans-serif" w:cs="Times New Roman"/>
                <w:i w:val="0"/>
                <w:iCs w:val="0"/>
                <w:caps w:val="0"/>
                <w:color w:val="auto"/>
                <w:spacing w:val="0"/>
                <w:sz w:val="28"/>
                <w:szCs w:val="28"/>
                <w:shd w:val="clear" w:fill="FFFFFF"/>
                <w:lang w:val="uk-UA"/>
              </w:rPr>
              <w:t xml:space="preserve">ізноманітність моделей </w:t>
            </w:r>
            <w:r>
              <w:rPr>
                <w:rFonts w:hint="default" w:eastAsia="sans-serif" w:cs="Times New Roman"/>
                <w:i w:val="0"/>
                <w:iCs w:val="0"/>
                <w:caps w:val="0"/>
                <w:color w:val="auto"/>
                <w:spacing w:val="0"/>
                <w:sz w:val="28"/>
                <w:szCs w:val="28"/>
                <w:shd w:val="clear" w:fill="FFFFFF"/>
                <w:lang w:val="ru-RU"/>
              </w:rPr>
              <w:t>«</w:t>
            </w:r>
            <w:r>
              <w:rPr>
                <w:rFonts w:hint="default" w:eastAsia="sans-serif" w:cs="Times New Roman"/>
                <w:i w:val="0"/>
                <w:iCs w:val="0"/>
                <w:caps w:val="0"/>
                <w:color w:val="auto"/>
                <w:spacing w:val="0"/>
                <w:sz w:val="28"/>
                <w:szCs w:val="28"/>
                <w:shd w:val="clear" w:fill="FFFFFF"/>
                <w:lang w:val="uk-UA"/>
              </w:rPr>
              <w:t>сімейства</w:t>
            </w:r>
            <w:r>
              <w:rPr>
                <w:rFonts w:hint="default" w:eastAsia="sans-serif" w:cs="Times New Roman"/>
                <w:i w:val="0"/>
                <w:iCs w:val="0"/>
                <w:caps w:val="0"/>
                <w:color w:val="auto"/>
                <w:spacing w:val="0"/>
                <w:sz w:val="28"/>
                <w:szCs w:val="28"/>
                <w:shd w:val="clear" w:fill="FFFFFF"/>
                <w:lang w:val="ru-RU"/>
              </w:rPr>
              <w:t>»</w:t>
            </w:r>
            <w:r>
              <w:rPr>
                <w:rFonts w:hint="default" w:eastAsia="sans-serif" w:cs="Times New Roman"/>
                <w:i w:val="0"/>
                <w:iCs w:val="0"/>
                <w:caps w:val="0"/>
                <w:color w:val="auto"/>
                <w:spacing w:val="0"/>
                <w:sz w:val="28"/>
                <w:szCs w:val="28"/>
                <w:shd w:val="clear" w:fill="FFFFFF"/>
                <w:lang w:val="uk-UA"/>
              </w:rPr>
              <w:t xml:space="preserve"> досягається модифікуванням конструктивно-декоративних елементів, при цьому основні деталі базової моделі не змінюються. </w:t>
            </w:r>
            <w:r>
              <w:rPr>
                <w:rFonts w:hint="default" w:eastAsia="sans-serif" w:cs="Times New Roman"/>
                <w:i w:val="0"/>
                <w:iCs w:val="0"/>
                <w:color w:val="auto"/>
                <w:spacing w:val="0"/>
                <w:sz w:val="28"/>
                <w:szCs w:val="28"/>
                <w:shd w:val="clear" w:fill="FFFFFF"/>
                <w:lang w:val="uk-UA"/>
              </w:rPr>
              <w:t>З</w:t>
            </w:r>
            <w:r>
              <w:rPr>
                <w:rFonts w:hint="default" w:eastAsia="sans-serif" w:cs="Times New Roman"/>
                <w:i w:val="0"/>
                <w:iCs w:val="0"/>
                <w:caps w:val="0"/>
                <w:color w:val="auto"/>
                <w:spacing w:val="0"/>
                <w:sz w:val="28"/>
                <w:szCs w:val="28"/>
                <w:shd w:val="clear" w:fill="FFFFFF"/>
                <w:lang w:val="uk-UA"/>
              </w:rPr>
              <w:t>міни, які відбулися в процесі розробки моделей модифікацій:</w:t>
            </w:r>
          </w:p>
          <w:p w14:paraId="363E595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0" w:firstLineChars="0"/>
              <w:jc w:val="both"/>
              <w:textAlignment w:val="top"/>
              <w:rPr>
                <w:rFonts w:hint="default" w:ascii="Times New Roman" w:hAnsi="Times New Roman" w:eastAsia="SimSun" w:cs="Times New Roman"/>
                <w:color w:val="auto"/>
                <w:sz w:val="28"/>
                <w:szCs w:val="28"/>
                <w:lang w:val="uk-UA" w:eastAsia="zh-CN"/>
              </w:rPr>
            </w:pPr>
            <w:r>
              <w:rPr>
                <w:rFonts w:hint="default" w:eastAsia="sans-serif" w:cs="Times New Roman"/>
                <w:i w:val="0"/>
                <w:iCs w:val="0"/>
                <w:caps w:val="0"/>
                <w:color w:val="auto"/>
                <w:spacing w:val="0"/>
                <w:sz w:val="28"/>
                <w:szCs w:val="28"/>
                <w:shd w:val="clear" w:fill="FFFFFF"/>
                <w:lang w:val="uk-UA"/>
              </w:rPr>
              <w:t xml:space="preserve">- ММ1 - </w:t>
            </w:r>
            <w:r>
              <w:rPr>
                <w:rFonts w:hint="default" w:ascii="Times New Roman" w:hAnsi="Times New Roman"/>
                <w:color w:val="auto"/>
                <w:sz w:val="28"/>
                <w:szCs w:val="28"/>
                <w:lang w:val="uk-UA"/>
              </w:rPr>
              <w:t>капюшон з двох частин та мають петлі для мотузки, оздоблювальні строчки на низу капюшоні</w:t>
            </w:r>
            <w:r>
              <w:rPr>
                <w:rFonts w:hint="default"/>
                <w:color w:val="auto"/>
                <w:sz w:val="28"/>
                <w:szCs w:val="28"/>
                <w:lang w:val="uk-UA"/>
              </w:rPr>
              <w:t xml:space="preserve">; </w:t>
            </w:r>
            <w:r>
              <w:rPr>
                <w:rFonts w:hint="default" w:ascii="Times New Roman" w:hAnsi="Times New Roman"/>
                <w:color w:val="auto"/>
                <w:sz w:val="28"/>
                <w:szCs w:val="28"/>
                <w:lang w:val="uk-UA"/>
              </w:rPr>
              <w:t>нагрудна прорізна кишеня з застібкою блискавкою справа та прорізні бокові кишені на застібці-блискавки нахилені під кутом 45градусів та оздоблювальні строчки на кишенях, бокова накладна кишеня з клапаном на передній половинці штанів</w:t>
            </w:r>
            <w:r>
              <w:rPr>
                <w:rFonts w:hint="default"/>
                <w:color w:val="auto"/>
                <w:sz w:val="28"/>
                <w:szCs w:val="28"/>
                <w:lang w:val="uk-UA"/>
              </w:rPr>
              <w:t xml:space="preserve">; </w:t>
            </w:r>
            <w:r>
              <w:rPr>
                <w:rFonts w:hint="default" w:ascii="Times New Roman" w:hAnsi="Times New Roman"/>
                <w:color w:val="auto"/>
                <w:sz w:val="28"/>
                <w:szCs w:val="28"/>
                <w:lang w:val="uk-UA"/>
              </w:rPr>
              <w:t>одношовний вшивний рукав з пришивною манжетою на резинці, рукав жовтого кольору, а манжета - зеленого кольору</w:t>
            </w:r>
            <w:r>
              <w:rPr>
                <w:rFonts w:hint="default"/>
                <w:color w:val="auto"/>
                <w:sz w:val="28"/>
                <w:szCs w:val="28"/>
                <w:lang w:val="uk-UA"/>
              </w:rPr>
              <w:t xml:space="preserve">; </w:t>
            </w:r>
            <w:r>
              <w:rPr>
                <w:rFonts w:hint="default" w:ascii="Times New Roman" w:hAnsi="Times New Roman"/>
                <w:color w:val="auto"/>
                <w:sz w:val="28"/>
                <w:szCs w:val="28"/>
                <w:lang w:val="uk-UA"/>
              </w:rPr>
              <w:t>конструктивні лінії розташовані</w:t>
            </w:r>
            <w:r>
              <w:rPr>
                <w:rFonts w:hint="default"/>
                <w:color w:val="auto"/>
                <w:sz w:val="28"/>
                <w:szCs w:val="28"/>
                <w:lang w:val="uk-UA"/>
              </w:rPr>
              <w:t xml:space="preserve"> на пілочках та спинках</w:t>
            </w:r>
            <w:r>
              <w:rPr>
                <w:rFonts w:hint="default" w:ascii="Times New Roman" w:hAnsi="Times New Roman"/>
                <w:color w:val="auto"/>
                <w:sz w:val="28"/>
                <w:szCs w:val="28"/>
                <w:lang w:val="uk-UA"/>
              </w:rPr>
              <w:t xml:space="preserve"> нахилом від зрізів рукава до  зрізів центральної бортової застібки-блискавки на лінії талії</w:t>
            </w:r>
            <w:r>
              <w:rPr>
                <w:rFonts w:hint="default"/>
                <w:color w:val="auto"/>
                <w:sz w:val="28"/>
                <w:szCs w:val="28"/>
                <w:lang w:val="uk-UA"/>
              </w:rPr>
              <w:t xml:space="preserve">; </w:t>
            </w:r>
            <w:r>
              <w:rPr>
                <w:rFonts w:hint="default" w:ascii="Times New Roman" w:hAnsi="Times New Roman"/>
                <w:color w:val="auto"/>
                <w:sz w:val="28"/>
                <w:szCs w:val="28"/>
                <w:lang w:val="uk-UA"/>
              </w:rPr>
              <w:t xml:space="preserve">конструктивні лінії розташовані </w:t>
            </w:r>
            <w:r>
              <w:rPr>
                <w:rFonts w:hint="default"/>
                <w:color w:val="auto"/>
                <w:sz w:val="28"/>
                <w:szCs w:val="28"/>
                <w:lang w:val="uk-UA"/>
              </w:rPr>
              <w:t xml:space="preserve">на передніх та задніх половинках штанів </w:t>
            </w:r>
            <w:r>
              <w:rPr>
                <w:rFonts w:hint="default" w:ascii="Times New Roman" w:hAnsi="Times New Roman"/>
                <w:color w:val="auto"/>
                <w:sz w:val="28"/>
                <w:szCs w:val="28"/>
                <w:lang w:val="uk-UA"/>
              </w:rPr>
              <w:t>нахилом від бокових зрізів по лінії стегон до  крокових зрізів по лінії коліна</w:t>
            </w:r>
            <w:r>
              <w:rPr>
                <w:rFonts w:hint="default"/>
                <w:color w:val="auto"/>
                <w:sz w:val="28"/>
                <w:szCs w:val="28"/>
                <w:lang w:val="uk-UA"/>
              </w:rPr>
              <w:t xml:space="preserve">; кольорова гама </w:t>
            </w:r>
            <w:r>
              <w:rPr>
                <w:rFonts w:hint="default" w:ascii="Times New Roman" w:hAnsi="Times New Roman"/>
                <w:color w:val="auto"/>
                <w:sz w:val="28"/>
                <w:szCs w:val="28"/>
                <w:lang w:val="uk-UA"/>
              </w:rPr>
              <w:t>верхн</w:t>
            </w:r>
            <w:r>
              <w:rPr>
                <w:rFonts w:hint="default"/>
                <w:color w:val="auto"/>
                <w:sz w:val="28"/>
                <w:szCs w:val="28"/>
                <w:lang w:val="uk-UA"/>
              </w:rPr>
              <w:t>ьої</w:t>
            </w:r>
            <w:r>
              <w:rPr>
                <w:rFonts w:hint="default" w:ascii="Times New Roman" w:hAnsi="Times New Roman"/>
                <w:color w:val="auto"/>
                <w:sz w:val="28"/>
                <w:szCs w:val="28"/>
                <w:lang w:val="uk-UA"/>
              </w:rPr>
              <w:t xml:space="preserve"> частин</w:t>
            </w:r>
            <w:r>
              <w:rPr>
                <w:rFonts w:hint="default"/>
                <w:color w:val="auto"/>
                <w:sz w:val="28"/>
                <w:szCs w:val="28"/>
                <w:lang w:val="uk-UA"/>
              </w:rPr>
              <w:t>и</w:t>
            </w:r>
            <w:r>
              <w:rPr>
                <w:rFonts w:hint="default" w:ascii="Times New Roman" w:hAnsi="Times New Roman"/>
                <w:color w:val="auto"/>
                <w:sz w:val="28"/>
                <w:szCs w:val="28"/>
                <w:lang w:val="uk-UA"/>
              </w:rPr>
              <w:t xml:space="preserve"> пілочки та спинки - жовтого кольору, нижн</w:t>
            </w:r>
            <w:r>
              <w:rPr>
                <w:rFonts w:hint="default"/>
                <w:color w:val="auto"/>
                <w:sz w:val="28"/>
                <w:szCs w:val="28"/>
                <w:lang w:val="uk-UA"/>
              </w:rPr>
              <w:t>ьої</w:t>
            </w:r>
            <w:r>
              <w:rPr>
                <w:rFonts w:hint="default" w:ascii="Times New Roman" w:hAnsi="Times New Roman"/>
                <w:color w:val="auto"/>
                <w:sz w:val="28"/>
                <w:szCs w:val="28"/>
                <w:lang w:val="uk-UA"/>
              </w:rPr>
              <w:t xml:space="preserve"> частин</w:t>
            </w:r>
            <w:r>
              <w:rPr>
                <w:rFonts w:hint="default"/>
                <w:color w:val="auto"/>
                <w:sz w:val="28"/>
                <w:szCs w:val="28"/>
                <w:lang w:val="uk-UA"/>
              </w:rPr>
              <w:t>и</w:t>
            </w:r>
            <w:r>
              <w:rPr>
                <w:rFonts w:hint="default" w:ascii="Times New Roman" w:hAnsi="Times New Roman"/>
                <w:color w:val="auto"/>
                <w:sz w:val="28"/>
                <w:szCs w:val="28"/>
                <w:lang w:val="uk-UA"/>
              </w:rPr>
              <w:t xml:space="preserve"> пілочки та спинки - зеленого кольору</w:t>
            </w:r>
            <w:r>
              <w:rPr>
                <w:rFonts w:hint="default"/>
                <w:color w:val="auto"/>
                <w:sz w:val="28"/>
                <w:szCs w:val="28"/>
                <w:lang w:val="uk-UA"/>
              </w:rPr>
              <w:t xml:space="preserve">; кольорова гама </w:t>
            </w:r>
            <w:r>
              <w:rPr>
                <w:rFonts w:hint="default" w:ascii="Times New Roman" w:hAnsi="Times New Roman"/>
                <w:color w:val="auto"/>
                <w:sz w:val="28"/>
                <w:szCs w:val="28"/>
                <w:lang w:val="uk-UA"/>
              </w:rPr>
              <w:t>верхня частина передніх та задніх половинок штанів - зеленого кольору</w:t>
            </w:r>
            <w:r>
              <w:rPr>
                <w:rFonts w:hint="default"/>
                <w:color w:val="auto"/>
                <w:sz w:val="28"/>
                <w:szCs w:val="28"/>
                <w:lang w:val="uk-UA"/>
              </w:rPr>
              <w:t xml:space="preserve"> (рисунок 3.4);</w:t>
            </w:r>
          </w:p>
          <w:p w14:paraId="3C1101BA">
            <w:pPr>
              <w:pStyle w:val="15"/>
              <w:spacing w:line="360" w:lineRule="auto"/>
              <w:ind w:left="438" w:leftChars="199" w:right="143" w:firstLine="519" w:firstLineChars="236"/>
              <w:jc w:val="center"/>
            </w:pPr>
            <w:r>
              <w:drawing>
                <wp:inline distT="0" distB="0" distL="114300" distR="114300">
                  <wp:extent cx="3279140" cy="3384550"/>
                  <wp:effectExtent l="0" t="0" r="10160" b="6350"/>
                  <wp:docPr id="10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 2"/>
                          <pic:cNvPicPr>
                            <a:picLocks noChangeAspect="1"/>
                          </pic:cNvPicPr>
                        </pic:nvPicPr>
                        <pic:blipFill>
                          <a:blip r:embed="rId61"/>
                          <a:stretch>
                            <a:fillRect/>
                          </a:stretch>
                        </pic:blipFill>
                        <pic:spPr>
                          <a:xfrm>
                            <a:off x="0" y="0"/>
                            <a:ext cx="3279140" cy="3384550"/>
                          </a:xfrm>
                          <a:prstGeom prst="rect">
                            <a:avLst/>
                          </a:prstGeom>
                          <a:noFill/>
                          <a:ln>
                            <a:noFill/>
                          </a:ln>
                        </pic:spPr>
                      </pic:pic>
                    </a:graphicData>
                  </a:graphic>
                </wp:inline>
              </w:drawing>
            </w:r>
          </w:p>
          <w:p w14:paraId="4C096F0C">
            <w:pPr>
              <w:spacing w:line="360" w:lineRule="auto"/>
              <w:ind w:left="438" w:leftChars="199" w:right="211" w:rightChars="96" w:firstLine="660" w:firstLineChars="236"/>
              <w:rPr>
                <w:rFonts w:hint="default"/>
                <w:lang w:val="uk-UA"/>
              </w:rPr>
            </w:pPr>
            <w:r>
              <w:rPr>
                <w:rFonts w:hint="default" w:cs="Times New Roman"/>
                <w:sz w:val="28"/>
                <w:szCs w:val="28"/>
                <w:lang w:val="uk-UA"/>
              </w:rPr>
              <w:t>Р</w:t>
            </w:r>
            <w:r>
              <w:rPr>
                <w:rFonts w:hint="default" w:ascii="Times New Roman" w:hAnsi="Times New Roman" w:cs="Times New Roman"/>
                <w:sz w:val="28"/>
                <w:szCs w:val="28"/>
                <w:lang w:val="uk-UA"/>
              </w:rPr>
              <w:t>ис</w:t>
            </w:r>
            <w:r>
              <w:rPr>
                <w:rFonts w:hint="default" w:cs="Times New Roman"/>
                <w:sz w:val="28"/>
                <w:szCs w:val="28"/>
                <w:lang w:val="uk-UA"/>
              </w:rPr>
              <w:t xml:space="preserve">унок </w:t>
            </w:r>
            <w:r>
              <w:rPr>
                <w:rFonts w:hint="default" w:ascii="Times New Roman" w:hAnsi="Times New Roman" w:cs="Times New Roman"/>
                <w:sz w:val="28"/>
                <w:szCs w:val="28"/>
                <w:lang w:val="uk-UA"/>
              </w:rPr>
              <w:t>3.</w:t>
            </w:r>
            <w:r>
              <w:rPr>
                <w:rFonts w:hint="default" w:cs="Times New Roman"/>
                <w:sz w:val="28"/>
                <w:szCs w:val="28"/>
                <w:lang w:val="uk-UA"/>
              </w:rPr>
              <w:t>4</w:t>
            </w:r>
            <w:r>
              <w:rPr>
                <w:rFonts w:hint="default" w:ascii="Times New Roman" w:hAnsi="Times New Roman" w:cs="Times New Roman"/>
                <w:sz w:val="28"/>
                <w:szCs w:val="28"/>
                <w:lang w:val="uk-UA"/>
              </w:rPr>
              <w:t>- Загальний вид моделей модифікацій (ММ1) жіночого спортивного костюма для активного відпочинку</w:t>
            </w:r>
          </w:p>
        </w:tc>
      </w:tr>
      <w:tr w14:paraId="6B163DB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9D18C2E">
            <w:pPr>
              <w:pStyle w:val="15"/>
              <w:rPr>
                <w:sz w:val="16"/>
              </w:rPr>
            </w:pPr>
          </w:p>
        </w:tc>
        <w:tc>
          <w:tcPr>
            <w:tcW w:w="567" w:type="dxa"/>
            <w:tcBorders>
              <w:bottom w:val="single" w:color="000000" w:sz="12" w:space="0"/>
            </w:tcBorders>
          </w:tcPr>
          <w:p w14:paraId="45C6CAEA">
            <w:pPr>
              <w:pStyle w:val="15"/>
              <w:rPr>
                <w:sz w:val="16"/>
              </w:rPr>
            </w:pPr>
          </w:p>
        </w:tc>
        <w:tc>
          <w:tcPr>
            <w:tcW w:w="1418" w:type="dxa"/>
            <w:tcBorders>
              <w:bottom w:val="single" w:color="000000" w:sz="12" w:space="0"/>
            </w:tcBorders>
          </w:tcPr>
          <w:p w14:paraId="3E11A3C7">
            <w:pPr>
              <w:pStyle w:val="15"/>
              <w:rPr>
                <w:sz w:val="16"/>
              </w:rPr>
            </w:pPr>
          </w:p>
        </w:tc>
        <w:tc>
          <w:tcPr>
            <w:tcW w:w="850" w:type="dxa"/>
            <w:tcBorders>
              <w:bottom w:val="single" w:color="000000" w:sz="12" w:space="0"/>
            </w:tcBorders>
          </w:tcPr>
          <w:p w14:paraId="0D85756A">
            <w:pPr>
              <w:pStyle w:val="15"/>
              <w:rPr>
                <w:sz w:val="16"/>
              </w:rPr>
            </w:pPr>
          </w:p>
        </w:tc>
        <w:tc>
          <w:tcPr>
            <w:tcW w:w="567" w:type="dxa"/>
            <w:tcBorders>
              <w:bottom w:val="single" w:color="000000" w:sz="12" w:space="0"/>
            </w:tcBorders>
          </w:tcPr>
          <w:p w14:paraId="71835C51">
            <w:pPr>
              <w:pStyle w:val="15"/>
              <w:rPr>
                <w:sz w:val="16"/>
              </w:rPr>
            </w:pPr>
          </w:p>
        </w:tc>
        <w:tc>
          <w:tcPr>
            <w:tcW w:w="5840" w:type="dxa"/>
            <w:vMerge w:val="restart"/>
          </w:tcPr>
          <w:p w14:paraId="51949755">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21F75D4">
            <w:pPr>
              <w:pStyle w:val="15"/>
              <w:spacing w:before="30" w:line="188" w:lineRule="exact"/>
              <w:ind w:left="103"/>
              <w:rPr>
                <w:sz w:val="18"/>
              </w:rPr>
            </w:pPr>
            <w:r>
              <w:rPr>
                <w:sz w:val="18"/>
              </w:rPr>
              <w:t>Арк.</w:t>
            </w:r>
          </w:p>
        </w:tc>
      </w:tr>
      <w:tr w14:paraId="0E7D80D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11FB87A">
            <w:pPr>
              <w:pStyle w:val="15"/>
              <w:rPr>
                <w:sz w:val="16"/>
              </w:rPr>
            </w:pPr>
          </w:p>
        </w:tc>
        <w:tc>
          <w:tcPr>
            <w:tcW w:w="567" w:type="dxa"/>
            <w:tcBorders>
              <w:top w:val="single" w:color="000000" w:sz="12" w:space="0"/>
            </w:tcBorders>
          </w:tcPr>
          <w:p w14:paraId="2CC4D94C">
            <w:pPr>
              <w:pStyle w:val="15"/>
              <w:rPr>
                <w:sz w:val="16"/>
              </w:rPr>
            </w:pPr>
          </w:p>
        </w:tc>
        <w:tc>
          <w:tcPr>
            <w:tcW w:w="1418" w:type="dxa"/>
            <w:tcBorders>
              <w:top w:val="single" w:color="000000" w:sz="12" w:space="0"/>
            </w:tcBorders>
          </w:tcPr>
          <w:p w14:paraId="2D8322DB">
            <w:pPr>
              <w:pStyle w:val="15"/>
              <w:rPr>
                <w:sz w:val="16"/>
              </w:rPr>
            </w:pPr>
          </w:p>
        </w:tc>
        <w:tc>
          <w:tcPr>
            <w:tcW w:w="850" w:type="dxa"/>
            <w:tcBorders>
              <w:top w:val="single" w:color="000000" w:sz="12" w:space="0"/>
            </w:tcBorders>
          </w:tcPr>
          <w:p w14:paraId="221CBC6F">
            <w:pPr>
              <w:pStyle w:val="15"/>
              <w:rPr>
                <w:sz w:val="16"/>
              </w:rPr>
            </w:pPr>
          </w:p>
        </w:tc>
        <w:tc>
          <w:tcPr>
            <w:tcW w:w="567" w:type="dxa"/>
            <w:tcBorders>
              <w:top w:val="single" w:color="000000" w:sz="12" w:space="0"/>
            </w:tcBorders>
          </w:tcPr>
          <w:p w14:paraId="453EF4EC">
            <w:pPr>
              <w:pStyle w:val="15"/>
              <w:rPr>
                <w:sz w:val="16"/>
              </w:rPr>
            </w:pPr>
          </w:p>
        </w:tc>
        <w:tc>
          <w:tcPr>
            <w:tcW w:w="5840" w:type="dxa"/>
            <w:vMerge w:val="continue"/>
            <w:tcBorders>
              <w:top w:val="nil"/>
            </w:tcBorders>
          </w:tcPr>
          <w:p w14:paraId="29AC9956">
            <w:pPr>
              <w:rPr>
                <w:sz w:val="2"/>
                <w:szCs w:val="2"/>
              </w:rPr>
            </w:pPr>
          </w:p>
        </w:tc>
        <w:tc>
          <w:tcPr>
            <w:tcW w:w="567" w:type="dxa"/>
            <w:vMerge w:val="restart"/>
            <w:tcBorders>
              <w:top w:val="single" w:color="000000" w:sz="12" w:space="0"/>
            </w:tcBorders>
          </w:tcPr>
          <w:p w14:paraId="18666C35">
            <w:pPr>
              <w:pStyle w:val="15"/>
              <w:spacing w:before="119"/>
              <w:ind w:left="26"/>
              <w:jc w:val="center"/>
              <w:rPr>
                <w:rFonts w:hint="default"/>
                <w:sz w:val="28"/>
                <w:lang w:val="uk-UA"/>
              </w:rPr>
            </w:pPr>
            <w:r>
              <w:rPr>
                <w:rFonts w:hint="default"/>
                <w:sz w:val="28"/>
                <w:lang w:val="uk-UA"/>
              </w:rPr>
              <w:t>74</w:t>
            </w:r>
          </w:p>
        </w:tc>
      </w:tr>
      <w:tr w14:paraId="320BA90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104DEC3">
            <w:pPr>
              <w:pStyle w:val="15"/>
              <w:spacing w:before="11"/>
              <w:ind w:left="160"/>
              <w:rPr>
                <w:sz w:val="18"/>
              </w:rPr>
            </w:pPr>
            <w:r>
              <w:rPr>
                <w:sz w:val="18"/>
              </w:rPr>
              <w:t>Зм.</w:t>
            </w:r>
          </w:p>
        </w:tc>
        <w:tc>
          <w:tcPr>
            <w:tcW w:w="567" w:type="dxa"/>
          </w:tcPr>
          <w:p w14:paraId="6DAC22D1">
            <w:pPr>
              <w:pStyle w:val="15"/>
              <w:spacing w:before="11"/>
              <w:ind w:left="103"/>
              <w:rPr>
                <w:sz w:val="18"/>
              </w:rPr>
            </w:pPr>
            <w:r>
              <w:rPr>
                <w:sz w:val="18"/>
              </w:rPr>
              <w:t>Арк.</w:t>
            </w:r>
          </w:p>
        </w:tc>
        <w:tc>
          <w:tcPr>
            <w:tcW w:w="1418" w:type="dxa"/>
          </w:tcPr>
          <w:p w14:paraId="7521735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9B4A4DB">
            <w:pPr>
              <w:pStyle w:val="15"/>
              <w:spacing w:before="11"/>
              <w:ind w:left="156"/>
              <w:rPr>
                <w:sz w:val="18"/>
              </w:rPr>
            </w:pPr>
            <w:r>
              <w:rPr>
                <w:sz w:val="18"/>
              </w:rPr>
              <w:t>Підпис</w:t>
            </w:r>
          </w:p>
        </w:tc>
        <w:tc>
          <w:tcPr>
            <w:tcW w:w="567" w:type="dxa"/>
          </w:tcPr>
          <w:p w14:paraId="40A626D1">
            <w:pPr>
              <w:pStyle w:val="15"/>
              <w:spacing w:before="11"/>
              <w:ind w:left="98"/>
              <w:rPr>
                <w:sz w:val="18"/>
              </w:rPr>
            </w:pPr>
            <w:r>
              <w:rPr>
                <w:sz w:val="18"/>
              </w:rPr>
              <w:t>Дата</w:t>
            </w:r>
          </w:p>
        </w:tc>
        <w:tc>
          <w:tcPr>
            <w:tcW w:w="5840" w:type="dxa"/>
            <w:vMerge w:val="continue"/>
            <w:tcBorders>
              <w:top w:val="nil"/>
            </w:tcBorders>
          </w:tcPr>
          <w:p w14:paraId="6E6EA7DD">
            <w:pPr>
              <w:rPr>
                <w:sz w:val="2"/>
                <w:szCs w:val="2"/>
              </w:rPr>
            </w:pPr>
          </w:p>
        </w:tc>
        <w:tc>
          <w:tcPr>
            <w:tcW w:w="567" w:type="dxa"/>
            <w:vMerge w:val="continue"/>
            <w:tcBorders>
              <w:top w:val="nil"/>
            </w:tcBorders>
          </w:tcPr>
          <w:p w14:paraId="14C85722">
            <w:pPr>
              <w:rPr>
                <w:sz w:val="2"/>
                <w:szCs w:val="2"/>
              </w:rPr>
            </w:pPr>
          </w:p>
        </w:tc>
      </w:tr>
    </w:tbl>
    <w:p w14:paraId="294CF83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0F5FD5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BABC4BD">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7B875A9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0" w:firstLineChars="0"/>
              <w:jc w:val="both"/>
              <w:textAlignment w:val="top"/>
              <w:rPr>
                <w:rFonts w:hint="default"/>
                <w:color w:val="auto"/>
                <w:sz w:val="28"/>
                <w:szCs w:val="28"/>
                <w:lang w:val="uk-UA"/>
              </w:rPr>
            </w:pPr>
            <w:r>
              <w:rPr>
                <w:rFonts w:hint="default" w:eastAsia="sans-serif" w:cs="Times New Roman"/>
                <w:i w:val="0"/>
                <w:iCs w:val="0"/>
                <w:caps w:val="0"/>
                <w:color w:val="auto"/>
                <w:spacing w:val="0"/>
                <w:sz w:val="28"/>
                <w:szCs w:val="28"/>
                <w:shd w:val="clear" w:fill="FFFFFF"/>
                <w:lang w:val="uk-UA"/>
              </w:rPr>
              <w:t xml:space="preserve">- ММ2 - </w:t>
            </w:r>
            <w:r>
              <w:rPr>
                <w:rFonts w:hint="default" w:ascii="Times New Roman" w:hAnsi="Times New Roman" w:eastAsia="SimSun" w:cs="Times New Roman"/>
                <w:color w:val="auto"/>
                <w:sz w:val="28"/>
                <w:szCs w:val="28"/>
                <w:lang w:val="uk-UA"/>
              </w:rPr>
              <w:t>капюшон з двох частин зі вставкою</w:t>
            </w:r>
            <w:r>
              <w:rPr>
                <w:rFonts w:hint="default" w:eastAsia="SimSun" w:cs="Times New Roman"/>
                <w:color w:val="auto"/>
                <w:sz w:val="28"/>
                <w:szCs w:val="28"/>
                <w:lang w:val="uk-UA"/>
              </w:rPr>
              <w:t xml:space="preserve">; </w:t>
            </w:r>
            <w:r>
              <w:rPr>
                <w:rFonts w:hint="default" w:ascii="Times New Roman" w:hAnsi="Times New Roman"/>
                <w:color w:val="auto"/>
                <w:sz w:val="28"/>
                <w:szCs w:val="28"/>
                <w:lang w:val="uk-UA"/>
              </w:rPr>
              <w:t>нагрудна прорізна кишеня з застібкою блискавкою зліва та прорізні бокові кишені на застібці-блискавки нахилені під кутом 45градусів, накладна бокова кишеня на передній половинці штанів</w:t>
            </w:r>
            <w:r>
              <w:rPr>
                <w:rFonts w:hint="default"/>
                <w:color w:val="auto"/>
                <w:sz w:val="28"/>
                <w:szCs w:val="28"/>
                <w:lang w:val="uk-UA"/>
              </w:rPr>
              <w:t xml:space="preserve">; </w:t>
            </w:r>
            <w:r>
              <w:rPr>
                <w:rFonts w:hint="default" w:ascii="Times New Roman" w:hAnsi="Times New Roman"/>
                <w:color w:val="auto"/>
                <w:sz w:val="28"/>
                <w:szCs w:val="28"/>
                <w:lang w:val="uk-UA"/>
              </w:rPr>
              <w:t>одношовний вшивний рукав з пришивною манжетою на резинці, рукав зеленого кольору, а манжета - жовтого кольору</w:t>
            </w:r>
            <w:r>
              <w:rPr>
                <w:rFonts w:hint="default"/>
                <w:color w:val="auto"/>
                <w:sz w:val="28"/>
                <w:szCs w:val="28"/>
                <w:lang w:val="uk-UA"/>
              </w:rPr>
              <w:t xml:space="preserve">; </w:t>
            </w:r>
            <w:r>
              <w:rPr>
                <w:rFonts w:hint="default" w:ascii="Times New Roman" w:hAnsi="Times New Roman"/>
                <w:color w:val="auto"/>
                <w:sz w:val="28"/>
                <w:szCs w:val="28"/>
                <w:lang w:val="uk-UA"/>
              </w:rPr>
              <w:t>конструктивні лінії розташовані нахилом від бокових зрізів на лінії талії до зрізів центральної</w:t>
            </w:r>
            <w:r>
              <w:rPr>
                <w:rFonts w:hint="default"/>
                <w:color w:val="auto"/>
                <w:sz w:val="28"/>
                <w:szCs w:val="28"/>
                <w:lang w:val="uk-UA"/>
              </w:rPr>
              <w:t xml:space="preserve"> </w:t>
            </w:r>
            <w:r>
              <w:rPr>
                <w:rFonts w:hint="default" w:ascii="Times New Roman" w:hAnsi="Times New Roman"/>
                <w:color w:val="auto"/>
                <w:sz w:val="28"/>
                <w:szCs w:val="28"/>
                <w:lang w:val="uk-UA"/>
              </w:rPr>
              <w:t>бортової застібки-блискавки на лінії грудей;</w:t>
            </w:r>
            <w:r>
              <w:rPr>
                <w:rFonts w:hint="default"/>
                <w:color w:val="auto"/>
                <w:sz w:val="28"/>
                <w:szCs w:val="28"/>
                <w:lang w:val="uk-UA"/>
              </w:rPr>
              <w:t xml:space="preserve"> </w:t>
            </w:r>
            <w:r>
              <w:rPr>
                <w:rFonts w:hint="default" w:ascii="Times New Roman" w:hAnsi="Times New Roman"/>
                <w:color w:val="auto"/>
                <w:sz w:val="28"/>
                <w:szCs w:val="28"/>
                <w:lang w:val="uk-UA"/>
              </w:rPr>
              <w:t>конструктивні лінії розташовані нахилом від крокових зрізів по лінії коліна до  бокових зрізів по лінії коліна;</w:t>
            </w:r>
            <w:r>
              <w:rPr>
                <w:rFonts w:hint="default"/>
                <w:color w:val="auto"/>
                <w:sz w:val="28"/>
                <w:szCs w:val="28"/>
                <w:lang w:val="uk-UA"/>
              </w:rPr>
              <w:t xml:space="preserve"> кольорова гама </w:t>
            </w:r>
            <w:r>
              <w:rPr>
                <w:rFonts w:hint="default" w:ascii="Times New Roman" w:hAnsi="Times New Roman"/>
                <w:color w:val="auto"/>
                <w:sz w:val="28"/>
                <w:szCs w:val="28"/>
                <w:lang w:val="uk-UA"/>
              </w:rPr>
              <w:t>верхн</w:t>
            </w:r>
            <w:r>
              <w:rPr>
                <w:rFonts w:hint="default"/>
                <w:color w:val="auto"/>
                <w:sz w:val="28"/>
                <w:szCs w:val="28"/>
                <w:lang w:val="uk-UA"/>
              </w:rPr>
              <w:t>ьої</w:t>
            </w:r>
            <w:r>
              <w:rPr>
                <w:rFonts w:hint="default" w:ascii="Times New Roman" w:hAnsi="Times New Roman"/>
                <w:color w:val="auto"/>
                <w:sz w:val="28"/>
                <w:szCs w:val="28"/>
                <w:lang w:val="uk-UA"/>
              </w:rPr>
              <w:t xml:space="preserve"> частин</w:t>
            </w:r>
            <w:r>
              <w:rPr>
                <w:rFonts w:hint="default"/>
                <w:color w:val="auto"/>
                <w:sz w:val="28"/>
                <w:szCs w:val="28"/>
                <w:lang w:val="uk-UA"/>
              </w:rPr>
              <w:t>и</w:t>
            </w:r>
            <w:r>
              <w:rPr>
                <w:rFonts w:hint="default" w:ascii="Times New Roman" w:hAnsi="Times New Roman"/>
                <w:color w:val="auto"/>
                <w:sz w:val="28"/>
                <w:szCs w:val="28"/>
                <w:lang w:val="uk-UA"/>
              </w:rPr>
              <w:t xml:space="preserve"> передніх та задніх половинок штанів - зеленого кольору, нижня частина передніх та задніх половинок штанів - жовтого кольору;</w:t>
            </w:r>
            <w:r>
              <w:rPr>
                <w:rFonts w:hint="default"/>
                <w:color w:val="auto"/>
                <w:sz w:val="28"/>
                <w:szCs w:val="28"/>
                <w:lang w:val="uk-UA"/>
              </w:rPr>
              <w:t xml:space="preserve">кольорова гама </w:t>
            </w:r>
            <w:r>
              <w:rPr>
                <w:rFonts w:hint="default" w:ascii="Times New Roman" w:hAnsi="Times New Roman"/>
                <w:color w:val="auto"/>
                <w:sz w:val="28"/>
                <w:szCs w:val="28"/>
                <w:lang w:val="uk-UA"/>
              </w:rPr>
              <w:t>верхн</w:t>
            </w:r>
            <w:r>
              <w:rPr>
                <w:rFonts w:hint="default"/>
                <w:color w:val="auto"/>
                <w:sz w:val="28"/>
                <w:szCs w:val="28"/>
                <w:lang w:val="uk-UA"/>
              </w:rPr>
              <w:t>ьої</w:t>
            </w:r>
            <w:r>
              <w:rPr>
                <w:rFonts w:hint="default" w:ascii="Times New Roman" w:hAnsi="Times New Roman"/>
                <w:color w:val="auto"/>
                <w:sz w:val="28"/>
                <w:szCs w:val="28"/>
                <w:lang w:val="uk-UA"/>
              </w:rPr>
              <w:t xml:space="preserve"> частин</w:t>
            </w:r>
            <w:r>
              <w:rPr>
                <w:rFonts w:hint="default"/>
                <w:color w:val="auto"/>
                <w:sz w:val="28"/>
                <w:szCs w:val="28"/>
                <w:lang w:val="uk-UA"/>
              </w:rPr>
              <w:t>и</w:t>
            </w:r>
            <w:r>
              <w:rPr>
                <w:rFonts w:hint="default" w:ascii="Times New Roman" w:hAnsi="Times New Roman"/>
                <w:color w:val="auto"/>
                <w:sz w:val="28"/>
                <w:szCs w:val="28"/>
                <w:lang w:val="uk-UA"/>
              </w:rPr>
              <w:t xml:space="preserve"> пілочки та спинки - жовтого кольору, нижн</w:t>
            </w:r>
            <w:r>
              <w:rPr>
                <w:rFonts w:hint="default"/>
                <w:color w:val="auto"/>
                <w:sz w:val="28"/>
                <w:szCs w:val="28"/>
                <w:lang w:val="uk-UA"/>
              </w:rPr>
              <w:t>ьої</w:t>
            </w:r>
            <w:r>
              <w:rPr>
                <w:rFonts w:hint="default" w:ascii="Times New Roman" w:hAnsi="Times New Roman"/>
                <w:color w:val="auto"/>
                <w:sz w:val="28"/>
                <w:szCs w:val="28"/>
                <w:lang w:val="uk-UA"/>
              </w:rPr>
              <w:t xml:space="preserve"> частин</w:t>
            </w:r>
            <w:r>
              <w:rPr>
                <w:rFonts w:hint="default"/>
                <w:color w:val="auto"/>
                <w:sz w:val="28"/>
                <w:szCs w:val="28"/>
                <w:lang w:val="uk-UA"/>
              </w:rPr>
              <w:t>и</w:t>
            </w:r>
            <w:r>
              <w:rPr>
                <w:rFonts w:hint="default" w:ascii="Times New Roman" w:hAnsi="Times New Roman"/>
                <w:color w:val="auto"/>
                <w:sz w:val="28"/>
                <w:szCs w:val="28"/>
                <w:lang w:val="uk-UA"/>
              </w:rPr>
              <w:t xml:space="preserve"> пілочки та спинки - зеленого кольору</w:t>
            </w:r>
            <w:r>
              <w:rPr>
                <w:rFonts w:hint="default"/>
                <w:color w:val="auto"/>
                <w:sz w:val="28"/>
                <w:szCs w:val="28"/>
                <w:lang w:val="uk-UA"/>
              </w:rPr>
              <w:t>(рис.3.5);</w:t>
            </w:r>
          </w:p>
          <w:p w14:paraId="61F1E259">
            <w:pPr>
              <w:pStyle w:val="15"/>
              <w:spacing w:line="360" w:lineRule="auto"/>
              <w:ind w:left="438" w:leftChars="199" w:right="143" w:firstLine="519" w:firstLineChars="236"/>
              <w:jc w:val="center"/>
            </w:pPr>
            <w:r>
              <w:drawing>
                <wp:inline distT="0" distB="0" distL="114300" distR="114300">
                  <wp:extent cx="3293745" cy="3472815"/>
                  <wp:effectExtent l="0" t="0" r="8255" b="6985"/>
                  <wp:docPr id="11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3"/>
                          <pic:cNvPicPr>
                            <a:picLocks noChangeAspect="1"/>
                          </pic:cNvPicPr>
                        </pic:nvPicPr>
                        <pic:blipFill>
                          <a:blip r:embed="rId62"/>
                          <a:stretch>
                            <a:fillRect/>
                          </a:stretch>
                        </pic:blipFill>
                        <pic:spPr>
                          <a:xfrm>
                            <a:off x="0" y="0"/>
                            <a:ext cx="3293745" cy="3472815"/>
                          </a:xfrm>
                          <a:prstGeom prst="rect">
                            <a:avLst/>
                          </a:prstGeom>
                          <a:noFill/>
                          <a:ln>
                            <a:noFill/>
                          </a:ln>
                        </pic:spPr>
                      </pic:pic>
                    </a:graphicData>
                  </a:graphic>
                </wp:inline>
              </w:drawing>
            </w:r>
          </w:p>
          <w:p w14:paraId="23E82DA5">
            <w:pPr>
              <w:spacing w:line="360" w:lineRule="auto"/>
              <w:ind w:left="438" w:leftChars="199" w:right="211" w:rightChars="96" w:firstLine="660" w:firstLineChars="236"/>
              <w:rPr>
                <w:rFonts w:hint="default" w:ascii="Times New Roman" w:hAnsi="Times New Roman" w:cs="Times New Roman"/>
                <w:sz w:val="28"/>
                <w:szCs w:val="28"/>
                <w:lang w:val="uk-UA"/>
              </w:rPr>
            </w:pPr>
            <w:r>
              <w:rPr>
                <w:rFonts w:hint="default" w:cs="Times New Roman"/>
                <w:sz w:val="28"/>
                <w:szCs w:val="28"/>
                <w:lang w:val="uk-UA"/>
              </w:rPr>
              <w:t>Р</w:t>
            </w:r>
            <w:r>
              <w:rPr>
                <w:rFonts w:hint="default" w:ascii="Times New Roman" w:hAnsi="Times New Roman" w:cs="Times New Roman"/>
                <w:sz w:val="28"/>
                <w:szCs w:val="28"/>
                <w:lang w:val="uk-UA"/>
              </w:rPr>
              <w:t>исунок 3.5- Загальний вид моделей модифікацій (ММ2) жіночого спортивного костюма для активного відпочинку</w:t>
            </w:r>
          </w:p>
          <w:p w14:paraId="0BD25CB6">
            <w:pPr>
              <w:pStyle w:val="15"/>
              <w:spacing w:line="360" w:lineRule="auto"/>
              <w:ind w:left="438" w:leftChars="199" w:right="143" w:firstLine="660" w:firstLineChars="236"/>
              <w:jc w:val="both"/>
              <w:rPr>
                <w:rFonts w:hint="default"/>
                <w:lang w:val="en-US"/>
              </w:rPr>
            </w:pPr>
            <w:r>
              <w:rPr>
                <w:rFonts w:hint="default" w:eastAsia="sans-serif" w:cs="Times New Roman"/>
                <w:i w:val="0"/>
                <w:iCs w:val="0"/>
                <w:caps w:val="0"/>
                <w:color w:val="auto"/>
                <w:spacing w:val="0"/>
                <w:sz w:val="28"/>
                <w:szCs w:val="28"/>
                <w:shd w:val="clear" w:fill="FFFFFF"/>
                <w:lang w:val="uk-UA"/>
              </w:rPr>
              <w:t xml:space="preserve">- ММ3 - </w:t>
            </w:r>
            <w:r>
              <w:rPr>
                <w:rFonts w:hint="default" w:ascii="Times New Roman" w:hAnsi="Times New Roman"/>
                <w:color w:val="auto"/>
                <w:sz w:val="28"/>
                <w:szCs w:val="28"/>
                <w:lang w:val="uk-UA"/>
              </w:rPr>
              <w:t>капюшон зі завуженою вставкою та оздоблювальні строчки по низу капюшона без петлів</w:t>
            </w:r>
            <w:r>
              <w:rPr>
                <w:rFonts w:hint="default"/>
                <w:color w:val="auto"/>
                <w:sz w:val="28"/>
                <w:szCs w:val="28"/>
                <w:lang w:val="uk-UA"/>
              </w:rPr>
              <w:t xml:space="preserve">; </w:t>
            </w:r>
            <w:r>
              <w:rPr>
                <w:rFonts w:hint="default" w:ascii="Times New Roman" w:hAnsi="Times New Roman"/>
                <w:color w:val="auto"/>
                <w:sz w:val="28"/>
                <w:szCs w:val="28"/>
                <w:lang w:val="uk-UA"/>
              </w:rPr>
              <w:t xml:space="preserve">прорізні вертикальні бокові кишені на пілочках та передніх половинках штанів та одна прорізна кишеня з застібкою-блискавкою </w:t>
            </w:r>
          </w:p>
        </w:tc>
      </w:tr>
      <w:tr w14:paraId="622E512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8D349FE">
            <w:pPr>
              <w:pStyle w:val="15"/>
              <w:rPr>
                <w:sz w:val="16"/>
              </w:rPr>
            </w:pPr>
          </w:p>
        </w:tc>
        <w:tc>
          <w:tcPr>
            <w:tcW w:w="567" w:type="dxa"/>
            <w:tcBorders>
              <w:bottom w:val="single" w:color="000000" w:sz="12" w:space="0"/>
            </w:tcBorders>
          </w:tcPr>
          <w:p w14:paraId="3068B310">
            <w:pPr>
              <w:pStyle w:val="15"/>
              <w:rPr>
                <w:sz w:val="16"/>
              </w:rPr>
            </w:pPr>
          </w:p>
        </w:tc>
        <w:tc>
          <w:tcPr>
            <w:tcW w:w="1418" w:type="dxa"/>
            <w:tcBorders>
              <w:bottom w:val="single" w:color="000000" w:sz="12" w:space="0"/>
            </w:tcBorders>
          </w:tcPr>
          <w:p w14:paraId="4EA7B630">
            <w:pPr>
              <w:pStyle w:val="15"/>
              <w:rPr>
                <w:sz w:val="16"/>
              </w:rPr>
            </w:pPr>
          </w:p>
        </w:tc>
        <w:tc>
          <w:tcPr>
            <w:tcW w:w="850" w:type="dxa"/>
            <w:tcBorders>
              <w:bottom w:val="single" w:color="000000" w:sz="12" w:space="0"/>
            </w:tcBorders>
          </w:tcPr>
          <w:p w14:paraId="6B98B391">
            <w:pPr>
              <w:pStyle w:val="15"/>
              <w:rPr>
                <w:sz w:val="16"/>
              </w:rPr>
            </w:pPr>
          </w:p>
        </w:tc>
        <w:tc>
          <w:tcPr>
            <w:tcW w:w="567" w:type="dxa"/>
            <w:tcBorders>
              <w:bottom w:val="single" w:color="000000" w:sz="12" w:space="0"/>
            </w:tcBorders>
          </w:tcPr>
          <w:p w14:paraId="22E17E4C">
            <w:pPr>
              <w:pStyle w:val="15"/>
              <w:rPr>
                <w:sz w:val="16"/>
              </w:rPr>
            </w:pPr>
          </w:p>
        </w:tc>
        <w:tc>
          <w:tcPr>
            <w:tcW w:w="5840" w:type="dxa"/>
            <w:vMerge w:val="restart"/>
          </w:tcPr>
          <w:p w14:paraId="5F483B7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2F1526F">
            <w:pPr>
              <w:pStyle w:val="15"/>
              <w:spacing w:before="30" w:line="188" w:lineRule="exact"/>
              <w:ind w:left="103"/>
              <w:rPr>
                <w:sz w:val="18"/>
              </w:rPr>
            </w:pPr>
            <w:r>
              <w:rPr>
                <w:sz w:val="18"/>
              </w:rPr>
              <w:t>Арк.</w:t>
            </w:r>
          </w:p>
        </w:tc>
      </w:tr>
      <w:tr w14:paraId="2664655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2647512">
            <w:pPr>
              <w:pStyle w:val="15"/>
              <w:rPr>
                <w:sz w:val="16"/>
              </w:rPr>
            </w:pPr>
          </w:p>
        </w:tc>
        <w:tc>
          <w:tcPr>
            <w:tcW w:w="567" w:type="dxa"/>
            <w:tcBorders>
              <w:top w:val="single" w:color="000000" w:sz="12" w:space="0"/>
            </w:tcBorders>
          </w:tcPr>
          <w:p w14:paraId="00AE10C1">
            <w:pPr>
              <w:pStyle w:val="15"/>
              <w:rPr>
                <w:sz w:val="16"/>
              </w:rPr>
            </w:pPr>
          </w:p>
        </w:tc>
        <w:tc>
          <w:tcPr>
            <w:tcW w:w="1418" w:type="dxa"/>
            <w:tcBorders>
              <w:top w:val="single" w:color="000000" w:sz="12" w:space="0"/>
            </w:tcBorders>
          </w:tcPr>
          <w:p w14:paraId="01032AC8">
            <w:pPr>
              <w:pStyle w:val="15"/>
              <w:rPr>
                <w:sz w:val="16"/>
              </w:rPr>
            </w:pPr>
          </w:p>
        </w:tc>
        <w:tc>
          <w:tcPr>
            <w:tcW w:w="850" w:type="dxa"/>
            <w:tcBorders>
              <w:top w:val="single" w:color="000000" w:sz="12" w:space="0"/>
            </w:tcBorders>
          </w:tcPr>
          <w:p w14:paraId="2D41F7FE">
            <w:pPr>
              <w:pStyle w:val="15"/>
              <w:rPr>
                <w:sz w:val="16"/>
              </w:rPr>
            </w:pPr>
          </w:p>
        </w:tc>
        <w:tc>
          <w:tcPr>
            <w:tcW w:w="567" w:type="dxa"/>
            <w:tcBorders>
              <w:top w:val="single" w:color="000000" w:sz="12" w:space="0"/>
            </w:tcBorders>
          </w:tcPr>
          <w:p w14:paraId="059CB704">
            <w:pPr>
              <w:pStyle w:val="15"/>
              <w:rPr>
                <w:sz w:val="16"/>
              </w:rPr>
            </w:pPr>
          </w:p>
        </w:tc>
        <w:tc>
          <w:tcPr>
            <w:tcW w:w="5840" w:type="dxa"/>
            <w:vMerge w:val="continue"/>
            <w:tcBorders>
              <w:top w:val="nil"/>
            </w:tcBorders>
          </w:tcPr>
          <w:p w14:paraId="4D939143">
            <w:pPr>
              <w:rPr>
                <w:sz w:val="2"/>
                <w:szCs w:val="2"/>
              </w:rPr>
            </w:pPr>
          </w:p>
        </w:tc>
        <w:tc>
          <w:tcPr>
            <w:tcW w:w="567" w:type="dxa"/>
            <w:vMerge w:val="restart"/>
            <w:tcBorders>
              <w:top w:val="single" w:color="000000" w:sz="12" w:space="0"/>
            </w:tcBorders>
          </w:tcPr>
          <w:p w14:paraId="0980F0BA">
            <w:pPr>
              <w:pStyle w:val="15"/>
              <w:spacing w:before="119"/>
              <w:ind w:left="26"/>
              <w:jc w:val="center"/>
              <w:rPr>
                <w:rFonts w:hint="default"/>
                <w:sz w:val="28"/>
                <w:lang w:val="uk-UA"/>
              </w:rPr>
            </w:pPr>
            <w:r>
              <w:rPr>
                <w:rFonts w:hint="default"/>
                <w:sz w:val="28"/>
                <w:lang w:val="uk-UA"/>
              </w:rPr>
              <w:t>75</w:t>
            </w:r>
          </w:p>
        </w:tc>
      </w:tr>
      <w:tr w14:paraId="73FCE81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C6253F3">
            <w:pPr>
              <w:pStyle w:val="15"/>
              <w:spacing w:before="11"/>
              <w:ind w:left="160"/>
              <w:rPr>
                <w:sz w:val="18"/>
              </w:rPr>
            </w:pPr>
            <w:r>
              <w:rPr>
                <w:sz w:val="18"/>
              </w:rPr>
              <w:t>Зм.</w:t>
            </w:r>
          </w:p>
        </w:tc>
        <w:tc>
          <w:tcPr>
            <w:tcW w:w="567" w:type="dxa"/>
          </w:tcPr>
          <w:p w14:paraId="18830655">
            <w:pPr>
              <w:pStyle w:val="15"/>
              <w:spacing w:before="11"/>
              <w:ind w:left="103"/>
              <w:rPr>
                <w:sz w:val="18"/>
              </w:rPr>
            </w:pPr>
            <w:r>
              <w:rPr>
                <w:sz w:val="18"/>
              </w:rPr>
              <w:t>Арк.</w:t>
            </w:r>
          </w:p>
        </w:tc>
        <w:tc>
          <w:tcPr>
            <w:tcW w:w="1418" w:type="dxa"/>
          </w:tcPr>
          <w:p w14:paraId="1A3E403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37BBBDE">
            <w:pPr>
              <w:pStyle w:val="15"/>
              <w:spacing w:before="11"/>
              <w:ind w:left="156"/>
              <w:rPr>
                <w:sz w:val="18"/>
              </w:rPr>
            </w:pPr>
            <w:r>
              <w:rPr>
                <w:sz w:val="18"/>
              </w:rPr>
              <w:t>Підпис</w:t>
            </w:r>
          </w:p>
        </w:tc>
        <w:tc>
          <w:tcPr>
            <w:tcW w:w="567" w:type="dxa"/>
          </w:tcPr>
          <w:p w14:paraId="47ECEA2E">
            <w:pPr>
              <w:pStyle w:val="15"/>
              <w:spacing w:before="11"/>
              <w:ind w:left="98"/>
              <w:rPr>
                <w:sz w:val="18"/>
              </w:rPr>
            </w:pPr>
            <w:r>
              <w:rPr>
                <w:sz w:val="18"/>
              </w:rPr>
              <w:t>Дата</w:t>
            </w:r>
          </w:p>
        </w:tc>
        <w:tc>
          <w:tcPr>
            <w:tcW w:w="5840" w:type="dxa"/>
            <w:vMerge w:val="continue"/>
            <w:tcBorders>
              <w:top w:val="nil"/>
            </w:tcBorders>
          </w:tcPr>
          <w:p w14:paraId="19D0F2AA">
            <w:pPr>
              <w:rPr>
                <w:sz w:val="2"/>
                <w:szCs w:val="2"/>
              </w:rPr>
            </w:pPr>
          </w:p>
        </w:tc>
        <w:tc>
          <w:tcPr>
            <w:tcW w:w="567" w:type="dxa"/>
            <w:vMerge w:val="continue"/>
            <w:tcBorders>
              <w:top w:val="nil"/>
            </w:tcBorders>
          </w:tcPr>
          <w:p w14:paraId="38473C76">
            <w:pPr>
              <w:rPr>
                <w:sz w:val="2"/>
                <w:szCs w:val="2"/>
              </w:rPr>
            </w:pPr>
          </w:p>
        </w:tc>
      </w:tr>
    </w:tbl>
    <w:p w14:paraId="068E3DB4">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67048D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006DBCE">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6AA6FAD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0" w:firstLineChars="0"/>
              <w:jc w:val="both"/>
              <w:textAlignment w:val="top"/>
              <w:rPr>
                <w:rFonts w:hint="default"/>
                <w:color w:val="auto"/>
                <w:sz w:val="28"/>
                <w:szCs w:val="28"/>
                <w:lang w:val="uk-UA"/>
              </w:rPr>
            </w:pPr>
            <w:r>
              <w:rPr>
                <w:rFonts w:hint="default" w:ascii="Times New Roman" w:hAnsi="Times New Roman"/>
                <w:color w:val="auto"/>
                <w:sz w:val="28"/>
                <w:szCs w:val="28"/>
                <w:lang w:val="uk-UA"/>
              </w:rPr>
              <w:t xml:space="preserve"> біля передніх швів на правому рукавів, накладна кишеня на боковому швів справа на передній половинці штанів</w:t>
            </w:r>
            <w:r>
              <w:rPr>
                <w:rFonts w:hint="default"/>
                <w:color w:val="auto"/>
                <w:sz w:val="28"/>
                <w:szCs w:val="28"/>
                <w:lang w:val="uk-UA"/>
              </w:rPr>
              <w:t xml:space="preserve">; </w:t>
            </w:r>
            <w:r>
              <w:rPr>
                <w:rFonts w:hint="default" w:ascii="Times New Roman" w:hAnsi="Times New Roman"/>
                <w:color w:val="auto"/>
                <w:sz w:val="28"/>
                <w:szCs w:val="28"/>
                <w:lang w:val="uk-UA"/>
              </w:rPr>
              <w:t>одношовний вшивний рукав з пришивною манжетою на резинці зеленого кольору</w:t>
            </w:r>
            <w:r>
              <w:rPr>
                <w:rFonts w:hint="default"/>
                <w:color w:val="auto"/>
                <w:sz w:val="28"/>
                <w:szCs w:val="28"/>
                <w:lang w:val="uk-UA"/>
              </w:rPr>
              <w:t>;</w:t>
            </w:r>
            <w:r>
              <w:rPr>
                <w:rFonts w:hint="default" w:ascii="Times New Roman" w:hAnsi="Times New Roman"/>
                <w:color w:val="auto"/>
                <w:sz w:val="28"/>
                <w:szCs w:val="28"/>
                <w:lang w:val="uk-UA"/>
              </w:rPr>
              <w:t>на пілочці конструктивні лінії розташовані від зрізів рукава до зрізів центральної бортової лінії на лінії грудей продовжуючи від зрізів</w:t>
            </w:r>
            <w:r>
              <w:rPr>
                <w:rFonts w:hint="default"/>
                <w:color w:val="auto"/>
                <w:sz w:val="28"/>
                <w:szCs w:val="28"/>
                <w:lang w:val="uk-UA"/>
              </w:rPr>
              <w:t xml:space="preserve"> </w:t>
            </w:r>
            <w:r>
              <w:rPr>
                <w:rFonts w:hint="default" w:ascii="Times New Roman" w:hAnsi="Times New Roman"/>
                <w:color w:val="auto"/>
                <w:sz w:val="28"/>
                <w:szCs w:val="28"/>
                <w:lang w:val="uk-UA"/>
              </w:rPr>
              <w:t>центральної бортової лінії</w:t>
            </w:r>
            <w:r>
              <w:rPr>
                <w:rFonts w:hint="default"/>
                <w:color w:val="auto"/>
                <w:sz w:val="28"/>
                <w:szCs w:val="28"/>
                <w:lang w:val="uk-UA"/>
              </w:rPr>
              <w:t xml:space="preserve"> </w:t>
            </w:r>
            <w:r>
              <w:rPr>
                <w:rFonts w:hint="default" w:ascii="Times New Roman" w:hAnsi="Times New Roman"/>
                <w:color w:val="auto"/>
                <w:sz w:val="28"/>
                <w:szCs w:val="28"/>
                <w:lang w:val="uk-UA"/>
              </w:rPr>
              <w:t>до бокових</w:t>
            </w:r>
            <w:r>
              <w:rPr>
                <w:rFonts w:hint="default"/>
                <w:color w:val="auto"/>
                <w:sz w:val="28"/>
                <w:szCs w:val="28"/>
                <w:lang w:val="uk-UA"/>
              </w:rPr>
              <w:t xml:space="preserve"> </w:t>
            </w:r>
            <w:r>
              <w:rPr>
                <w:rFonts w:hint="default" w:ascii="Times New Roman" w:hAnsi="Times New Roman"/>
                <w:color w:val="auto"/>
                <w:sz w:val="28"/>
                <w:szCs w:val="28"/>
                <w:lang w:val="uk-UA"/>
              </w:rPr>
              <w:t>зрізів на</w:t>
            </w:r>
            <w:r>
              <w:rPr>
                <w:rFonts w:hint="default"/>
                <w:color w:val="auto"/>
                <w:sz w:val="28"/>
                <w:szCs w:val="28"/>
                <w:lang w:val="uk-UA"/>
              </w:rPr>
              <w:t xml:space="preserve"> </w:t>
            </w:r>
            <w:r>
              <w:rPr>
                <w:rFonts w:hint="default" w:ascii="Times New Roman" w:hAnsi="Times New Roman"/>
                <w:color w:val="auto"/>
                <w:sz w:val="28"/>
                <w:szCs w:val="28"/>
                <w:lang w:val="uk-UA"/>
              </w:rPr>
              <w:t>лінії талії,</w:t>
            </w:r>
            <w:r>
              <w:rPr>
                <w:rFonts w:hint="default"/>
                <w:color w:val="auto"/>
                <w:sz w:val="28"/>
                <w:szCs w:val="28"/>
                <w:lang w:val="uk-UA"/>
              </w:rPr>
              <w:t xml:space="preserve"> </w:t>
            </w:r>
            <w:r>
              <w:rPr>
                <w:rFonts w:hint="default" w:ascii="Times New Roman" w:hAnsi="Times New Roman"/>
                <w:color w:val="auto"/>
                <w:sz w:val="28"/>
                <w:szCs w:val="28"/>
                <w:lang w:val="uk-UA"/>
              </w:rPr>
              <w:t>на спинці - конструктивні лінії розташовані від бокових зрізів на лінії талії до зрізів рукава</w:t>
            </w:r>
            <w:r>
              <w:rPr>
                <w:rFonts w:hint="default"/>
                <w:color w:val="auto"/>
                <w:sz w:val="28"/>
                <w:szCs w:val="28"/>
                <w:lang w:val="uk-UA"/>
              </w:rPr>
              <w:t xml:space="preserve">; </w:t>
            </w:r>
            <w:r>
              <w:rPr>
                <w:rFonts w:hint="default" w:ascii="Times New Roman" w:hAnsi="Times New Roman"/>
                <w:color w:val="auto"/>
                <w:sz w:val="28"/>
                <w:szCs w:val="28"/>
                <w:lang w:val="uk-UA"/>
              </w:rPr>
              <w:t>конструктивні лінії розташовані нахилом від крокових зрізів по лінії коліна до  бокових зрізів по лінії коліна;</w:t>
            </w:r>
            <w:r>
              <w:rPr>
                <w:rFonts w:hint="default"/>
                <w:color w:val="auto"/>
                <w:sz w:val="28"/>
                <w:szCs w:val="28"/>
                <w:lang w:val="uk-UA"/>
              </w:rPr>
              <w:t xml:space="preserve"> </w:t>
            </w:r>
            <w:r>
              <w:rPr>
                <w:rFonts w:hint="default" w:ascii="Times New Roman" w:hAnsi="Times New Roman"/>
                <w:color w:val="auto"/>
                <w:sz w:val="28"/>
                <w:szCs w:val="28"/>
                <w:lang w:val="uk-UA"/>
              </w:rPr>
              <w:t xml:space="preserve">верхня частина пілочки та спинки - зеленого кольору, нижня частина пілочки та спинки - жовтого кольору), кольорова гама передніх та задніх </w:t>
            </w:r>
            <w:r>
              <w:rPr>
                <w:rFonts w:hint="default"/>
                <w:color w:val="auto"/>
                <w:sz w:val="28"/>
                <w:szCs w:val="28"/>
                <w:lang w:val="uk-UA"/>
              </w:rPr>
              <w:t>половинок</w:t>
            </w:r>
            <w:r>
              <w:rPr>
                <w:rFonts w:hint="default" w:ascii="Times New Roman" w:hAnsi="Times New Roman"/>
                <w:color w:val="auto"/>
                <w:sz w:val="28"/>
                <w:szCs w:val="28"/>
                <w:lang w:val="uk-UA"/>
              </w:rPr>
              <w:t xml:space="preserve">  штанів верхня частина передніх та задніх половинок штанів - жовтого кольору, нижня частина передніх та задніх половинок штанів - зеленого кольору</w:t>
            </w:r>
            <w:r>
              <w:rPr>
                <w:rFonts w:hint="default"/>
                <w:color w:val="auto"/>
                <w:sz w:val="28"/>
                <w:szCs w:val="28"/>
                <w:lang w:val="uk-UA"/>
              </w:rPr>
              <w:t xml:space="preserve"> (рис.3.6);</w:t>
            </w:r>
          </w:p>
          <w:p w14:paraId="5ABA4C16">
            <w:pPr>
              <w:pStyle w:val="15"/>
              <w:spacing w:line="360" w:lineRule="auto"/>
              <w:ind w:left="438" w:leftChars="199" w:right="143" w:firstLine="0" w:firstLineChars="0"/>
              <w:jc w:val="center"/>
            </w:pPr>
            <w:r>
              <w:drawing>
                <wp:inline distT="0" distB="0" distL="114300" distR="114300">
                  <wp:extent cx="3525520" cy="3630930"/>
                  <wp:effectExtent l="0" t="0" r="5080" b="1270"/>
                  <wp:docPr id="15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 4"/>
                          <pic:cNvPicPr>
                            <a:picLocks noChangeAspect="1"/>
                          </pic:cNvPicPr>
                        </pic:nvPicPr>
                        <pic:blipFill>
                          <a:blip r:embed="rId63"/>
                          <a:srcRect/>
                          <a:stretch>
                            <a:fillRect/>
                          </a:stretch>
                        </pic:blipFill>
                        <pic:spPr>
                          <a:xfrm>
                            <a:off x="0" y="0"/>
                            <a:ext cx="3525520" cy="3630930"/>
                          </a:xfrm>
                          <a:prstGeom prst="rect">
                            <a:avLst/>
                          </a:prstGeom>
                          <a:noFill/>
                          <a:ln>
                            <a:noFill/>
                          </a:ln>
                        </pic:spPr>
                      </pic:pic>
                    </a:graphicData>
                  </a:graphic>
                </wp:inline>
              </w:drawing>
            </w:r>
          </w:p>
          <w:p w14:paraId="5F194ED7">
            <w:pPr>
              <w:spacing w:line="360" w:lineRule="auto"/>
              <w:ind w:left="438" w:leftChars="199" w:right="211" w:rightChars="96" w:firstLine="660" w:firstLineChars="236"/>
              <w:rPr>
                <w:rFonts w:hint="default" w:ascii="Times New Roman" w:hAnsi="Times New Roman" w:cs="Times New Roman"/>
                <w:sz w:val="28"/>
                <w:szCs w:val="28"/>
                <w:lang w:val="uk-UA"/>
              </w:rPr>
            </w:pPr>
            <w:r>
              <w:rPr>
                <w:rFonts w:hint="default" w:cs="Times New Roman"/>
                <w:sz w:val="28"/>
                <w:szCs w:val="28"/>
                <w:lang w:val="uk-UA"/>
              </w:rPr>
              <w:t>Р</w:t>
            </w:r>
            <w:r>
              <w:rPr>
                <w:rFonts w:hint="default" w:ascii="Times New Roman" w:hAnsi="Times New Roman" w:cs="Times New Roman"/>
                <w:sz w:val="28"/>
                <w:szCs w:val="28"/>
                <w:lang w:val="uk-UA"/>
              </w:rPr>
              <w:t>исунок 3.6- Загальний вид моделей модифікацій (ММ3) жіночого спортивного костюма для активного відпочинку</w:t>
            </w:r>
          </w:p>
          <w:p w14:paraId="4C52C5B6">
            <w:pPr>
              <w:pStyle w:val="15"/>
              <w:spacing w:line="360" w:lineRule="auto"/>
              <w:ind w:left="438" w:leftChars="199" w:right="213" w:rightChars="0" w:firstLine="660" w:firstLineChars="236"/>
              <w:jc w:val="both"/>
              <w:rPr>
                <w:rFonts w:hint="default"/>
                <w:lang w:val="uk-UA"/>
              </w:rPr>
            </w:pPr>
            <w:r>
              <w:rPr>
                <w:rFonts w:hint="default" w:eastAsia="sans-serif" w:cs="Times New Roman"/>
                <w:i w:val="0"/>
                <w:iCs w:val="0"/>
                <w:caps w:val="0"/>
                <w:color w:val="auto"/>
                <w:spacing w:val="0"/>
                <w:sz w:val="28"/>
                <w:szCs w:val="28"/>
                <w:shd w:val="clear" w:fill="FFFFFF"/>
                <w:lang w:val="uk-UA"/>
              </w:rPr>
              <w:t xml:space="preserve">- ММ4 - </w:t>
            </w:r>
            <w:r>
              <w:rPr>
                <w:rFonts w:hint="default" w:ascii="Times New Roman" w:hAnsi="Times New Roman"/>
                <w:color w:val="auto"/>
                <w:sz w:val="28"/>
                <w:szCs w:val="28"/>
                <w:lang w:val="uk-UA"/>
              </w:rPr>
              <w:t>капюшон зі завуженою вставкою та оздоблювальні строчки по низу капюшона без петлів</w:t>
            </w:r>
            <w:r>
              <w:rPr>
                <w:rFonts w:hint="default"/>
                <w:color w:val="auto"/>
                <w:sz w:val="28"/>
                <w:szCs w:val="28"/>
                <w:lang w:val="uk-UA"/>
              </w:rPr>
              <w:t>;</w:t>
            </w:r>
            <w:r>
              <w:rPr>
                <w:rFonts w:hint="default" w:ascii="Times New Roman" w:hAnsi="Times New Roman"/>
                <w:color w:val="auto"/>
                <w:sz w:val="28"/>
                <w:szCs w:val="28"/>
                <w:lang w:val="uk-UA"/>
              </w:rPr>
              <w:t>прорізні вертикальні бокові кишені на пілочках та передніх половинках штанів та одна прорізна кишеня з застібкою-блискавкою</w:t>
            </w:r>
          </w:p>
        </w:tc>
      </w:tr>
      <w:tr w14:paraId="62C1307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9F91E90">
            <w:pPr>
              <w:pStyle w:val="15"/>
              <w:rPr>
                <w:sz w:val="16"/>
              </w:rPr>
            </w:pPr>
          </w:p>
        </w:tc>
        <w:tc>
          <w:tcPr>
            <w:tcW w:w="567" w:type="dxa"/>
            <w:tcBorders>
              <w:bottom w:val="single" w:color="000000" w:sz="12" w:space="0"/>
            </w:tcBorders>
          </w:tcPr>
          <w:p w14:paraId="2688580C">
            <w:pPr>
              <w:pStyle w:val="15"/>
              <w:rPr>
                <w:sz w:val="16"/>
              </w:rPr>
            </w:pPr>
          </w:p>
        </w:tc>
        <w:tc>
          <w:tcPr>
            <w:tcW w:w="1418" w:type="dxa"/>
            <w:tcBorders>
              <w:bottom w:val="single" w:color="000000" w:sz="12" w:space="0"/>
            </w:tcBorders>
          </w:tcPr>
          <w:p w14:paraId="4BC8C9D4">
            <w:pPr>
              <w:pStyle w:val="15"/>
              <w:rPr>
                <w:sz w:val="16"/>
              </w:rPr>
            </w:pPr>
          </w:p>
        </w:tc>
        <w:tc>
          <w:tcPr>
            <w:tcW w:w="850" w:type="dxa"/>
            <w:tcBorders>
              <w:bottom w:val="single" w:color="000000" w:sz="12" w:space="0"/>
            </w:tcBorders>
          </w:tcPr>
          <w:p w14:paraId="676AFE58">
            <w:pPr>
              <w:pStyle w:val="15"/>
              <w:rPr>
                <w:sz w:val="16"/>
              </w:rPr>
            </w:pPr>
          </w:p>
        </w:tc>
        <w:tc>
          <w:tcPr>
            <w:tcW w:w="567" w:type="dxa"/>
            <w:tcBorders>
              <w:bottom w:val="single" w:color="000000" w:sz="12" w:space="0"/>
            </w:tcBorders>
          </w:tcPr>
          <w:p w14:paraId="74FE5355">
            <w:pPr>
              <w:pStyle w:val="15"/>
              <w:rPr>
                <w:sz w:val="16"/>
              </w:rPr>
            </w:pPr>
          </w:p>
        </w:tc>
        <w:tc>
          <w:tcPr>
            <w:tcW w:w="5840" w:type="dxa"/>
            <w:vMerge w:val="restart"/>
          </w:tcPr>
          <w:p w14:paraId="176E9DD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FAEA482">
            <w:pPr>
              <w:pStyle w:val="15"/>
              <w:spacing w:before="30" w:line="188" w:lineRule="exact"/>
              <w:ind w:left="103"/>
              <w:rPr>
                <w:sz w:val="18"/>
              </w:rPr>
            </w:pPr>
            <w:r>
              <w:rPr>
                <w:sz w:val="18"/>
              </w:rPr>
              <w:t>Арк.</w:t>
            </w:r>
          </w:p>
        </w:tc>
      </w:tr>
      <w:tr w14:paraId="73E3E71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0852826">
            <w:pPr>
              <w:pStyle w:val="15"/>
              <w:rPr>
                <w:sz w:val="16"/>
              </w:rPr>
            </w:pPr>
          </w:p>
        </w:tc>
        <w:tc>
          <w:tcPr>
            <w:tcW w:w="567" w:type="dxa"/>
            <w:tcBorders>
              <w:top w:val="single" w:color="000000" w:sz="12" w:space="0"/>
            </w:tcBorders>
          </w:tcPr>
          <w:p w14:paraId="65B56B00">
            <w:pPr>
              <w:pStyle w:val="15"/>
              <w:rPr>
                <w:sz w:val="16"/>
              </w:rPr>
            </w:pPr>
          </w:p>
        </w:tc>
        <w:tc>
          <w:tcPr>
            <w:tcW w:w="1418" w:type="dxa"/>
            <w:tcBorders>
              <w:top w:val="single" w:color="000000" w:sz="12" w:space="0"/>
            </w:tcBorders>
          </w:tcPr>
          <w:p w14:paraId="492C1A3D">
            <w:pPr>
              <w:pStyle w:val="15"/>
              <w:rPr>
                <w:sz w:val="16"/>
              </w:rPr>
            </w:pPr>
          </w:p>
        </w:tc>
        <w:tc>
          <w:tcPr>
            <w:tcW w:w="850" w:type="dxa"/>
            <w:tcBorders>
              <w:top w:val="single" w:color="000000" w:sz="12" w:space="0"/>
            </w:tcBorders>
          </w:tcPr>
          <w:p w14:paraId="707BAE70">
            <w:pPr>
              <w:pStyle w:val="15"/>
              <w:rPr>
                <w:sz w:val="16"/>
              </w:rPr>
            </w:pPr>
          </w:p>
        </w:tc>
        <w:tc>
          <w:tcPr>
            <w:tcW w:w="567" w:type="dxa"/>
            <w:tcBorders>
              <w:top w:val="single" w:color="000000" w:sz="12" w:space="0"/>
            </w:tcBorders>
          </w:tcPr>
          <w:p w14:paraId="3165E6A5">
            <w:pPr>
              <w:pStyle w:val="15"/>
              <w:rPr>
                <w:sz w:val="16"/>
              </w:rPr>
            </w:pPr>
          </w:p>
        </w:tc>
        <w:tc>
          <w:tcPr>
            <w:tcW w:w="5840" w:type="dxa"/>
            <w:vMerge w:val="continue"/>
            <w:tcBorders>
              <w:top w:val="nil"/>
            </w:tcBorders>
          </w:tcPr>
          <w:p w14:paraId="30FDE138">
            <w:pPr>
              <w:rPr>
                <w:sz w:val="2"/>
                <w:szCs w:val="2"/>
              </w:rPr>
            </w:pPr>
          </w:p>
        </w:tc>
        <w:tc>
          <w:tcPr>
            <w:tcW w:w="567" w:type="dxa"/>
            <w:vMerge w:val="restart"/>
            <w:tcBorders>
              <w:top w:val="single" w:color="000000" w:sz="12" w:space="0"/>
            </w:tcBorders>
          </w:tcPr>
          <w:p w14:paraId="2461B686">
            <w:pPr>
              <w:pStyle w:val="15"/>
              <w:spacing w:before="119"/>
              <w:ind w:left="26"/>
              <w:jc w:val="center"/>
              <w:rPr>
                <w:rFonts w:hint="default"/>
                <w:sz w:val="28"/>
                <w:lang w:val="uk-UA"/>
              </w:rPr>
            </w:pPr>
            <w:r>
              <w:rPr>
                <w:rFonts w:hint="default"/>
                <w:sz w:val="28"/>
                <w:lang w:val="uk-UA"/>
              </w:rPr>
              <w:t>76</w:t>
            </w:r>
          </w:p>
        </w:tc>
      </w:tr>
      <w:tr w14:paraId="462B820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9AD2EE7">
            <w:pPr>
              <w:pStyle w:val="15"/>
              <w:spacing w:before="11"/>
              <w:ind w:left="160"/>
              <w:rPr>
                <w:sz w:val="18"/>
              </w:rPr>
            </w:pPr>
            <w:r>
              <w:rPr>
                <w:sz w:val="18"/>
              </w:rPr>
              <w:t>Зм.</w:t>
            </w:r>
          </w:p>
        </w:tc>
        <w:tc>
          <w:tcPr>
            <w:tcW w:w="567" w:type="dxa"/>
          </w:tcPr>
          <w:p w14:paraId="7BBE47FC">
            <w:pPr>
              <w:pStyle w:val="15"/>
              <w:spacing w:before="11"/>
              <w:ind w:left="103"/>
              <w:rPr>
                <w:sz w:val="18"/>
              </w:rPr>
            </w:pPr>
            <w:r>
              <w:rPr>
                <w:sz w:val="18"/>
              </w:rPr>
              <w:t>Арк.</w:t>
            </w:r>
          </w:p>
        </w:tc>
        <w:tc>
          <w:tcPr>
            <w:tcW w:w="1418" w:type="dxa"/>
          </w:tcPr>
          <w:p w14:paraId="6C4A2AED">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85A8649">
            <w:pPr>
              <w:pStyle w:val="15"/>
              <w:spacing w:before="11"/>
              <w:ind w:left="156"/>
              <w:rPr>
                <w:sz w:val="18"/>
              </w:rPr>
            </w:pPr>
            <w:r>
              <w:rPr>
                <w:sz w:val="18"/>
              </w:rPr>
              <w:t>Підпис</w:t>
            </w:r>
          </w:p>
        </w:tc>
        <w:tc>
          <w:tcPr>
            <w:tcW w:w="567" w:type="dxa"/>
          </w:tcPr>
          <w:p w14:paraId="3AC7EABD">
            <w:pPr>
              <w:pStyle w:val="15"/>
              <w:spacing w:before="11"/>
              <w:ind w:left="98"/>
              <w:rPr>
                <w:sz w:val="18"/>
              </w:rPr>
            </w:pPr>
            <w:r>
              <w:rPr>
                <w:sz w:val="18"/>
              </w:rPr>
              <w:t>Дата</w:t>
            </w:r>
          </w:p>
        </w:tc>
        <w:tc>
          <w:tcPr>
            <w:tcW w:w="5840" w:type="dxa"/>
            <w:vMerge w:val="continue"/>
            <w:tcBorders>
              <w:top w:val="nil"/>
            </w:tcBorders>
          </w:tcPr>
          <w:p w14:paraId="1EDF0471">
            <w:pPr>
              <w:rPr>
                <w:sz w:val="2"/>
                <w:szCs w:val="2"/>
              </w:rPr>
            </w:pPr>
          </w:p>
        </w:tc>
        <w:tc>
          <w:tcPr>
            <w:tcW w:w="567" w:type="dxa"/>
            <w:vMerge w:val="continue"/>
            <w:tcBorders>
              <w:top w:val="nil"/>
            </w:tcBorders>
          </w:tcPr>
          <w:p w14:paraId="425172BD">
            <w:pPr>
              <w:rPr>
                <w:sz w:val="2"/>
                <w:szCs w:val="2"/>
              </w:rPr>
            </w:pPr>
          </w:p>
        </w:tc>
      </w:tr>
    </w:tbl>
    <w:p w14:paraId="43211137">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705889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3E9B8AF">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466F778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0" w:firstLineChars="0"/>
              <w:jc w:val="both"/>
              <w:textAlignment w:val="top"/>
              <w:rPr>
                <w:rFonts w:hint="default"/>
                <w:color w:val="auto"/>
                <w:sz w:val="28"/>
                <w:szCs w:val="28"/>
                <w:lang w:val="uk-UA"/>
              </w:rPr>
            </w:pPr>
            <w:r>
              <w:rPr>
                <w:rFonts w:hint="default" w:ascii="Times New Roman" w:hAnsi="Times New Roman"/>
                <w:color w:val="auto"/>
                <w:sz w:val="28"/>
                <w:szCs w:val="28"/>
                <w:lang w:val="uk-UA"/>
              </w:rPr>
              <w:t>біля передніх швів на правому рукавів, накладна кишеня на боковому швів справа на передній половинці штанів</w:t>
            </w:r>
            <w:r>
              <w:rPr>
                <w:rFonts w:hint="default"/>
                <w:color w:val="auto"/>
                <w:sz w:val="28"/>
                <w:szCs w:val="28"/>
                <w:lang w:val="uk-UA"/>
              </w:rPr>
              <w:t xml:space="preserve">; </w:t>
            </w:r>
            <w:r>
              <w:rPr>
                <w:rFonts w:hint="default" w:ascii="Times New Roman" w:hAnsi="Times New Roman"/>
                <w:color w:val="auto"/>
                <w:sz w:val="28"/>
                <w:szCs w:val="28"/>
                <w:lang w:val="uk-UA"/>
              </w:rPr>
              <w:t>одношовний вшивний рукав з пришивною манжетою на резинці, зі вставками жовтого кольору на лінії ліктя</w:t>
            </w:r>
            <w:r>
              <w:rPr>
                <w:rFonts w:hint="default"/>
                <w:color w:val="auto"/>
                <w:sz w:val="28"/>
                <w:szCs w:val="28"/>
                <w:lang w:val="uk-UA"/>
              </w:rPr>
              <w:t xml:space="preserve">; </w:t>
            </w:r>
            <w:r>
              <w:rPr>
                <w:rFonts w:hint="default" w:ascii="Times New Roman" w:hAnsi="Times New Roman"/>
                <w:color w:val="auto"/>
                <w:sz w:val="28"/>
                <w:szCs w:val="28"/>
                <w:lang w:val="uk-UA"/>
              </w:rPr>
              <w:t>на пілочці конструктивні лінії розташовані прямо на лінії грудей, а на спинці - на лінії талії</w:t>
            </w:r>
            <w:r>
              <w:rPr>
                <w:rFonts w:hint="default"/>
                <w:color w:val="auto"/>
                <w:sz w:val="28"/>
                <w:szCs w:val="28"/>
                <w:lang w:val="uk-UA"/>
              </w:rPr>
              <w:t xml:space="preserve">; </w:t>
            </w:r>
            <w:r>
              <w:rPr>
                <w:rFonts w:hint="default" w:ascii="Times New Roman" w:hAnsi="Times New Roman"/>
                <w:color w:val="auto"/>
                <w:sz w:val="28"/>
                <w:szCs w:val="28"/>
                <w:lang w:val="uk-UA"/>
              </w:rPr>
              <w:t>конструктивні лінії розташовані прямо нижче від лінії коліна крокових зрізів</w:t>
            </w:r>
            <w:r>
              <w:rPr>
                <w:rFonts w:hint="default"/>
                <w:color w:val="auto"/>
                <w:sz w:val="28"/>
                <w:szCs w:val="28"/>
                <w:lang w:val="uk-UA"/>
              </w:rPr>
              <w:t xml:space="preserve"> </w:t>
            </w:r>
            <w:r>
              <w:rPr>
                <w:rFonts w:hint="default" w:ascii="Times New Roman" w:hAnsi="Times New Roman"/>
                <w:color w:val="auto"/>
                <w:sz w:val="28"/>
                <w:szCs w:val="28"/>
                <w:lang w:val="uk-UA"/>
              </w:rPr>
              <w:t xml:space="preserve">до  бокових зрізів; верхня частина пілочки та спинки - зеленого зеленого кольору, нижня частина пілочки та спинки - жовтого кольору), кольорова гама передніх та задніх </w:t>
            </w:r>
            <w:r>
              <w:rPr>
                <w:rFonts w:hint="default"/>
                <w:color w:val="auto"/>
                <w:sz w:val="28"/>
                <w:szCs w:val="28"/>
                <w:lang w:val="uk-UA"/>
              </w:rPr>
              <w:t>половинок</w:t>
            </w:r>
            <w:r>
              <w:rPr>
                <w:rFonts w:hint="default" w:ascii="Times New Roman" w:hAnsi="Times New Roman"/>
                <w:color w:val="auto"/>
                <w:sz w:val="28"/>
                <w:szCs w:val="28"/>
                <w:lang w:val="uk-UA"/>
              </w:rPr>
              <w:t xml:space="preserve"> штанів верхн</w:t>
            </w:r>
            <w:r>
              <w:rPr>
                <w:rFonts w:hint="default"/>
                <w:color w:val="auto"/>
                <w:sz w:val="28"/>
                <w:szCs w:val="28"/>
                <w:lang w:val="uk-UA"/>
              </w:rPr>
              <w:t>ьої</w:t>
            </w:r>
            <w:r>
              <w:rPr>
                <w:rFonts w:hint="default" w:ascii="Times New Roman" w:hAnsi="Times New Roman"/>
                <w:color w:val="auto"/>
                <w:sz w:val="28"/>
                <w:szCs w:val="28"/>
                <w:lang w:val="uk-UA"/>
              </w:rPr>
              <w:t xml:space="preserve"> частин</w:t>
            </w:r>
            <w:r>
              <w:rPr>
                <w:rFonts w:hint="default"/>
                <w:color w:val="auto"/>
                <w:sz w:val="28"/>
                <w:szCs w:val="28"/>
                <w:lang w:val="uk-UA"/>
              </w:rPr>
              <w:t>и</w:t>
            </w:r>
            <w:r>
              <w:rPr>
                <w:rFonts w:hint="default" w:ascii="Times New Roman" w:hAnsi="Times New Roman"/>
                <w:color w:val="auto"/>
                <w:sz w:val="28"/>
                <w:szCs w:val="28"/>
                <w:lang w:val="uk-UA"/>
              </w:rPr>
              <w:t xml:space="preserve"> передніх та задніх половинок штанів - жовтого кольору, нижня частина передніх та задніх половинок штанів - зеленого кольору</w:t>
            </w:r>
            <w:r>
              <w:rPr>
                <w:rFonts w:hint="default"/>
                <w:color w:val="auto"/>
                <w:sz w:val="28"/>
                <w:szCs w:val="28"/>
                <w:lang w:val="uk-UA"/>
              </w:rPr>
              <w:t xml:space="preserve"> (рис.3.7);</w:t>
            </w:r>
          </w:p>
          <w:p w14:paraId="674A256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566" w:firstLineChars="236"/>
              <w:jc w:val="center"/>
              <w:textAlignment w:val="top"/>
            </w:pPr>
            <w:r>
              <w:drawing>
                <wp:inline distT="0" distB="0" distL="114300" distR="114300">
                  <wp:extent cx="3552190" cy="3721735"/>
                  <wp:effectExtent l="0" t="0" r="3810" b="12065"/>
                  <wp:docPr id="16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 5"/>
                          <pic:cNvPicPr>
                            <a:picLocks noChangeAspect="1"/>
                          </pic:cNvPicPr>
                        </pic:nvPicPr>
                        <pic:blipFill>
                          <a:blip r:embed="rId64"/>
                          <a:stretch>
                            <a:fillRect/>
                          </a:stretch>
                        </pic:blipFill>
                        <pic:spPr>
                          <a:xfrm>
                            <a:off x="0" y="0"/>
                            <a:ext cx="3552190" cy="3721735"/>
                          </a:xfrm>
                          <a:prstGeom prst="rect">
                            <a:avLst/>
                          </a:prstGeom>
                          <a:noFill/>
                          <a:ln>
                            <a:noFill/>
                          </a:ln>
                        </pic:spPr>
                      </pic:pic>
                    </a:graphicData>
                  </a:graphic>
                </wp:inline>
              </w:drawing>
            </w:r>
          </w:p>
          <w:p w14:paraId="60A7AE76">
            <w:pPr>
              <w:spacing w:line="360" w:lineRule="auto"/>
              <w:ind w:left="438" w:leftChars="199" w:right="211" w:rightChars="96" w:firstLine="660" w:firstLineChars="236"/>
              <w:rPr>
                <w:rFonts w:hint="default" w:ascii="Times New Roman" w:hAnsi="Times New Roman" w:cs="Times New Roman"/>
                <w:sz w:val="28"/>
                <w:szCs w:val="28"/>
                <w:lang w:val="uk-UA"/>
              </w:rPr>
            </w:pPr>
            <w:r>
              <w:rPr>
                <w:rFonts w:hint="default" w:cs="Times New Roman"/>
                <w:sz w:val="28"/>
                <w:szCs w:val="28"/>
                <w:lang w:val="uk-UA"/>
              </w:rPr>
              <w:t>Р</w:t>
            </w:r>
            <w:r>
              <w:rPr>
                <w:rFonts w:hint="default" w:ascii="Times New Roman" w:hAnsi="Times New Roman" w:cs="Times New Roman"/>
                <w:sz w:val="28"/>
                <w:szCs w:val="28"/>
                <w:lang w:val="uk-UA"/>
              </w:rPr>
              <w:t>исунок 3.7- Загальний вид моделей модифікацій (ММ4) жіночого спортивного костюма для активного відпочинку</w:t>
            </w:r>
          </w:p>
          <w:p w14:paraId="05D0CA3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ascii="Times New Roman" w:hAnsi="Times New Roman"/>
                <w:color w:val="auto"/>
                <w:sz w:val="28"/>
                <w:szCs w:val="28"/>
                <w:lang w:val="uk-UA"/>
              </w:rPr>
            </w:pPr>
            <w:r>
              <w:rPr>
                <w:rFonts w:hint="default" w:eastAsia="sans-serif" w:cs="Times New Roman"/>
                <w:i w:val="0"/>
                <w:iCs w:val="0"/>
                <w:caps w:val="0"/>
                <w:color w:val="auto"/>
                <w:spacing w:val="0"/>
                <w:sz w:val="28"/>
                <w:szCs w:val="28"/>
                <w:shd w:val="clear" w:fill="FFFFFF"/>
                <w:lang w:val="uk-UA"/>
              </w:rPr>
              <w:t xml:space="preserve">- ММ5 - </w:t>
            </w:r>
            <w:r>
              <w:rPr>
                <w:rFonts w:hint="default" w:ascii="Times New Roman" w:hAnsi="Times New Roman"/>
                <w:color w:val="auto"/>
                <w:sz w:val="28"/>
                <w:szCs w:val="28"/>
                <w:lang w:val="uk-UA"/>
              </w:rPr>
              <w:t>капюшон зі завуженою вставкою та оздоблювальні строчки по низу капюшона без петлів</w:t>
            </w:r>
            <w:r>
              <w:rPr>
                <w:rFonts w:hint="default"/>
                <w:color w:val="auto"/>
                <w:sz w:val="28"/>
                <w:szCs w:val="28"/>
                <w:lang w:val="uk-UA"/>
              </w:rPr>
              <w:t xml:space="preserve">; </w:t>
            </w:r>
            <w:r>
              <w:rPr>
                <w:rFonts w:hint="default" w:ascii="Times New Roman" w:hAnsi="Times New Roman"/>
                <w:color w:val="auto"/>
                <w:sz w:val="28"/>
                <w:szCs w:val="28"/>
                <w:lang w:val="uk-UA"/>
              </w:rPr>
              <w:t>прорізні вертикальні бокові кишені на пілочках та передніх половинках штанів</w:t>
            </w:r>
            <w:r>
              <w:rPr>
                <w:rFonts w:hint="default"/>
                <w:color w:val="auto"/>
                <w:sz w:val="28"/>
                <w:szCs w:val="28"/>
                <w:lang w:val="uk-UA"/>
              </w:rPr>
              <w:t xml:space="preserve">; </w:t>
            </w:r>
            <w:r>
              <w:rPr>
                <w:rFonts w:hint="default" w:ascii="Times New Roman" w:hAnsi="Times New Roman"/>
                <w:color w:val="auto"/>
                <w:sz w:val="28"/>
                <w:szCs w:val="28"/>
                <w:lang w:val="uk-UA"/>
              </w:rPr>
              <w:t>одношовний вшивний рукав з пришивною манжетою на резинці зеленого кольору</w:t>
            </w:r>
            <w:r>
              <w:rPr>
                <w:rFonts w:hint="default"/>
                <w:color w:val="auto"/>
                <w:sz w:val="28"/>
                <w:szCs w:val="28"/>
                <w:lang w:val="uk-UA"/>
              </w:rPr>
              <w:t xml:space="preserve">; </w:t>
            </w:r>
            <w:r>
              <w:rPr>
                <w:rFonts w:hint="default" w:ascii="Times New Roman" w:hAnsi="Times New Roman"/>
                <w:color w:val="auto"/>
                <w:sz w:val="28"/>
                <w:szCs w:val="28"/>
                <w:lang w:val="uk-UA"/>
              </w:rPr>
              <w:t xml:space="preserve">конструктивні фігурні лінії розташовані від зрізу окату рукава до зрізу центральної бортової лінії, завершуючи до </w:t>
            </w:r>
          </w:p>
        </w:tc>
      </w:tr>
      <w:tr w14:paraId="18C9B80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56A8FC3">
            <w:pPr>
              <w:pStyle w:val="15"/>
              <w:rPr>
                <w:sz w:val="16"/>
              </w:rPr>
            </w:pPr>
          </w:p>
        </w:tc>
        <w:tc>
          <w:tcPr>
            <w:tcW w:w="567" w:type="dxa"/>
            <w:tcBorders>
              <w:bottom w:val="single" w:color="000000" w:sz="12" w:space="0"/>
            </w:tcBorders>
          </w:tcPr>
          <w:p w14:paraId="5BDCE409">
            <w:pPr>
              <w:pStyle w:val="15"/>
              <w:rPr>
                <w:sz w:val="16"/>
              </w:rPr>
            </w:pPr>
          </w:p>
        </w:tc>
        <w:tc>
          <w:tcPr>
            <w:tcW w:w="1418" w:type="dxa"/>
            <w:tcBorders>
              <w:bottom w:val="single" w:color="000000" w:sz="12" w:space="0"/>
            </w:tcBorders>
          </w:tcPr>
          <w:p w14:paraId="3F23AA6B">
            <w:pPr>
              <w:pStyle w:val="15"/>
              <w:rPr>
                <w:sz w:val="16"/>
              </w:rPr>
            </w:pPr>
          </w:p>
        </w:tc>
        <w:tc>
          <w:tcPr>
            <w:tcW w:w="850" w:type="dxa"/>
            <w:tcBorders>
              <w:bottom w:val="single" w:color="000000" w:sz="12" w:space="0"/>
            </w:tcBorders>
          </w:tcPr>
          <w:p w14:paraId="481BE735">
            <w:pPr>
              <w:pStyle w:val="15"/>
              <w:rPr>
                <w:sz w:val="16"/>
              </w:rPr>
            </w:pPr>
          </w:p>
        </w:tc>
        <w:tc>
          <w:tcPr>
            <w:tcW w:w="567" w:type="dxa"/>
            <w:tcBorders>
              <w:bottom w:val="single" w:color="000000" w:sz="12" w:space="0"/>
            </w:tcBorders>
          </w:tcPr>
          <w:p w14:paraId="7B56B083">
            <w:pPr>
              <w:pStyle w:val="15"/>
              <w:rPr>
                <w:sz w:val="16"/>
              </w:rPr>
            </w:pPr>
          </w:p>
        </w:tc>
        <w:tc>
          <w:tcPr>
            <w:tcW w:w="5840" w:type="dxa"/>
            <w:vMerge w:val="restart"/>
          </w:tcPr>
          <w:p w14:paraId="6A8AE59F">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7452807">
            <w:pPr>
              <w:pStyle w:val="15"/>
              <w:spacing w:before="30" w:line="188" w:lineRule="exact"/>
              <w:ind w:left="103"/>
              <w:rPr>
                <w:sz w:val="18"/>
              </w:rPr>
            </w:pPr>
            <w:r>
              <w:rPr>
                <w:sz w:val="18"/>
              </w:rPr>
              <w:t>Арк.</w:t>
            </w:r>
          </w:p>
        </w:tc>
      </w:tr>
      <w:tr w14:paraId="6713CB4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FFD9B43">
            <w:pPr>
              <w:pStyle w:val="15"/>
              <w:rPr>
                <w:sz w:val="16"/>
              </w:rPr>
            </w:pPr>
          </w:p>
        </w:tc>
        <w:tc>
          <w:tcPr>
            <w:tcW w:w="567" w:type="dxa"/>
            <w:tcBorders>
              <w:top w:val="single" w:color="000000" w:sz="12" w:space="0"/>
            </w:tcBorders>
          </w:tcPr>
          <w:p w14:paraId="069C2FA1">
            <w:pPr>
              <w:pStyle w:val="15"/>
              <w:rPr>
                <w:sz w:val="16"/>
              </w:rPr>
            </w:pPr>
          </w:p>
        </w:tc>
        <w:tc>
          <w:tcPr>
            <w:tcW w:w="1418" w:type="dxa"/>
            <w:tcBorders>
              <w:top w:val="single" w:color="000000" w:sz="12" w:space="0"/>
            </w:tcBorders>
          </w:tcPr>
          <w:p w14:paraId="7DACC0F6">
            <w:pPr>
              <w:pStyle w:val="15"/>
              <w:rPr>
                <w:sz w:val="16"/>
              </w:rPr>
            </w:pPr>
          </w:p>
        </w:tc>
        <w:tc>
          <w:tcPr>
            <w:tcW w:w="850" w:type="dxa"/>
            <w:tcBorders>
              <w:top w:val="single" w:color="000000" w:sz="12" w:space="0"/>
            </w:tcBorders>
          </w:tcPr>
          <w:p w14:paraId="3C8FE319">
            <w:pPr>
              <w:pStyle w:val="15"/>
              <w:rPr>
                <w:sz w:val="16"/>
              </w:rPr>
            </w:pPr>
          </w:p>
        </w:tc>
        <w:tc>
          <w:tcPr>
            <w:tcW w:w="567" w:type="dxa"/>
            <w:tcBorders>
              <w:top w:val="single" w:color="000000" w:sz="12" w:space="0"/>
            </w:tcBorders>
          </w:tcPr>
          <w:p w14:paraId="23093849">
            <w:pPr>
              <w:pStyle w:val="15"/>
              <w:rPr>
                <w:sz w:val="16"/>
              </w:rPr>
            </w:pPr>
          </w:p>
        </w:tc>
        <w:tc>
          <w:tcPr>
            <w:tcW w:w="5840" w:type="dxa"/>
            <w:vMerge w:val="continue"/>
            <w:tcBorders>
              <w:top w:val="nil"/>
            </w:tcBorders>
          </w:tcPr>
          <w:p w14:paraId="54AA0D38">
            <w:pPr>
              <w:rPr>
                <w:sz w:val="2"/>
                <w:szCs w:val="2"/>
              </w:rPr>
            </w:pPr>
          </w:p>
        </w:tc>
        <w:tc>
          <w:tcPr>
            <w:tcW w:w="567" w:type="dxa"/>
            <w:vMerge w:val="restart"/>
            <w:tcBorders>
              <w:top w:val="single" w:color="000000" w:sz="12" w:space="0"/>
            </w:tcBorders>
          </w:tcPr>
          <w:p w14:paraId="079AB26A">
            <w:pPr>
              <w:pStyle w:val="15"/>
              <w:spacing w:before="119"/>
              <w:ind w:left="26"/>
              <w:jc w:val="center"/>
              <w:rPr>
                <w:rFonts w:hint="default"/>
                <w:sz w:val="28"/>
                <w:lang w:val="uk-UA"/>
              </w:rPr>
            </w:pPr>
            <w:r>
              <w:rPr>
                <w:rFonts w:hint="default"/>
                <w:sz w:val="28"/>
                <w:lang w:val="uk-UA"/>
              </w:rPr>
              <w:t>77</w:t>
            </w:r>
          </w:p>
        </w:tc>
      </w:tr>
      <w:tr w14:paraId="7B5C109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F9D307A">
            <w:pPr>
              <w:pStyle w:val="15"/>
              <w:spacing w:before="11"/>
              <w:ind w:left="160"/>
              <w:rPr>
                <w:sz w:val="18"/>
              </w:rPr>
            </w:pPr>
            <w:r>
              <w:rPr>
                <w:sz w:val="18"/>
              </w:rPr>
              <w:t>Зм.</w:t>
            </w:r>
          </w:p>
        </w:tc>
        <w:tc>
          <w:tcPr>
            <w:tcW w:w="567" w:type="dxa"/>
          </w:tcPr>
          <w:p w14:paraId="00D90E34">
            <w:pPr>
              <w:pStyle w:val="15"/>
              <w:spacing w:before="11"/>
              <w:ind w:left="103"/>
              <w:rPr>
                <w:sz w:val="18"/>
              </w:rPr>
            </w:pPr>
            <w:r>
              <w:rPr>
                <w:sz w:val="18"/>
              </w:rPr>
              <w:t>Арк.</w:t>
            </w:r>
          </w:p>
        </w:tc>
        <w:tc>
          <w:tcPr>
            <w:tcW w:w="1418" w:type="dxa"/>
          </w:tcPr>
          <w:p w14:paraId="227F198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DBA7458">
            <w:pPr>
              <w:pStyle w:val="15"/>
              <w:spacing w:before="11"/>
              <w:ind w:left="156"/>
              <w:rPr>
                <w:sz w:val="18"/>
              </w:rPr>
            </w:pPr>
            <w:r>
              <w:rPr>
                <w:sz w:val="18"/>
              </w:rPr>
              <w:t>Підпис</w:t>
            </w:r>
          </w:p>
        </w:tc>
        <w:tc>
          <w:tcPr>
            <w:tcW w:w="567" w:type="dxa"/>
          </w:tcPr>
          <w:p w14:paraId="238C11FD">
            <w:pPr>
              <w:pStyle w:val="15"/>
              <w:spacing w:before="11"/>
              <w:ind w:left="98"/>
              <w:rPr>
                <w:sz w:val="18"/>
              </w:rPr>
            </w:pPr>
            <w:r>
              <w:rPr>
                <w:sz w:val="18"/>
              </w:rPr>
              <w:t>Дата</w:t>
            </w:r>
          </w:p>
        </w:tc>
        <w:tc>
          <w:tcPr>
            <w:tcW w:w="5840" w:type="dxa"/>
            <w:vMerge w:val="continue"/>
            <w:tcBorders>
              <w:top w:val="nil"/>
            </w:tcBorders>
          </w:tcPr>
          <w:p w14:paraId="13E25876">
            <w:pPr>
              <w:rPr>
                <w:sz w:val="2"/>
                <w:szCs w:val="2"/>
              </w:rPr>
            </w:pPr>
          </w:p>
        </w:tc>
        <w:tc>
          <w:tcPr>
            <w:tcW w:w="567" w:type="dxa"/>
            <w:vMerge w:val="continue"/>
            <w:tcBorders>
              <w:top w:val="nil"/>
            </w:tcBorders>
          </w:tcPr>
          <w:p w14:paraId="7BABB1A1">
            <w:pPr>
              <w:rPr>
                <w:sz w:val="2"/>
                <w:szCs w:val="2"/>
              </w:rPr>
            </w:pPr>
          </w:p>
        </w:tc>
      </w:tr>
    </w:tbl>
    <w:p w14:paraId="52504DB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5FFFEA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D44A675">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6367D6C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0" w:firstLineChars="0"/>
              <w:jc w:val="both"/>
              <w:textAlignment w:val="top"/>
              <w:rPr>
                <w:rFonts w:hint="default"/>
                <w:color w:val="auto"/>
                <w:sz w:val="28"/>
                <w:szCs w:val="28"/>
                <w:lang w:val="uk-UA"/>
              </w:rPr>
            </w:pPr>
            <w:r>
              <w:rPr>
                <w:rFonts w:hint="default" w:ascii="Times New Roman" w:hAnsi="Times New Roman"/>
                <w:color w:val="auto"/>
                <w:sz w:val="28"/>
                <w:szCs w:val="28"/>
                <w:lang w:val="uk-UA"/>
              </w:rPr>
              <w:t xml:space="preserve"> бокового зрізу на лінії талії</w:t>
            </w:r>
            <w:r>
              <w:rPr>
                <w:rFonts w:hint="default"/>
                <w:color w:val="auto"/>
                <w:sz w:val="28"/>
                <w:szCs w:val="28"/>
                <w:lang w:val="uk-UA"/>
              </w:rPr>
              <w:t xml:space="preserve">; </w:t>
            </w:r>
            <w:r>
              <w:rPr>
                <w:rFonts w:hint="default" w:ascii="Times New Roman" w:hAnsi="Times New Roman"/>
                <w:color w:val="auto"/>
                <w:sz w:val="28"/>
                <w:szCs w:val="28"/>
                <w:lang w:val="uk-UA"/>
              </w:rPr>
              <w:t>конструктивні фігурні лінії розташовані від  бокових зрізів до крокових зрізів</w:t>
            </w:r>
            <w:r>
              <w:rPr>
                <w:rFonts w:hint="default"/>
                <w:color w:val="auto"/>
                <w:sz w:val="28"/>
                <w:szCs w:val="28"/>
                <w:lang w:val="uk-UA"/>
              </w:rPr>
              <w:t xml:space="preserve">; </w:t>
            </w:r>
            <w:r>
              <w:rPr>
                <w:rFonts w:hint="default" w:ascii="Times New Roman" w:hAnsi="Times New Roman"/>
                <w:color w:val="auto"/>
                <w:sz w:val="28"/>
                <w:szCs w:val="28"/>
                <w:lang w:val="uk-UA"/>
              </w:rPr>
              <w:t>верхня частина пілочки та спинки - зеленого кольору, нижня частина пілочки та спинки - жовтого кольору), кольорова гама передніх та задніх полови</w:t>
            </w:r>
            <w:r>
              <w:rPr>
                <w:rFonts w:hint="default"/>
                <w:color w:val="auto"/>
                <w:sz w:val="28"/>
                <w:szCs w:val="28"/>
                <w:lang w:val="uk-UA"/>
              </w:rPr>
              <w:t>н</w:t>
            </w:r>
            <w:r>
              <w:rPr>
                <w:rFonts w:hint="default" w:ascii="Times New Roman" w:hAnsi="Times New Roman"/>
                <w:color w:val="auto"/>
                <w:sz w:val="28"/>
                <w:szCs w:val="28"/>
                <w:lang w:val="uk-UA"/>
              </w:rPr>
              <w:t>ок штанів</w:t>
            </w:r>
            <w:r>
              <w:rPr>
                <w:rFonts w:hint="default"/>
                <w:color w:val="auto"/>
                <w:sz w:val="28"/>
                <w:szCs w:val="28"/>
                <w:lang w:val="uk-UA"/>
              </w:rPr>
              <w:t xml:space="preserve"> </w:t>
            </w:r>
            <w:r>
              <w:rPr>
                <w:rFonts w:hint="default" w:ascii="Times New Roman" w:hAnsi="Times New Roman"/>
                <w:color w:val="auto"/>
                <w:sz w:val="28"/>
                <w:szCs w:val="28"/>
                <w:lang w:val="uk-UA"/>
              </w:rPr>
              <w:t>верхня частина передніх та задніх половинок штанів - жовтого кольору, нижня частина передніх та задніх половинок штанів - зеленого кольору</w:t>
            </w:r>
            <w:r>
              <w:rPr>
                <w:rFonts w:hint="default"/>
                <w:color w:val="auto"/>
                <w:sz w:val="28"/>
                <w:szCs w:val="28"/>
                <w:lang w:val="uk-UA"/>
              </w:rPr>
              <w:t>(рис.3.8).</w:t>
            </w:r>
          </w:p>
          <w:p w14:paraId="6D4EA6C5">
            <w:pPr>
              <w:pStyle w:val="15"/>
              <w:spacing w:line="360" w:lineRule="auto"/>
              <w:ind w:left="438" w:leftChars="199" w:right="143" w:firstLine="519" w:firstLineChars="236"/>
              <w:jc w:val="center"/>
            </w:pPr>
            <w:r>
              <w:drawing>
                <wp:inline distT="0" distB="0" distL="114300" distR="114300">
                  <wp:extent cx="3648075" cy="3822700"/>
                  <wp:effectExtent l="0" t="0" r="9525" b="0"/>
                  <wp:docPr id="165"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 6"/>
                          <pic:cNvPicPr>
                            <a:picLocks noChangeAspect="1"/>
                          </pic:cNvPicPr>
                        </pic:nvPicPr>
                        <pic:blipFill>
                          <a:blip r:embed="rId65"/>
                          <a:stretch>
                            <a:fillRect/>
                          </a:stretch>
                        </pic:blipFill>
                        <pic:spPr>
                          <a:xfrm>
                            <a:off x="0" y="0"/>
                            <a:ext cx="3648075" cy="3822700"/>
                          </a:xfrm>
                          <a:prstGeom prst="rect">
                            <a:avLst/>
                          </a:prstGeom>
                          <a:noFill/>
                          <a:ln>
                            <a:noFill/>
                          </a:ln>
                        </pic:spPr>
                      </pic:pic>
                    </a:graphicData>
                  </a:graphic>
                </wp:inline>
              </w:drawing>
            </w:r>
          </w:p>
          <w:p w14:paraId="09BF6411">
            <w:pPr>
              <w:spacing w:line="360" w:lineRule="auto"/>
              <w:ind w:left="438" w:leftChars="199" w:right="211" w:rightChars="96" w:firstLine="660" w:firstLineChars="236"/>
              <w:rPr>
                <w:rFonts w:hint="default" w:ascii="Times New Roman" w:hAnsi="Times New Roman" w:cs="Times New Roman"/>
                <w:sz w:val="28"/>
                <w:szCs w:val="28"/>
                <w:lang w:val="uk-UA"/>
              </w:rPr>
            </w:pPr>
            <w:r>
              <w:rPr>
                <w:rFonts w:hint="default" w:cs="Times New Roman"/>
                <w:sz w:val="28"/>
                <w:szCs w:val="28"/>
                <w:lang w:val="uk-UA"/>
              </w:rPr>
              <w:t>Р</w:t>
            </w:r>
            <w:r>
              <w:rPr>
                <w:rFonts w:hint="default" w:ascii="Times New Roman" w:hAnsi="Times New Roman" w:cs="Times New Roman"/>
                <w:sz w:val="28"/>
                <w:szCs w:val="28"/>
                <w:lang w:val="uk-UA"/>
              </w:rPr>
              <w:t>исунок 3.8- Загальний вид моделей модифікацій (ММ5) жіночого спортивного костюма для активного відпочинку</w:t>
            </w:r>
          </w:p>
          <w:p w14:paraId="05733B5F">
            <w:pPr>
              <w:spacing w:line="360" w:lineRule="auto"/>
              <w:ind w:left="438" w:leftChars="199" w:right="211" w:rightChars="96" w:firstLine="660" w:firstLineChars="236"/>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Схема модифікації надано на рис. </w:t>
            </w:r>
            <w:r>
              <w:rPr>
                <w:rFonts w:hint="default" w:cs="Times New Roman"/>
                <w:sz w:val="28"/>
                <w:szCs w:val="28"/>
                <w:lang w:val="uk-UA"/>
              </w:rPr>
              <w:t>Д.1.</w:t>
            </w:r>
            <w:r>
              <w:rPr>
                <w:rFonts w:hint="default" w:ascii="Times New Roman" w:hAnsi="Times New Roman" w:cs="Times New Roman"/>
                <w:sz w:val="28"/>
                <w:szCs w:val="28"/>
                <w:lang w:val="uk-UA"/>
              </w:rPr>
              <w:t xml:space="preserve">1 </w:t>
            </w:r>
            <w:r>
              <w:rPr>
                <w:rFonts w:hint="default" w:ascii="Times New Roman" w:hAnsi="Times New Roman" w:eastAsia="SimSun" w:cs="Times New Roman"/>
                <w:sz w:val="28"/>
                <w:szCs w:val="28"/>
                <w:lang w:val="uk-UA"/>
              </w:rPr>
              <w:t>—</w:t>
            </w:r>
            <w:r>
              <w:rPr>
                <w:rFonts w:hint="default" w:ascii="Times New Roman" w:hAnsi="Times New Roman" w:cs="Times New Roman"/>
                <w:sz w:val="28"/>
                <w:szCs w:val="28"/>
                <w:lang w:val="uk-UA"/>
              </w:rPr>
              <w:t xml:space="preserve"> </w:t>
            </w:r>
            <w:r>
              <w:rPr>
                <w:rFonts w:hint="default" w:cs="Times New Roman"/>
                <w:sz w:val="28"/>
                <w:szCs w:val="28"/>
                <w:lang w:val="uk-UA"/>
              </w:rPr>
              <w:t>Д.1.7</w:t>
            </w:r>
            <w:r>
              <w:rPr>
                <w:rFonts w:hint="default" w:ascii="Times New Roman" w:hAnsi="Times New Roman" w:cs="Times New Roman"/>
                <w:sz w:val="28"/>
                <w:szCs w:val="28"/>
                <w:lang w:val="uk-UA"/>
              </w:rPr>
              <w:t xml:space="preserve"> у додатку </w:t>
            </w:r>
            <w:r>
              <w:rPr>
                <w:rFonts w:hint="default" w:cs="Times New Roman"/>
                <w:sz w:val="28"/>
                <w:szCs w:val="28"/>
                <w:lang w:val="uk-UA"/>
              </w:rPr>
              <w:t>Д.</w:t>
            </w:r>
          </w:p>
          <w:p w14:paraId="2E61141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color w:val="auto"/>
                <w:sz w:val="28"/>
                <w:szCs w:val="28"/>
                <w:lang w:val="uk-UA"/>
              </w:rPr>
              <w:t>До цього розділу розроблено розробки ескізи</w:t>
            </w:r>
            <w:r>
              <w:rPr>
                <w:rFonts w:hint="default" w:eastAsia="sans-serif" w:cs="Times New Roman"/>
                <w:i w:val="0"/>
                <w:iCs w:val="0"/>
                <w:caps w:val="0"/>
                <w:color w:val="auto"/>
                <w:spacing w:val="0"/>
                <w:sz w:val="28"/>
                <w:szCs w:val="28"/>
                <w:shd w:val="clear" w:fill="FFFFFF"/>
                <w:lang w:val="uk-UA"/>
              </w:rPr>
              <w:t xml:space="preserve"> та кресленники моделей-модифікацій (ММ) базової моделі.</w:t>
            </w:r>
          </w:p>
          <w:p w14:paraId="681A077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p>
          <w:p w14:paraId="38148F45">
            <w:pPr>
              <w:spacing w:line="360" w:lineRule="auto"/>
              <w:ind w:left="438" w:leftChars="199" w:right="211" w:rightChars="96" w:firstLine="660" w:firstLineChars="236"/>
              <w:rPr>
                <w:rFonts w:hint="default" w:ascii="Times New Roman" w:hAnsi="Times New Roman" w:cs="Times New Roman"/>
                <w:sz w:val="28"/>
                <w:szCs w:val="28"/>
                <w:lang w:val="uk-UA"/>
              </w:rPr>
            </w:pPr>
            <w:r>
              <w:rPr>
                <w:rFonts w:hint="default" w:eastAsia="sans-serif" w:cs="Times New Roman"/>
                <w:i w:val="0"/>
                <w:iCs w:val="0"/>
                <w:caps w:val="0"/>
                <w:color w:val="auto"/>
                <w:spacing w:val="0"/>
                <w:sz w:val="28"/>
                <w:szCs w:val="28"/>
                <w:shd w:val="clear" w:fill="FFFFFF"/>
                <w:lang w:val="uk-UA"/>
              </w:rPr>
              <w:t xml:space="preserve"> </w:t>
            </w:r>
            <w:r>
              <w:rPr>
                <w:rFonts w:hint="default" w:ascii="Times New Roman" w:hAnsi="Times New Roman" w:cs="Times New Roman"/>
                <w:sz w:val="28"/>
                <w:szCs w:val="28"/>
                <w:lang w:val="uk-UA"/>
              </w:rPr>
              <w:t>3.2.3 Нормування матеріалів на БМ системи</w:t>
            </w:r>
          </w:p>
          <w:p w14:paraId="52552E60">
            <w:pPr>
              <w:spacing w:line="360" w:lineRule="auto"/>
              <w:ind w:left="438" w:leftChars="199" w:right="211" w:rightChars="96" w:firstLine="660" w:firstLineChars="236"/>
              <w:rPr>
                <w:rFonts w:hint="default" w:ascii="Times New Roman" w:hAnsi="Times New Roman" w:cs="Times New Roman"/>
                <w:sz w:val="28"/>
                <w:szCs w:val="28"/>
                <w:lang w:val="uk-UA"/>
              </w:rPr>
            </w:pPr>
          </w:p>
          <w:p w14:paraId="03A2047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olor w:val="auto"/>
                <w:spacing w:val="0"/>
                <w:sz w:val="28"/>
                <w:szCs w:val="28"/>
                <w:shd w:val="clear" w:fill="FFFFFF"/>
                <w:lang w:val="uk-UA"/>
              </w:rPr>
              <w:t xml:space="preserve">Для нормування матеріалів була виконана розкладка лекал на рисунків Е.1.1-Е.1.4 у додатку Е. </w:t>
            </w:r>
            <w:r>
              <w:rPr>
                <w:sz w:val="28"/>
              </w:rPr>
              <w:t>Для</w:t>
            </w:r>
            <w:r>
              <w:rPr>
                <w:spacing w:val="1"/>
                <w:sz w:val="28"/>
              </w:rPr>
              <w:t xml:space="preserve"> </w:t>
            </w:r>
            <w:r>
              <w:rPr>
                <w:sz w:val="28"/>
              </w:rPr>
              <w:t>розрахунку</w:t>
            </w:r>
            <w:r>
              <w:rPr>
                <w:spacing w:val="1"/>
                <w:sz w:val="28"/>
              </w:rPr>
              <w:t xml:space="preserve"> </w:t>
            </w:r>
            <w:r>
              <w:rPr>
                <w:sz w:val="28"/>
              </w:rPr>
              <w:t>показників</w:t>
            </w:r>
            <w:r>
              <w:rPr>
                <w:spacing w:val="1"/>
                <w:sz w:val="28"/>
              </w:rPr>
              <w:t xml:space="preserve"> </w:t>
            </w:r>
            <w:r>
              <w:rPr>
                <w:sz w:val="28"/>
              </w:rPr>
              <w:t>технологічності</w:t>
            </w:r>
            <w:r>
              <w:rPr>
                <w:spacing w:val="1"/>
                <w:sz w:val="28"/>
              </w:rPr>
              <w:t xml:space="preserve"> </w:t>
            </w:r>
            <w:r>
              <w:rPr>
                <w:sz w:val="28"/>
              </w:rPr>
              <w:t>пов'язана</w:t>
            </w:r>
            <w:r>
              <w:rPr>
                <w:spacing w:val="1"/>
                <w:sz w:val="28"/>
              </w:rPr>
              <w:t xml:space="preserve"> </w:t>
            </w:r>
          </w:p>
          <w:p w14:paraId="0E59FED2">
            <w:pPr>
              <w:pStyle w:val="15"/>
              <w:spacing w:line="360" w:lineRule="auto"/>
              <w:ind w:left="438" w:leftChars="199" w:right="143" w:firstLine="519" w:firstLineChars="236"/>
              <w:jc w:val="center"/>
              <w:rPr>
                <w:rFonts w:hint="default"/>
                <w:lang w:val="uk-UA"/>
              </w:rPr>
            </w:pPr>
          </w:p>
        </w:tc>
      </w:tr>
      <w:tr w14:paraId="25F69BD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1B59547">
            <w:pPr>
              <w:pStyle w:val="15"/>
              <w:rPr>
                <w:sz w:val="16"/>
              </w:rPr>
            </w:pPr>
          </w:p>
        </w:tc>
        <w:tc>
          <w:tcPr>
            <w:tcW w:w="567" w:type="dxa"/>
            <w:tcBorders>
              <w:bottom w:val="single" w:color="000000" w:sz="12" w:space="0"/>
            </w:tcBorders>
          </w:tcPr>
          <w:p w14:paraId="1673E148">
            <w:pPr>
              <w:pStyle w:val="15"/>
              <w:rPr>
                <w:sz w:val="16"/>
              </w:rPr>
            </w:pPr>
          </w:p>
        </w:tc>
        <w:tc>
          <w:tcPr>
            <w:tcW w:w="1418" w:type="dxa"/>
            <w:tcBorders>
              <w:bottom w:val="single" w:color="000000" w:sz="12" w:space="0"/>
            </w:tcBorders>
          </w:tcPr>
          <w:p w14:paraId="2DE9653E">
            <w:pPr>
              <w:pStyle w:val="15"/>
              <w:rPr>
                <w:sz w:val="16"/>
              </w:rPr>
            </w:pPr>
          </w:p>
        </w:tc>
        <w:tc>
          <w:tcPr>
            <w:tcW w:w="850" w:type="dxa"/>
            <w:tcBorders>
              <w:bottom w:val="single" w:color="000000" w:sz="12" w:space="0"/>
            </w:tcBorders>
          </w:tcPr>
          <w:p w14:paraId="3E8E3187">
            <w:pPr>
              <w:pStyle w:val="15"/>
              <w:rPr>
                <w:sz w:val="16"/>
              </w:rPr>
            </w:pPr>
          </w:p>
        </w:tc>
        <w:tc>
          <w:tcPr>
            <w:tcW w:w="567" w:type="dxa"/>
            <w:tcBorders>
              <w:bottom w:val="single" w:color="000000" w:sz="12" w:space="0"/>
            </w:tcBorders>
          </w:tcPr>
          <w:p w14:paraId="0B276FBE">
            <w:pPr>
              <w:pStyle w:val="15"/>
              <w:rPr>
                <w:sz w:val="16"/>
              </w:rPr>
            </w:pPr>
          </w:p>
        </w:tc>
        <w:tc>
          <w:tcPr>
            <w:tcW w:w="5840" w:type="dxa"/>
            <w:vMerge w:val="restart"/>
          </w:tcPr>
          <w:p w14:paraId="023C388D">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0777984">
            <w:pPr>
              <w:pStyle w:val="15"/>
              <w:spacing w:before="30" w:line="188" w:lineRule="exact"/>
              <w:ind w:left="103"/>
              <w:rPr>
                <w:sz w:val="18"/>
              </w:rPr>
            </w:pPr>
            <w:r>
              <w:rPr>
                <w:sz w:val="18"/>
              </w:rPr>
              <w:t>Арк.</w:t>
            </w:r>
          </w:p>
        </w:tc>
      </w:tr>
      <w:tr w14:paraId="23C4E45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5673A4C">
            <w:pPr>
              <w:pStyle w:val="15"/>
              <w:rPr>
                <w:sz w:val="16"/>
              </w:rPr>
            </w:pPr>
          </w:p>
        </w:tc>
        <w:tc>
          <w:tcPr>
            <w:tcW w:w="567" w:type="dxa"/>
            <w:tcBorders>
              <w:top w:val="single" w:color="000000" w:sz="12" w:space="0"/>
            </w:tcBorders>
          </w:tcPr>
          <w:p w14:paraId="6C13A657">
            <w:pPr>
              <w:pStyle w:val="15"/>
              <w:rPr>
                <w:sz w:val="16"/>
              </w:rPr>
            </w:pPr>
          </w:p>
        </w:tc>
        <w:tc>
          <w:tcPr>
            <w:tcW w:w="1418" w:type="dxa"/>
            <w:tcBorders>
              <w:top w:val="single" w:color="000000" w:sz="12" w:space="0"/>
            </w:tcBorders>
          </w:tcPr>
          <w:p w14:paraId="00B716CA">
            <w:pPr>
              <w:pStyle w:val="15"/>
              <w:rPr>
                <w:sz w:val="16"/>
              </w:rPr>
            </w:pPr>
          </w:p>
        </w:tc>
        <w:tc>
          <w:tcPr>
            <w:tcW w:w="850" w:type="dxa"/>
            <w:tcBorders>
              <w:top w:val="single" w:color="000000" w:sz="12" w:space="0"/>
            </w:tcBorders>
          </w:tcPr>
          <w:p w14:paraId="10239DC9">
            <w:pPr>
              <w:pStyle w:val="15"/>
              <w:rPr>
                <w:sz w:val="16"/>
              </w:rPr>
            </w:pPr>
          </w:p>
        </w:tc>
        <w:tc>
          <w:tcPr>
            <w:tcW w:w="567" w:type="dxa"/>
            <w:tcBorders>
              <w:top w:val="single" w:color="000000" w:sz="12" w:space="0"/>
            </w:tcBorders>
          </w:tcPr>
          <w:p w14:paraId="544BF014">
            <w:pPr>
              <w:pStyle w:val="15"/>
              <w:rPr>
                <w:sz w:val="16"/>
              </w:rPr>
            </w:pPr>
          </w:p>
        </w:tc>
        <w:tc>
          <w:tcPr>
            <w:tcW w:w="5840" w:type="dxa"/>
            <w:vMerge w:val="continue"/>
            <w:tcBorders>
              <w:top w:val="nil"/>
            </w:tcBorders>
          </w:tcPr>
          <w:p w14:paraId="017B198D">
            <w:pPr>
              <w:rPr>
                <w:sz w:val="2"/>
                <w:szCs w:val="2"/>
              </w:rPr>
            </w:pPr>
          </w:p>
        </w:tc>
        <w:tc>
          <w:tcPr>
            <w:tcW w:w="567" w:type="dxa"/>
            <w:vMerge w:val="restart"/>
            <w:tcBorders>
              <w:top w:val="single" w:color="000000" w:sz="12" w:space="0"/>
            </w:tcBorders>
          </w:tcPr>
          <w:p w14:paraId="3702C7D5">
            <w:pPr>
              <w:pStyle w:val="15"/>
              <w:spacing w:before="119"/>
              <w:ind w:left="26"/>
              <w:jc w:val="center"/>
              <w:rPr>
                <w:rFonts w:hint="default"/>
                <w:sz w:val="28"/>
                <w:lang w:val="uk-UA"/>
              </w:rPr>
            </w:pPr>
            <w:r>
              <w:rPr>
                <w:rFonts w:hint="default"/>
                <w:sz w:val="28"/>
                <w:lang w:val="uk-UA"/>
              </w:rPr>
              <w:t>78</w:t>
            </w:r>
          </w:p>
        </w:tc>
      </w:tr>
      <w:tr w14:paraId="61D4F7E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6E7AE16">
            <w:pPr>
              <w:pStyle w:val="15"/>
              <w:spacing w:before="11"/>
              <w:ind w:left="160"/>
              <w:rPr>
                <w:sz w:val="18"/>
              </w:rPr>
            </w:pPr>
            <w:r>
              <w:rPr>
                <w:sz w:val="18"/>
              </w:rPr>
              <w:t>Зм.</w:t>
            </w:r>
          </w:p>
        </w:tc>
        <w:tc>
          <w:tcPr>
            <w:tcW w:w="567" w:type="dxa"/>
          </w:tcPr>
          <w:p w14:paraId="685DAAB8">
            <w:pPr>
              <w:pStyle w:val="15"/>
              <w:spacing w:before="11"/>
              <w:ind w:left="103"/>
              <w:rPr>
                <w:sz w:val="18"/>
              </w:rPr>
            </w:pPr>
            <w:r>
              <w:rPr>
                <w:sz w:val="18"/>
              </w:rPr>
              <w:t>Арк.</w:t>
            </w:r>
          </w:p>
        </w:tc>
        <w:tc>
          <w:tcPr>
            <w:tcW w:w="1418" w:type="dxa"/>
          </w:tcPr>
          <w:p w14:paraId="0FE5BCD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B137E1F">
            <w:pPr>
              <w:pStyle w:val="15"/>
              <w:spacing w:before="11"/>
              <w:ind w:left="156"/>
              <w:rPr>
                <w:sz w:val="18"/>
              </w:rPr>
            </w:pPr>
            <w:r>
              <w:rPr>
                <w:sz w:val="18"/>
              </w:rPr>
              <w:t>Підпис</w:t>
            </w:r>
          </w:p>
        </w:tc>
        <w:tc>
          <w:tcPr>
            <w:tcW w:w="567" w:type="dxa"/>
          </w:tcPr>
          <w:p w14:paraId="307823EA">
            <w:pPr>
              <w:pStyle w:val="15"/>
              <w:spacing w:before="11"/>
              <w:ind w:left="98"/>
              <w:rPr>
                <w:sz w:val="18"/>
              </w:rPr>
            </w:pPr>
            <w:r>
              <w:rPr>
                <w:sz w:val="18"/>
              </w:rPr>
              <w:t>Дата</w:t>
            </w:r>
          </w:p>
        </w:tc>
        <w:tc>
          <w:tcPr>
            <w:tcW w:w="5840" w:type="dxa"/>
            <w:vMerge w:val="continue"/>
            <w:tcBorders>
              <w:top w:val="nil"/>
            </w:tcBorders>
          </w:tcPr>
          <w:p w14:paraId="350A8B24">
            <w:pPr>
              <w:rPr>
                <w:sz w:val="2"/>
                <w:szCs w:val="2"/>
              </w:rPr>
            </w:pPr>
          </w:p>
        </w:tc>
        <w:tc>
          <w:tcPr>
            <w:tcW w:w="567" w:type="dxa"/>
            <w:vMerge w:val="continue"/>
            <w:tcBorders>
              <w:top w:val="nil"/>
            </w:tcBorders>
          </w:tcPr>
          <w:p w14:paraId="5053BFCE">
            <w:pPr>
              <w:rPr>
                <w:sz w:val="2"/>
                <w:szCs w:val="2"/>
              </w:rPr>
            </w:pPr>
          </w:p>
        </w:tc>
      </w:tr>
    </w:tbl>
    <w:p w14:paraId="59C23004">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9500C4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CD35C0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211" w:rightChars="96"/>
              <w:jc w:val="both"/>
              <w:textAlignment w:val="top"/>
            </w:pPr>
          </w:p>
          <w:p w14:paraId="0FBD24DA">
            <w:pPr>
              <w:pStyle w:val="15"/>
              <w:spacing w:line="360" w:lineRule="auto"/>
              <w:ind w:left="421" w:leftChars="0" w:right="147" w:firstLine="19" w:firstLineChars="0"/>
              <w:jc w:val="both"/>
              <w:rPr>
                <w:rFonts w:hint="default" w:eastAsia="sans-serif" w:cs="Times New Roman"/>
                <w:i w:val="0"/>
                <w:iCs w:val="0"/>
                <w:color w:val="auto"/>
                <w:spacing w:val="0"/>
                <w:sz w:val="28"/>
                <w:szCs w:val="28"/>
                <w:shd w:val="clear" w:fill="FFFFFF"/>
                <w:lang w:val="uk-UA"/>
              </w:rPr>
            </w:pPr>
            <w:r>
              <w:rPr>
                <w:spacing w:val="1"/>
                <w:sz w:val="28"/>
              </w:rPr>
              <w:t xml:space="preserve"> </w:t>
            </w:r>
            <w:r>
              <w:rPr>
                <w:spacing w:val="1"/>
                <w:sz w:val="28"/>
                <w:lang w:val="uk-UA"/>
              </w:rPr>
              <w:t>з</w:t>
            </w:r>
            <w:r>
              <w:rPr>
                <w:rFonts w:hint="default"/>
                <w:spacing w:val="1"/>
                <w:sz w:val="28"/>
                <w:lang w:val="uk-UA"/>
              </w:rPr>
              <w:t xml:space="preserve"> </w:t>
            </w:r>
            <w:r>
              <w:rPr>
                <w:sz w:val="28"/>
              </w:rPr>
              <w:t>нормуванням</w:t>
            </w:r>
            <w:r>
              <w:rPr>
                <w:spacing w:val="1"/>
                <w:sz w:val="28"/>
              </w:rPr>
              <w:t xml:space="preserve"> </w:t>
            </w:r>
            <w:r>
              <w:rPr>
                <w:sz w:val="28"/>
              </w:rPr>
              <w:t>матеріалів</w:t>
            </w:r>
            <w:r>
              <w:rPr>
                <w:spacing w:val="-13"/>
                <w:sz w:val="28"/>
              </w:rPr>
              <w:t xml:space="preserve"> </w:t>
            </w:r>
            <w:r>
              <w:rPr>
                <w:sz w:val="28"/>
              </w:rPr>
              <w:t>була</w:t>
            </w:r>
            <w:r>
              <w:rPr>
                <w:spacing w:val="-10"/>
                <w:sz w:val="28"/>
              </w:rPr>
              <w:t xml:space="preserve"> </w:t>
            </w:r>
            <w:r>
              <w:rPr>
                <w:sz w:val="28"/>
              </w:rPr>
              <w:t>виконана</w:t>
            </w:r>
            <w:r>
              <w:rPr>
                <w:spacing w:val="-12"/>
                <w:sz w:val="28"/>
              </w:rPr>
              <w:t xml:space="preserve"> </w:t>
            </w:r>
            <w:r>
              <w:rPr>
                <w:sz w:val="28"/>
              </w:rPr>
              <w:t>двокомплектна</w:t>
            </w:r>
            <w:r>
              <w:rPr>
                <w:spacing w:val="-10"/>
                <w:sz w:val="28"/>
              </w:rPr>
              <w:t xml:space="preserve"> </w:t>
            </w:r>
            <w:r>
              <w:rPr>
                <w:sz w:val="28"/>
              </w:rPr>
              <w:t>розкладка</w:t>
            </w:r>
            <w:r>
              <w:rPr>
                <w:spacing w:val="-10"/>
                <w:sz w:val="28"/>
              </w:rPr>
              <w:t xml:space="preserve"> </w:t>
            </w:r>
            <w:r>
              <w:rPr>
                <w:sz w:val="28"/>
              </w:rPr>
              <w:t>лекал</w:t>
            </w:r>
            <w:r>
              <w:rPr>
                <w:spacing w:val="-13"/>
                <w:sz w:val="28"/>
              </w:rPr>
              <w:t xml:space="preserve"> </w:t>
            </w:r>
            <w:r>
              <w:rPr>
                <w:sz w:val="28"/>
              </w:rPr>
              <w:t>деталей</w:t>
            </w:r>
            <w:r>
              <w:rPr>
                <w:spacing w:val="-9"/>
                <w:sz w:val="28"/>
              </w:rPr>
              <w:t xml:space="preserve"> </w:t>
            </w:r>
            <w:r>
              <w:rPr>
                <w:sz w:val="28"/>
              </w:rPr>
              <w:t>верха,</w:t>
            </w:r>
            <w:r>
              <w:rPr>
                <w:spacing w:val="-13"/>
                <w:sz w:val="28"/>
              </w:rPr>
              <w:t xml:space="preserve"> </w:t>
            </w:r>
            <w:r>
              <w:rPr>
                <w:sz w:val="28"/>
              </w:rPr>
              <w:t>підкладки</w:t>
            </w:r>
            <w:r>
              <w:rPr>
                <w:spacing w:val="-67"/>
                <w:sz w:val="28"/>
              </w:rPr>
              <w:t xml:space="preserve"> </w:t>
            </w:r>
            <w:r>
              <w:rPr>
                <w:sz w:val="28"/>
              </w:rPr>
              <w:t>та</w:t>
            </w:r>
            <w:r>
              <w:rPr>
                <w:spacing w:val="-1"/>
                <w:sz w:val="28"/>
              </w:rPr>
              <w:t xml:space="preserve"> </w:t>
            </w:r>
            <w:r>
              <w:rPr>
                <w:sz w:val="28"/>
              </w:rPr>
              <w:t>прокладки БМ</w:t>
            </w:r>
            <w:r>
              <w:rPr>
                <w:spacing w:val="-1"/>
                <w:sz w:val="28"/>
              </w:rPr>
              <w:t xml:space="preserve"> </w:t>
            </w:r>
            <w:r>
              <w:rPr>
                <w:sz w:val="28"/>
              </w:rPr>
              <w:t>у</w:t>
            </w:r>
            <w:r>
              <w:rPr>
                <w:spacing w:val="-3"/>
                <w:sz w:val="28"/>
              </w:rPr>
              <w:t xml:space="preserve"> </w:t>
            </w:r>
            <w:r>
              <w:rPr>
                <w:sz w:val="28"/>
              </w:rPr>
              <w:t>масштабі</w:t>
            </w:r>
            <w:r>
              <w:rPr>
                <w:spacing w:val="-2"/>
                <w:sz w:val="28"/>
              </w:rPr>
              <w:t xml:space="preserve"> </w:t>
            </w:r>
            <w:r>
              <w:rPr>
                <w:sz w:val="28"/>
              </w:rPr>
              <w:t>1:10</w:t>
            </w:r>
            <w:r>
              <w:rPr>
                <w:spacing w:val="2"/>
                <w:sz w:val="28"/>
              </w:rPr>
              <w:t xml:space="preserve"> </w:t>
            </w:r>
            <w:r>
              <w:rPr>
                <w:sz w:val="28"/>
              </w:rPr>
              <w:t xml:space="preserve">(додаток </w:t>
            </w:r>
            <w:r>
              <w:rPr>
                <w:sz w:val="28"/>
                <w:lang w:val="uk-UA"/>
              </w:rPr>
              <w:t>Е</w:t>
            </w:r>
            <w:r>
              <w:rPr>
                <w:sz w:val="28"/>
              </w:rPr>
              <w:t>,</w:t>
            </w:r>
            <w:r>
              <w:rPr>
                <w:spacing w:val="-1"/>
                <w:sz w:val="28"/>
              </w:rPr>
              <w:t xml:space="preserve"> </w:t>
            </w:r>
            <w:r>
              <w:rPr>
                <w:sz w:val="28"/>
              </w:rPr>
              <w:t>рис.</w:t>
            </w:r>
            <w:r>
              <w:rPr>
                <w:spacing w:val="-2"/>
                <w:sz w:val="28"/>
              </w:rPr>
              <w:t xml:space="preserve"> </w:t>
            </w:r>
            <w:r>
              <w:rPr>
                <w:spacing w:val="-2"/>
                <w:sz w:val="28"/>
                <w:lang w:val="uk-UA"/>
              </w:rPr>
              <w:t>Е</w:t>
            </w:r>
            <w:r>
              <w:rPr>
                <w:rFonts w:hint="default"/>
                <w:spacing w:val="-2"/>
                <w:sz w:val="28"/>
                <w:lang w:val="uk-UA"/>
              </w:rPr>
              <w:t>.1.</w:t>
            </w:r>
            <w:r>
              <w:rPr>
                <w:rFonts w:hint="default"/>
                <w:sz w:val="28"/>
                <w:lang w:val="uk-UA"/>
              </w:rPr>
              <w:t>1 - Е.1.4</w:t>
            </w:r>
            <w:r>
              <w:rPr>
                <w:sz w:val="28"/>
              </w:rPr>
              <w:t>).</w:t>
            </w:r>
          </w:p>
          <w:p w14:paraId="6F5CE8B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vertAlign w:val="superscript"/>
                <w:lang w:val="uk-UA"/>
              </w:rPr>
            </w:pPr>
            <w:r>
              <w:rPr>
                <w:rFonts w:hint="default" w:eastAsia="sans-serif" w:cs="Times New Roman"/>
                <w:i w:val="0"/>
                <w:iCs w:val="0"/>
                <w:color w:val="auto"/>
                <w:spacing w:val="0"/>
                <w:sz w:val="28"/>
                <w:szCs w:val="28"/>
                <w:shd w:val="clear" w:fill="FFFFFF"/>
                <w:lang w:val="uk-UA"/>
              </w:rPr>
              <w:t>Н</w:t>
            </w:r>
            <w:r>
              <w:rPr>
                <w:rFonts w:hint="default" w:eastAsia="sans-serif" w:cs="Times New Roman"/>
                <w:i w:val="0"/>
                <w:iCs w:val="0"/>
                <w:caps w:val="0"/>
                <w:color w:val="auto"/>
                <w:spacing w:val="0"/>
                <w:sz w:val="28"/>
                <w:szCs w:val="28"/>
                <w:shd w:val="clear" w:fill="FFFFFF"/>
                <w:lang w:val="uk-UA"/>
              </w:rPr>
              <w:t>ормування матеріалів визначається за формулами: М - абсолютний показник матеріалоємності виробу, м</w:t>
            </w:r>
            <w:r>
              <w:rPr>
                <w:rFonts w:hint="default" w:eastAsia="sans-serif" w:cs="Times New Roman"/>
                <w:i w:val="0"/>
                <w:iCs w:val="0"/>
                <w:caps w:val="0"/>
                <w:color w:val="auto"/>
                <w:spacing w:val="0"/>
                <w:sz w:val="28"/>
                <w:szCs w:val="28"/>
                <w:shd w:val="clear" w:fill="FFFFFF"/>
                <w:vertAlign w:val="superscript"/>
                <w:lang w:val="uk-UA"/>
              </w:rPr>
              <w:t>2</w:t>
            </w:r>
          </w:p>
          <w:p w14:paraId="2DA13E8F">
            <w:pPr>
              <w:pStyle w:val="15"/>
              <w:ind w:left="1113"/>
              <w:jc w:val="both"/>
              <w:rPr>
                <w:sz w:val="28"/>
              </w:rPr>
            </w:pPr>
            <w:r>
              <w:rPr>
                <w:sz w:val="28"/>
              </w:rPr>
              <w:t>Нормування</w:t>
            </w:r>
            <w:r>
              <w:rPr>
                <w:spacing w:val="-5"/>
                <w:sz w:val="28"/>
              </w:rPr>
              <w:t xml:space="preserve"> </w:t>
            </w:r>
            <w:r>
              <w:rPr>
                <w:sz w:val="28"/>
              </w:rPr>
              <w:t>матеріалів</w:t>
            </w:r>
            <w:r>
              <w:rPr>
                <w:spacing w:val="-5"/>
                <w:sz w:val="28"/>
              </w:rPr>
              <w:t xml:space="preserve"> </w:t>
            </w:r>
            <w:r>
              <w:rPr>
                <w:sz w:val="28"/>
              </w:rPr>
              <w:t>деталей</w:t>
            </w:r>
            <w:r>
              <w:rPr>
                <w:spacing w:val="-5"/>
                <w:sz w:val="28"/>
              </w:rPr>
              <w:t xml:space="preserve"> </w:t>
            </w:r>
            <w:r>
              <w:rPr>
                <w:sz w:val="28"/>
              </w:rPr>
              <w:t>верху:</w:t>
            </w:r>
          </w:p>
          <w:p w14:paraId="398B1B14">
            <w:pPr>
              <w:pStyle w:val="15"/>
              <w:spacing w:before="159"/>
              <w:ind w:left="1098"/>
              <w:jc w:val="both"/>
              <w:rPr>
                <w:sz w:val="28"/>
              </w:rPr>
            </w:pPr>
            <w:r>
              <w:rPr>
                <w:sz w:val="28"/>
              </w:rPr>
              <w:t>М</w:t>
            </w:r>
            <w:r>
              <w:rPr>
                <w:spacing w:val="-3"/>
                <w:sz w:val="28"/>
              </w:rPr>
              <w:t xml:space="preserve"> </w:t>
            </w:r>
            <w:r>
              <w:rPr>
                <w:sz w:val="28"/>
              </w:rPr>
              <w:t>-</w:t>
            </w:r>
            <w:r>
              <w:rPr>
                <w:spacing w:val="-2"/>
                <w:sz w:val="28"/>
              </w:rPr>
              <w:t xml:space="preserve"> </w:t>
            </w:r>
            <w:r>
              <w:rPr>
                <w:sz w:val="28"/>
              </w:rPr>
              <w:t>абсолютний</w:t>
            </w:r>
            <w:r>
              <w:rPr>
                <w:spacing w:val="-1"/>
                <w:sz w:val="28"/>
              </w:rPr>
              <w:t xml:space="preserve"> </w:t>
            </w:r>
            <w:r>
              <w:rPr>
                <w:sz w:val="28"/>
              </w:rPr>
              <w:t>показник матеріалоємності виробу, см</w:t>
            </w:r>
            <w:r>
              <w:rPr>
                <w:sz w:val="28"/>
                <w:vertAlign w:val="superscript"/>
              </w:rPr>
              <w:t>2</w:t>
            </w:r>
          </w:p>
          <w:p w14:paraId="129D5DA9">
            <w:pPr>
              <w:pStyle w:val="15"/>
              <w:tabs>
                <w:tab w:val="left" w:pos="8223"/>
              </w:tabs>
              <w:spacing w:before="163"/>
              <w:ind w:left="1950"/>
              <w:rPr>
                <w:sz w:val="28"/>
              </w:rPr>
            </w:pPr>
            <w:r>
              <w:rPr>
                <w:sz w:val="28"/>
              </w:rPr>
              <w:t>М= Др</w:t>
            </w:r>
            <w:r>
              <w:rPr>
                <w:spacing w:val="1"/>
                <w:sz w:val="28"/>
              </w:rPr>
              <w:t xml:space="preserve"> </w:t>
            </w:r>
            <w:r>
              <w:rPr>
                <w:sz w:val="28"/>
              </w:rPr>
              <w:t>∙</w:t>
            </w:r>
            <w:r>
              <w:rPr>
                <w:spacing w:val="1"/>
                <w:sz w:val="28"/>
              </w:rPr>
              <w:t xml:space="preserve"> </w:t>
            </w:r>
            <w:r>
              <w:rPr>
                <w:sz w:val="28"/>
              </w:rPr>
              <w:t>Ш</w:t>
            </w:r>
            <w:r>
              <w:rPr>
                <w:sz w:val="28"/>
              </w:rPr>
              <w:tab/>
            </w:r>
            <w:r>
              <w:rPr>
                <w:rFonts w:hint="default"/>
                <w:sz w:val="28"/>
                <w:lang w:val="uk-UA"/>
              </w:rPr>
              <w:t xml:space="preserve">     </w:t>
            </w:r>
            <w:r>
              <w:rPr>
                <w:sz w:val="28"/>
              </w:rPr>
              <w:t>(1.2.1)</w:t>
            </w:r>
          </w:p>
          <w:p w14:paraId="3605A796">
            <w:pPr>
              <w:pStyle w:val="15"/>
              <w:spacing w:before="161" w:line="360" w:lineRule="auto"/>
              <w:ind w:left="1113" w:right="1516"/>
              <w:rPr>
                <w:sz w:val="28"/>
              </w:rPr>
            </w:pPr>
            <w:r>
              <w:rPr>
                <w:sz w:val="28"/>
              </w:rPr>
              <w:t>де Др - витрати матеріалу по довжині або довжина розкладки, м</w:t>
            </w:r>
            <w:r>
              <w:rPr>
                <w:spacing w:val="-68"/>
                <w:sz w:val="28"/>
              </w:rPr>
              <w:t xml:space="preserve"> </w:t>
            </w:r>
            <w:r>
              <w:rPr>
                <w:sz w:val="28"/>
              </w:rPr>
              <w:t>Ш</w:t>
            </w:r>
            <w:r>
              <w:rPr>
                <w:spacing w:val="-2"/>
                <w:sz w:val="28"/>
              </w:rPr>
              <w:t xml:space="preserve"> </w:t>
            </w:r>
            <w:r>
              <w:rPr>
                <w:sz w:val="28"/>
              </w:rPr>
              <w:t>-</w:t>
            </w:r>
            <w:r>
              <w:rPr>
                <w:spacing w:val="-1"/>
                <w:sz w:val="28"/>
              </w:rPr>
              <w:t xml:space="preserve"> </w:t>
            </w:r>
            <w:r>
              <w:rPr>
                <w:sz w:val="28"/>
              </w:rPr>
              <w:t>ширина тканини без кромки,</w:t>
            </w:r>
            <w:r>
              <w:rPr>
                <w:spacing w:val="-1"/>
                <w:sz w:val="28"/>
              </w:rPr>
              <w:t xml:space="preserve"> </w:t>
            </w:r>
            <w:r>
              <w:rPr>
                <w:sz w:val="28"/>
              </w:rPr>
              <w:t>м .</w:t>
            </w:r>
          </w:p>
          <w:p w14:paraId="07D8445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1098" w:leftChars="494" w:right="211" w:rightChars="96" w:hanging="11" w:firstLineChars="0"/>
              <w:jc w:val="left"/>
              <w:textAlignment w:val="top"/>
              <w:rPr>
                <w:rFonts w:hint="default" w:ascii="Times New Roman" w:hAnsi="Times New Roman" w:cs="Times New Roman"/>
                <w:sz w:val="28"/>
                <w:vertAlign w:val="superscript"/>
              </w:rPr>
            </w:pPr>
            <w:r>
              <w:rPr>
                <w:rFonts w:hint="default" w:ascii="Times New Roman" w:hAnsi="Times New Roman" w:cs="Times New Roman"/>
                <w:sz w:val="28"/>
                <w:lang w:val="uk-UA"/>
              </w:rPr>
              <w:t>Нормування матеріалів деталей верха (зеленого кольору)</w:t>
            </w:r>
            <w:r>
              <w:rPr>
                <w:rFonts w:hint="default" w:ascii="Times New Roman" w:hAnsi="Times New Roman" w:cs="Times New Roman"/>
                <w:sz w:val="28"/>
              </w:rPr>
              <w:t>:</w:t>
            </w:r>
            <w:r>
              <w:rPr>
                <w:rFonts w:hint="default" w:ascii="Times New Roman" w:hAnsi="Times New Roman" w:cs="Times New Roman"/>
                <w:spacing w:val="-67"/>
                <w:sz w:val="28"/>
              </w:rPr>
              <w:t xml:space="preserve"> </w:t>
            </w:r>
            <w:r>
              <w:rPr>
                <w:rFonts w:hint="default" w:ascii="Times New Roman" w:hAnsi="Times New Roman" w:cs="Times New Roman"/>
                <w:sz w:val="28"/>
              </w:rPr>
              <w:t>Мв</w:t>
            </w:r>
            <w:r>
              <w:rPr>
                <w:rFonts w:hint="default" w:ascii="Times New Roman" w:hAnsi="Times New Roman" w:cs="Times New Roman"/>
                <w:sz w:val="28"/>
                <w:lang w:val="uk-UA"/>
              </w:rPr>
              <w:t>=245</w:t>
            </w:r>
            <w:r>
              <w:rPr>
                <w:rFonts w:hint="default" w:ascii="Times New Roman" w:hAnsi="Times New Roman" w:cs="Times New Roman"/>
                <w:sz w:val="28"/>
              </w:rPr>
              <w:t>*1</w:t>
            </w:r>
            <w:r>
              <w:rPr>
                <w:rFonts w:hint="default" w:ascii="Times New Roman" w:hAnsi="Times New Roman" w:cs="Times New Roman"/>
                <w:sz w:val="28"/>
                <w:lang w:val="uk-UA"/>
              </w:rPr>
              <w:t>15</w:t>
            </w:r>
            <w:r>
              <w:rPr>
                <w:rFonts w:hint="default" w:ascii="Times New Roman" w:hAnsi="Times New Roman" w:cs="Times New Roman"/>
                <w:sz w:val="28"/>
              </w:rPr>
              <w:t>=2</w:t>
            </w:r>
            <w:r>
              <w:rPr>
                <w:rFonts w:hint="default" w:ascii="Times New Roman" w:hAnsi="Times New Roman" w:cs="Times New Roman"/>
                <w:sz w:val="28"/>
                <w:lang w:val="uk-UA"/>
              </w:rPr>
              <w:t>8175</w:t>
            </w:r>
            <w:r>
              <w:rPr>
                <w:rFonts w:hint="default" w:ascii="Times New Roman" w:hAnsi="Times New Roman" w:cs="Times New Roman"/>
                <w:sz w:val="28"/>
              </w:rPr>
              <w:t xml:space="preserve"> см</w:t>
            </w:r>
            <w:r>
              <w:rPr>
                <w:rFonts w:hint="default" w:ascii="Times New Roman" w:hAnsi="Times New Roman" w:cs="Times New Roman"/>
                <w:sz w:val="28"/>
                <w:vertAlign w:val="superscript"/>
              </w:rPr>
              <w:t>2</w:t>
            </w:r>
          </w:p>
          <w:p w14:paraId="772B818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1098" w:leftChars="494" w:right="0" w:hanging="11" w:firstLineChars="0"/>
              <w:jc w:val="left"/>
              <w:textAlignment w:val="top"/>
              <w:rPr>
                <w:rFonts w:hint="default" w:ascii="Times New Roman" w:hAnsi="Times New Roman" w:cs="Times New Roman"/>
                <w:spacing w:val="-67"/>
                <w:sz w:val="28"/>
              </w:rPr>
            </w:pPr>
            <w:r>
              <w:rPr>
                <w:rFonts w:hint="default" w:ascii="Times New Roman" w:hAnsi="Times New Roman" w:cs="Times New Roman"/>
                <w:sz w:val="28"/>
              </w:rPr>
              <w:t>Нормування матеріалів деталей верха</w:t>
            </w:r>
            <w:r>
              <w:rPr>
                <w:rFonts w:hint="default" w:ascii="Times New Roman" w:hAnsi="Times New Roman" w:cs="Times New Roman"/>
                <w:sz w:val="28"/>
                <w:lang w:val="uk-UA"/>
              </w:rPr>
              <w:t xml:space="preserve"> (жовтого кольору)</w:t>
            </w:r>
            <w:r>
              <w:rPr>
                <w:rFonts w:hint="default" w:ascii="Times New Roman" w:hAnsi="Times New Roman" w:cs="Times New Roman"/>
                <w:sz w:val="28"/>
              </w:rPr>
              <w:t>:</w:t>
            </w:r>
            <w:r>
              <w:rPr>
                <w:rFonts w:hint="default" w:ascii="Times New Roman" w:hAnsi="Times New Roman" w:cs="Times New Roman"/>
                <w:spacing w:val="-67"/>
                <w:sz w:val="28"/>
              </w:rPr>
              <w:t xml:space="preserve"> </w:t>
            </w:r>
          </w:p>
          <w:p w14:paraId="026F926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1098" w:leftChars="494" w:right="0" w:hanging="11" w:firstLineChars="0"/>
              <w:jc w:val="left"/>
              <w:textAlignment w:val="top"/>
              <w:rPr>
                <w:rFonts w:hint="default" w:ascii="Times New Roman" w:hAnsi="Times New Roman" w:cs="Times New Roman"/>
                <w:sz w:val="28"/>
                <w:vertAlign w:val="baseline"/>
              </w:rPr>
            </w:pPr>
            <w:r>
              <w:rPr>
                <w:rFonts w:hint="default" w:ascii="Times New Roman" w:hAnsi="Times New Roman" w:cs="Times New Roman"/>
                <w:sz w:val="28"/>
              </w:rPr>
              <w:t>Мв=14</w:t>
            </w:r>
            <w:r>
              <w:rPr>
                <w:rFonts w:hint="default" w:ascii="Times New Roman" w:hAnsi="Times New Roman" w:cs="Times New Roman"/>
                <w:sz w:val="28"/>
                <w:lang w:val="uk-UA"/>
              </w:rPr>
              <w:t>0</w:t>
            </w:r>
            <w:r>
              <w:rPr>
                <w:rFonts w:hint="default" w:ascii="Times New Roman" w:hAnsi="Times New Roman" w:cs="Times New Roman"/>
                <w:sz w:val="28"/>
              </w:rPr>
              <w:t>*</w:t>
            </w:r>
            <w:r>
              <w:rPr>
                <w:rFonts w:hint="default" w:ascii="Times New Roman" w:hAnsi="Times New Roman" w:cs="Times New Roman"/>
                <w:sz w:val="28"/>
                <w:lang w:val="uk-UA"/>
              </w:rPr>
              <w:t>4</w:t>
            </w:r>
            <w:r>
              <w:rPr>
                <w:rFonts w:hint="default" w:ascii="Times New Roman" w:hAnsi="Times New Roman" w:cs="Times New Roman"/>
                <w:sz w:val="28"/>
              </w:rPr>
              <w:t>5=</w:t>
            </w:r>
            <w:r>
              <w:rPr>
                <w:rFonts w:hint="default" w:ascii="Times New Roman" w:hAnsi="Times New Roman" w:cs="Times New Roman"/>
                <w:sz w:val="28"/>
                <w:lang w:val="uk-UA"/>
              </w:rPr>
              <w:t>6300</w:t>
            </w:r>
            <w:r>
              <w:rPr>
                <w:rFonts w:hint="default" w:ascii="Times New Roman" w:hAnsi="Times New Roman" w:cs="Times New Roman"/>
                <w:sz w:val="28"/>
              </w:rPr>
              <w:t xml:space="preserve"> см</w:t>
            </w:r>
            <w:r>
              <w:rPr>
                <w:rFonts w:hint="default" w:ascii="Times New Roman" w:hAnsi="Times New Roman" w:cs="Times New Roman"/>
                <w:sz w:val="28"/>
                <w:vertAlign w:val="superscript"/>
              </w:rPr>
              <w:t>2</w:t>
            </w:r>
          </w:p>
          <w:p w14:paraId="34B3706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1097" w:firstLineChars="392"/>
              <w:jc w:val="both"/>
              <w:textAlignment w:val="top"/>
              <w:rPr>
                <w:rFonts w:hint="default" w:ascii="Times New Roman" w:hAnsi="Times New Roman" w:cs="Times New Roman"/>
                <w:spacing w:val="-67"/>
                <w:sz w:val="28"/>
              </w:rPr>
            </w:pPr>
            <w:r>
              <w:rPr>
                <w:rFonts w:hint="default" w:ascii="Times New Roman" w:hAnsi="Times New Roman" w:cs="Times New Roman"/>
                <w:sz w:val="28"/>
              </w:rPr>
              <w:t xml:space="preserve">Нормування матеріалів деталей </w:t>
            </w:r>
            <w:r>
              <w:rPr>
                <w:rFonts w:hint="default" w:cs="Times New Roman"/>
                <w:sz w:val="28"/>
                <w:lang w:val="uk-UA"/>
              </w:rPr>
              <w:t>підкладки</w:t>
            </w:r>
            <w:r>
              <w:rPr>
                <w:rFonts w:hint="default" w:ascii="Times New Roman" w:hAnsi="Times New Roman" w:cs="Times New Roman"/>
                <w:sz w:val="28"/>
              </w:rPr>
              <w:t>:</w:t>
            </w:r>
            <w:r>
              <w:rPr>
                <w:rFonts w:hint="default" w:ascii="Times New Roman" w:hAnsi="Times New Roman" w:cs="Times New Roman"/>
                <w:spacing w:val="-67"/>
                <w:sz w:val="28"/>
              </w:rPr>
              <w:t xml:space="preserve"> </w:t>
            </w:r>
          </w:p>
          <w:p w14:paraId="3F50123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1097" w:firstLineChars="392"/>
              <w:jc w:val="both"/>
              <w:textAlignment w:val="top"/>
              <w:rPr>
                <w:rFonts w:hint="default" w:ascii="Times New Roman" w:hAnsi="Times New Roman" w:cs="Times New Roman"/>
                <w:sz w:val="28"/>
                <w:vertAlign w:val="baseline"/>
              </w:rPr>
            </w:pPr>
            <w:r>
              <w:rPr>
                <w:rFonts w:hint="default" w:ascii="Times New Roman" w:hAnsi="Times New Roman" w:cs="Times New Roman"/>
                <w:sz w:val="28"/>
              </w:rPr>
              <w:t>М</w:t>
            </w:r>
            <w:r>
              <w:rPr>
                <w:rFonts w:hint="default" w:cs="Times New Roman"/>
                <w:sz w:val="28"/>
                <w:lang w:val="uk-UA"/>
              </w:rPr>
              <w:t>п</w:t>
            </w:r>
            <w:r>
              <w:rPr>
                <w:rFonts w:hint="default" w:ascii="Times New Roman" w:hAnsi="Times New Roman" w:cs="Times New Roman"/>
                <w:sz w:val="28"/>
              </w:rPr>
              <w:t>=1</w:t>
            </w:r>
            <w:r>
              <w:rPr>
                <w:rFonts w:hint="default" w:cs="Times New Roman"/>
                <w:sz w:val="28"/>
                <w:lang w:val="uk-UA"/>
              </w:rPr>
              <w:t>36</w:t>
            </w:r>
            <w:r>
              <w:rPr>
                <w:rFonts w:hint="default" w:ascii="Times New Roman" w:hAnsi="Times New Roman" w:cs="Times New Roman"/>
                <w:sz w:val="28"/>
              </w:rPr>
              <w:t>*</w:t>
            </w:r>
            <w:r>
              <w:rPr>
                <w:rFonts w:hint="default" w:cs="Times New Roman"/>
                <w:sz w:val="28"/>
                <w:lang w:val="uk-UA"/>
              </w:rPr>
              <w:t>50</w:t>
            </w:r>
            <w:r>
              <w:rPr>
                <w:rFonts w:hint="default" w:ascii="Times New Roman" w:hAnsi="Times New Roman" w:cs="Times New Roman"/>
                <w:sz w:val="28"/>
              </w:rPr>
              <w:t>=</w:t>
            </w:r>
            <w:r>
              <w:rPr>
                <w:rFonts w:hint="default" w:cs="Times New Roman"/>
                <w:sz w:val="28"/>
                <w:lang w:val="uk-UA"/>
              </w:rPr>
              <w:t>6800</w:t>
            </w:r>
            <w:r>
              <w:rPr>
                <w:rFonts w:hint="default" w:ascii="Times New Roman" w:hAnsi="Times New Roman" w:cs="Times New Roman"/>
                <w:sz w:val="28"/>
              </w:rPr>
              <w:t xml:space="preserve"> см</w:t>
            </w:r>
            <w:r>
              <w:rPr>
                <w:rFonts w:hint="default" w:ascii="Times New Roman" w:hAnsi="Times New Roman" w:cs="Times New Roman"/>
                <w:sz w:val="28"/>
                <w:vertAlign w:val="superscript"/>
              </w:rPr>
              <w:t>2</w:t>
            </w:r>
          </w:p>
          <w:p w14:paraId="5E4D5DF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1097" w:firstLineChars="392"/>
              <w:jc w:val="both"/>
              <w:textAlignment w:val="top"/>
              <w:rPr>
                <w:rFonts w:hint="default" w:ascii="Times New Roman" w:hAnsi="Times New Roman" w:cs="Times New Roman"/>
                <w:sz w:val="28"/>
              </w:rPr>
            </w:pPr>
            <w:r>
              <w:rPr>
                <w:rFonts w:hint="default" w:ascii="Times New Roman" w:hAnsi="Times New Roman" w:cs="Times New Roman"/>
                <w:sz w:val="28"/>
              </w:rPr>
              <w:t xml:space="preserve">Нормування матеріалів деталей </w:t>
            </w:r>
            <w:r>
              <w:rPr>
                <w:rFonts w:hint="default" w:cs="Times New Roman"/>
                <w:sz w:val="28"/>
                <w:lang w:val="uk-UA"/>
              </w:rPr>
              <w:t>докладу</w:t>
            </w:r>
            <w:r>
              <w:rPr>
                <w:rFonts w:hint="default" w:ascii="Times New Roman" w:hAnsi="Times New Roman" w:cs="Times New Roman"/>
                <w:sz w:val="28"/>
              </w:rPr>
              <w:t>:</w:t>
            </w:r>
          </w:p>
          <w:p w14:paraId="6C46456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1098" w:leftChars="499" w:right="0" w:firstLine="0" w:firstLineChars="0"/>
              <w:jc w:val="both"/>
              <w:textAlignment w:val="top"/>
              <w:rPr>
                <w:rFonts w:hint="default" w:ascii="Times New Roman" w:hAnsi="Times New Roman" w:cs="Times New Roman"/>
                <w:sz w:val="28"/>
                <w:vertAlign w:val="baseline"/>
              </w:rPr>
            </w:pPr>
            <w:r>
              <w:rPr>
                <w:rFonts w:hint="default" w:ascii="Times New Roman" w:hAnsi="Times New Roman" w:cs="Times New Roman"/>
                <w:spacing w:val="-67"/>
                <w:sz w:val="28"/>
              </w:rPr>
              <w:t xml:space="preserve"> </w:t>
            </w:r>
            <w:r>
              <w:rPr>
                <w:rFonts w:hint="default" w:ascii="Times New Roman" w:hAnsi="Times New Roman" w:cs="Times New Roman"/>
                <w:sz w:val="28"/>
              </w:rPr>
              <w:t>М</w:t>
            </w:r>
            <w:r>
              <w:rPr>
                <w:rFonts w:hint="default" w:cs="Times New Roman"/>
                <w:sz w:val="28"/>
                <w:lang w:val="uk-UA"/>
              </w:rPr>
              <w:t>д</w:t>
            </w:r>
            <w:r>
              <w:rPr>
                <w:rFonts w:hint="default" w:ascii="Times New Roman" w:hAnsi="Times New Roman" w:cs="Times New Roman"/>
                <w:sz w:val="28"/>
              </w:rPr>
              <w:t>=14</w:t>
            </w:r>
            <w:r>
              <w:rPr>
                <w:rFonts w:hint="default" w:cs="Times New Roman"/>
                <w:sz w:val="28"/>
                <w:lang w:val="uk-UA"/>
              </w:rPr>
              <w:t>6</w:t>
            </w:r>
            <w:r>
              <w:rPr>
                <w:rFonts w:hint="default" w:ascii="Times New Roman" w:hAnsi="Times New Roman" w:cs="Times New Roman"/>
                <w:sz w:val="28"/>
              </w:rPr>
              <w:t>*</w:t>
            </w:r>
            <w:r>
              <w:rPr>
                <w:rFonts w:hint="default" w:cs="Times New Roman"/>
                <w:sz w:val="28"/>
                <w:lang w:val="uk-UA"/>
              </w:rPr>
              <w:t>67</w:t>
            </w:r>
            <w:r>
              <w:rPr>
                <w:rFonts w:hint="default" w:ascii="Times New Roman" w:hAnsi="Times New Roman" w:cs="Times New Roman"/>
                <w:sz w:val="28"/>
              </w:rPr>
              <w:t>=</w:t>
            </w:r>
            <w:r>
              <w:rPr>
                <w:rFonts w:hint="default" w:cs="Times New Roman"/>
                <w:sz w:val="28"/>
                <w:lang w:val="uk-UA"/>
              </w:rPr>
              <w:t>9782</w:t>
            </w:r>
            <w:r>
              <w:rPr>
                <w:rFonts w:hint="default" w:ascii="Times New Roman" w:hAnsi="Times New Roman" w:cs="Times New Roman"/>
                <w:sz w:val="28"/>
              </w:rPr>
              <w:t xml:space="preserve"> см</w:t>
            </w:r>
            <w:r>
              <w:rPr>
                <w:rFonts w:hint="default" w:ascii="Times New Roman" w:hAnsi="Times New Roman" w:cs="Times New Roman"/>
                <w:sz w:val="28"/>
                <w:vertAlign w:val="superscript"/>
              </w:rPr>
              <w:t>2</w:t>
            </w:r>
          </w:p>
          <w:p w14:paraId="3A232BF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58" w:leftChars="208" w:right="211" w:rightChars="96" w:firstLine="638" w:firstLineChars="228"/>
              <w:jc w:val="both"/>
              <w:textAlignment w:val="top"/>
              <w:rPr>
                <w:rFonts w:hint="default" w:ascii="Times New Roman" w:hAnsi="Times New Roman" w:cs="Times New Roman"/>
                <w:sz w:val="28"/>
                <w:vertAlign w:val="baseline"/>
                <w:lang w:val="uk-UA"/>
              </w:rPr>
            </w:pPr>
            <w:r>
              <w:rPr>
                <w:rFonts w:hint="default" w:cs="Times New Roman"/>
                <w:sz w:val="28"/>
                <w:vertAlign w:val="baseline"/>
                <w:lang w:val="uk-UA"/>
              </w:rPr>
              <w:t>В цьому розділі виконано нормування матеріалів верху, підкладки, докладу на БМ системи.</w:t>
            </w:r>
          </w:p>
          <w:p w14:paraId="00F24A7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leftChars="0" w:right="0" w:firstLine="1097" w:firstLineChars="392"/>
              <w:jc w:val="both"/>
              <w:textAlignment w:val="top"/>
              <w:rPr>
                <w:rFonts w:hint="default" w:ascii="Times New Roman" w:hAnsi="Times New Roman" w:cs="Times New Roman"/>
                <w:sz w:val="28"/>
                <w:vertAlign w:val="superscript"/>
              </w:rPr>
            </w:pPr>
          </w:p>
          <w:p w14:paraId="26B1B50E">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0" w:rightChars="0" w:firstLine="658" w:firstLineChars="235"/>
              <w:jc w:val="both"/>
              <w:textAlignment w:val="top"/>
              <w:rPr>
                <w:rFonts w:hint="default" w:ascii="Times New Roman" w:hAnsi="Times New Roman" w:cs="Times New Roman"/>
                <w:sz w:val="28"/>
                <w:vertAlign w:val="baseline"/>
                <w:lang w:val="uk-UA"/>
              </w:rPr>
            </w:pPr>
            <w:r>
              <w:rPr>
                <w:rFonts w:hint="default" w:ascii="Times New Roman" w:hAnsi="Times New Roman" w:cs="Times New Roman"/>
                <w:sz w:val="28"/>
                <w:vertAlign w:val="baseline"/>
                <w:lang w:val="uk-UA"/>
              </w:rPr>
              <w:t>3.3 Розробка проєктно-конструкторської документації на БМ системи</w:t>
            </w:r>
          </w:p>
          <w:p w14:paraId="089A17C2">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0" w:rightChars="0" w:firstLine="658" w:firstLineChars="235"/>
              <w:jc w:val="both"/>
              <w:textAlignment w:val="top"/>
              <w:rPr>
                <w:rFonts w:hint="default" w:ascii="Times New Roman" w:hAnsi="Times New Roman" w:cs="Times New Roman"/>
                <w:sz w:val="28"/>
                <w:vertAlign w:val="baseline"/>
                <w:lang w:val="uk-UA"/>
              </w:rPr>
            </w:pPr>
            <w:r>
              <w:rPr>
                <w:rFonts w:hint="default" w:ascii="Times New Roman" w:hAnsi="Times New Roman" w:cs="Times New Roman"/>
                <w:sz w:val="28"/>
                <w:vertAlign w:val="baseline"/>
                <w:lang w:val="uk-UA"/>
              </w:rPr>
              <w:t xml:space="preserve">3.3.1 Розробка комплекту лекал-еталонів на БМ </w:t>
            </w:r>
          </w:p>
          <w:p w14:paraId="6BC67EA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0" w:rightChars="0" w:firstLine="658" w:firstLineChars="235"/>
              <w:jc w:val="both"/>
              <w:textAlignment w:val="top"/>
              <w:rPr>
                <w:rFonts w:hint="default" w:ascii="Times New Roman" w:hAnsi="Times New Roman" w:cs="Times New Roman"/>
                <w:sz w:val="28"/>
                <w:vertAlign w:val="baseline"/>
                <w:lang w:val="uk-UA"/>
              </w:rPr>
            </w:pPr>
          </w:p>
          <w:p w14:paraId="3CADCBFC">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vertAlign w:val="superscript"/>
                <w:lang w:val="uk-UA"/>
              </w:rPr>
            </w:pPr>
            <w:r>
              <w:rPr>
                <w:rFonts w:hint="default" w:eastAsia="sans-serif" w:cs="Times New Roman"/>
                <w:i w:val="0"/>
                <w:iCs w:val="0"/>
                <w:caps w:val="0"/>
                <w:color w:val="auto"/>
                <w:spacing w:val="0"/>
                <w:sz w:val="28"/>
                <w:szCs w:val="28"/>
                <w:shd w:val="clear" w:fill="FFFFFF"/>
                <w:lang w:val="uk-UA"/>
              </w:rPr>
              <w:t xml:space="preserve">До комплекту лекал-еталонів крім основних входять допоміжні та похідні лекала. До похідних лекал відносяться: підборт, до допоміжних лекал підходять для того, щоб у виробництві при виготовленні виробу для нанесення допоміжних ліній зшивання зрізів підрізу пілочок та спинок, передніх та задніх половинок штанів, обшивання деталей. </w:t>
            </w:r>
          </w:p>
        </w:tc>
      </w:tr>
      <w:tr w14:paraId="6490436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232E214">
            <w:pPr>
              <w:pStyle w:val="15"/>
              <w:rPr>
                <w:sz w:val="16"/>
              </w:rPr>
            </w:pPr>
          </w:p>
        </w:tc>
        <w:tc>
          <w:tcPr>
            <w:tcW w:w="567" w:type="dxa"/>
            <w:tcBorders>
              <w:bottom w:val="single" w:color="000000" w:sz="12" w:space="0"/>
            </w:tcBorders>
          </w:tcPr>
          <w:p w14:paraId="65150188">
            <w:pPr>
              <w:pStyle w:val="15"/>
              <w:rPr>
                <w:sz w:val="16"/>
              </w:rPr>
            </w:pPr>
          </w:p>
        </w:tc>
        <w:tc>
          <w:tcPr>
            <w:tcW w:w="1418" w:type="dxa"/>
            <w:tcBorders>
              <w:bottom w:val="single" w:color="000000" w:sz="12" w:space="0"/>
            </w:tcBorders>
          </w:tcPr>
          <w:p w14:paraId="20E90743">
            <w:pPr>
              <w:pStyle w:val="15"/>
              <w:rPr>
                <w:sz w:val="16"/>
              </w:rPr>
            </w:pPr>
          </w:p>
        </w:tc>
        <w:tc>
          <w:tcPr>
            <w:tcW w:w="850" w:type="dxa"/>
            <w:tcBorders>
              <w:bottom w:val="single" w:color="000000" w:sz="12" w:space="0"/>
            </w:tcBorders>
          </w:tcPr>
          <w:p w14:paraId="4E4CD304">
            <w:pPr>
              <w:pStyle w:val="15"/>
              <w:rPr>
                <w:sz w:val="16"/>
              </w:rPr>
            </w:pPr>
          </w:p>
        </w:tc>
        <w:tc>
          <w:tcPr>
            <w:tcW w:w="567" w:type="dxa"/>
            <w:tcBorders>
              <w:bottom w:val="single" w:color="000000" w:sz="12" w:space="0"/>
            </w:tcBorders>
          </w:tcPr>
          <w:p w14:paraId="0118DF20">
            <w:pPr>
              <w:pStyle w:val="15"/>
              <w:rPr>
                <w:sz w:val="16"/>
              </w:rPr>
            </w:pPr>
          </w:p>
        </w:tc>
        <w:tc>
          <w:tcPr>
            <w:tcW w:w="5840" w:type="dxa"/>
            <w:vMerge w:val="restart"/>
          </w:tcPr>
          <w:p w14:paraId="1D5AF33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EB9BDB2">
            <w:pPr>
              <w:pStyle w:val="15"/>
              <w:spacing w:before="30" w:line="188" w:lineRule="exact"/>
              <w:ind w:left="103"/>
              <w:rPr>
                <w:sz w:val="18"/>
              </w:rPr>
            </w:pPr>
            <w:r>
              <w:rPr>
                <w:sz w:val="18"/>
              </w:rPr>
              <w:t>Арк.</w:t>
            </w:r>
          </w:p>
        </w:tc>
      </w:tr>
      <w:tr w14:paraId="2CE9163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89878C5">
            <w:pPr>
              <w:pStyle w:val="15"/>
              <w:rPr>
                <w:sz w:val="16"/>
              </w:rPr>
            </w:pPr>
          </w:p>
        </w:tc>
        <w:tc>
          <w:tcPr>
            <w:tcW w:w="567" w:type="dxa"/>
            <w:tcBorders>
              <w:top w:val="single" w:color="000000" w:sz="12" w:space="0"/>
            </w:tcBorders>
          </w:tcPr>
          <w:p w14:paraId="7144588C">
            <w:pPr>
              <w:pStyle w:val="15"/>
              <w:rPr>
                <w:sz w:val="16"/>
              </w:rPr>
            </w:pPr>
          </w:p>
        </w:tc>
        <w:tc>
          <w:tcPr>
            <w:tcW w:w="1418" w:type="dxa"/>
            <w:tcBorders>
              <w:top w:val="single" w:color="000000" w:sz="12" w:space="0"/>
            </w:tcBorders>
          </w:tcPr>
          <w:p w14:paraId="23EB9F73">
            <w:pPr>
              <w:pStyle w:val="15"/>
              <w:rPr>
                <w:sz w:val="16"/>
              </w:rPr>
            </w:pPr>
          </w:p>
        </w:tc>
        <w:tc>
          <w:tcPr>
            <w:tcW w:w="850" w:type="dxa"/>
            <w:tcBorders>
              <w:top w:val="single" w:color="000000" w:sz="12" w:space="0"/>
            </w:tcBorders>
          </w:tcPr>
          <w:p w14:paraId="045759D6">
            <w:pPr>
              <w:pStyle w:val="15"/>
              <w:rPr>
                <w:sz w:val="16"/>
              </w:rPr>
            </w:pPr>
          </w:p>
        </w:tc>
        <w:tc>
          <w:tcPr>
            <w:tcW w:w="567" w:type="dxa"/>
            <w:tcBorders>
              <w:top w:val="single" w:color="000000" w:sz="12" w:space="0"/>
            </w:tcBorders>
          </w:tcPr>
          <w:p w14:paraId="3DA4CFFF">
            <w:pPr>
              <w:pStyle w:val="15"/>
              <w:rPr>
                <w:sz w:val="16"/>
              </w:rPr>
            </w:pPr>
          </w:p>
        </w:tc>
        <w:tc>
          <w:tcPr>
            <w:tcW w:w="5840" w:type="dxa"/>
            <w:vMerge w:val="continue"/>
            <w:tcBorders>
              <w:top w:val="nil"/>
            </w:tcBorders>
          </w:tcPr>
          <w:p w14:paraId="797A6329">
            <w:pPr>
              <w:rPr>
                <w:sz w:val="2"/>
                <w:szCs w:val="2"/>
              </w:rPr>
            </w:pPr>
          </w:p>
        </w:tc>
        <w:tc>
          <w:tcPr>
            <w:tcW w:w="567" w:type="dxa"/>
            <w:vMerge w:val="restart"/>
            <w:tcBorders>
              <w:top w:val="single" w:color="000000" w:sz="12" w:space="0"/>
            </w:tcBorders>
          </w:tcPr>
          <w:p w14:paraId="5D243A74">
            <w:pPr>
              <w:pStyle w:val="15"/>
              <w:spacing w:before="119"/>
              <w:ind w:left="26"/>
              <w:jc w:val="center"/>
              <w:rPr>
                <w:rFonts w:hint="default"/>
                <w:sz w:val="28"/>
                <w:lang w:val="uk-UA"/>
              </w:rPr>
            </w:pPr>
            <w:r>
              <w:rPr>
                <w:rFonts w:hint="default"/>
                <w:sz w:val="28"/>
                <w:lang w:val="uk-UA"/>
              </w:rPr>
              <w:t>79</w:t>
            </w:r>
          </w:p>
        </w:tc>
      </w:tr>
      <w:tr w14:paraId="2954D93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F743D19">
            <w:pPr>
              <w:pStyle w:val="15"/>
              <w:spacing w:before="11"/>
              <w:ind w:left="160"/>
              <w:rPr>
                <w:sz w:val="18"/>
              </w:rPr>
            </w:pPr>
            <w:r>
              <w:rPr>
                <w:sz w:val="18"/>
              </w:rPr>
              <w:t>Зм.</w:t>
            </w:r>
          </w:p>
        </w:tc>
        <w:tc>
          <w:tcPr>
            <w:tcW w:w="567" w:type="dxa"/>
          </w:tcPr>
          <w:p w14:paraId="54CDE7EF">
            <w:pPr>
              <w:pStyle w:val="15"/>
              <w:spacing w:before="11"/>
              <w:ind w:left="103"/>
              <w:rPr>
                <w:sz w:val="18"/>
              </w:rPr>
            </w:pPr>
            <w:r>
              <w:rPr>
                <w:sz w:val="18"/>
              </w:rPr>
              <w:t>Арк.</w:t>
            </w:r>
          </w:p>
        </w:tc>
        <w:tc>
          <w:tcPr>
            <w:tcW w:w="1418" w:type="dxa"/>
          </w:tcPr>
          <w:p w14:paraId="4AD390F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A834FC6">
            <w:pPr>
              <w:pStyle w:val="15"/>
              <w:spacing w:before="11"/>
              <w:ind w:left="156"/>
              <w:rPr>
                <w:sz w:val="18"/>
              </w:rPr>
            </w:pPr>
            <w:r>
              <w:rPr>
                <w:sz w:val="18"/>
              </w:rPr>
              <w:t>Підпис</w:t>
            </w:r>
          </w:p>
        </w:tc>
        <w:tc>
          <w:tcPr>
            <w:tcW w:w="567" w:type="dxa"/>
          </w:tcPr>
          <w:p w14:paraId="2FFD5533">
            <w:pPr>
              <w:pStyle w:val="15"/>
              <w:spacing w:before="11"/>
              <w:ind w:left="98"/>
              <w:rPr>
                <w:sz w:val="18"/>
              </w:rPr>
            </w:pPr>
            <w:r>
              <w:rPr>
                <w:sz w:val="18"/>
              </w:rPr>
              <w:t>Дата</w:t>
            </w:r>
          </w:p>
        </w:tc>
        <w:tc>
          <w:tcPr>
            <w:tcW w:w="5840" w:type="dxa"/>
            <w:vMerge w:val="continue"/>
            <w:tcBorders>
              <w:top w:val="nil"/>
            </w:tcBorders>
          </w:tcPr>
          <w:p w14:paraId="02334C80">
            <w:pPr>
              <w:rPr>
                <w:sz w:val="2"/>
                <w:szCs w:val="2"/>
              </w:rPr>
            </w:pPr>
          </w:p>
        </w:tc>
        <w:tc>
          <w:tcPr>
            <w:tcW w:w="567" w:type="dxa"/>
            <w:vMerge w:val="continue"/>
            <w:tcBorders>
              <w:top w:val="nil"/>
            </w:tcBorders>
          </w:tcPr>
          <w:p w14:paraId="7042C557">
            <w:pPr>
              <w:rPr>
                <w:sz w:val="2"/>
                <w:szCs w:val="2"/>
              </w:rPr>
            </w:pPr>
          </w:p>
        </w:tc>
      </w:tr>
    </w:tbl>
    <w:p w14:paraId="3DABBB3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2EA740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294222E">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01349CC1">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olor w:val="auto"/>
                <w:spacing w:val="0"/>
                <w:sz w:val="28"/>
                <w:szCs w:val="28"/>
                <w:shd w:val="clear" w:fill="FFFFFF"/>
                <w:lang w:val="uk-UA"/>
              </w:rPr>
              <w:t>Н</w:t>
            </w:r>
            <w:r>
              <w:rPr>
                <w:rFonts w:hint="default" w:eastAsia="sans-serif" w:cs="Times New Roman"/>
                <w:i w:val="0"/>
                <w:iCs w:val="0"/>
                <w:caps w:val="0"/>
                <w:color w:val="auto"/>
                <w:spacing w:val="0"/>
                <w:sz w:val="28"/>
                <w:szCs w:val="28"/>
                <w:shd w:val="clear" w:fill="FFFFFF"/>
                <w:lang w:val="uk-UA"/>
              </w:rPr>
              <w:t xml:space="preserve">а лекалах вносять найменування деталей, номер моделі, кількість деталей для розкрою, розмір виробу, призначення лекал. </w:t>
            </w:r>
            <w:r>
              <w:rPr>
                <w:rFonts w:hint="default" w:eastAsia="sans-serif" w:cs="Times New Roman"/>
                <w:i w:val="0"/>
                <w:iCs w:val="0"/>
                <w:color w:val="auto"/>
                <w:spacing w:val="0"/>
                <w:sz w:val="28"/>
                <w:szCs w:val="28"/>
                <w:shd w:val="clear" w:fill="FFFFFF"/>
                <w:lang w:val="uk-UA"/>
              </w:rPr>
              <w:t>Д</w:t>
            </w:r>
            <w:r>
              <w:rPr>
                <w:rFonts w:hint="default" w:eastAsia="sans-serif" w:cs="Times New Roman"/>
                <w:i w:val="0"/>
                <w:iCs w:val="0"/>
                <w:caps w:val="0"/>
                <w:color w:val="auto"/>
                <w:spacing w:val="0"/>
                <w:sz w:val="28"/>
                <w:szCs w:val="28"/>
                <w:shd w:val="clear" w:fill="FFFFFF"/>
                <w:lang w:val="uk-UA"/>
              </w:rPr>
              <w:t>ля розкрою деталей обов’язково наносять напрямок нитки основи (н.о.), контрольні надсічки.</w:t>
            </w:r>
          </w:p>
          <w:p w14:paraId="09691E16">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cs="Times New Roman"/>
                <w:sz w:val="28"/>
                <w:vertAlign w:val="baseline"/>
                <w:lang w:val="uk-UA"/>
              </w:rPr>
            </w:pPr>
            <w:r>
              <w:rPr>
                <w:rFonts w:hint="default" w:ascii="Times New Roman" w:hAnsi="Times New Roman" w:cs="Times New Roman"/>
                <w:sz w:val="28"/>
                <w:vertAlign w:val="baseline"/>
                <w:lang w:val="uk-UA"/>
              </w:rPr>
              <w:t xml:space="preserve">Лекала деталей </w:t>
            </w:r>
            <w:r>
              <w:rPr>
                <w:rFonts w:hint="default" w:ascii="Times New Roman" w:hAnsi="Times New Roman" w:eastAsia="SimSun" w:cs="Times New Roman"/>
                <w:sz w:val="28"/>
                <w:vertAlign w:val="baseline"/>
                <w:lang w:val="uk-UA"/>
              </w:rPr>
              <w:t>—</w:t>
            </w:r>
            <w:r>
              <w:rPr>
                <w:rFonts w:hint="default" w:ascii="Times New Roman" w:hAnsi="Times New Roman" w:cs="Times New Roman"/>
                <w:sz w:val="28"/>
                <w:vertAlign w:val="baseline"/>
                <w:lang w:val="uk-UA"/>
              </w:rPr>
              <w:t xml:space="preserve">  це </w:t>
            </w:r>
            <w:r>
              <w:rPr>
                <w:rFonts w:hint="default" w:cs="Times New Roman"/>
                <w:sz w:val="28"/>
                <w:vertAlign w:val="baseline"/>
                <w:lang w:val="uk-UA"/>
              </w:rPr>
              <w:t>технічний</w:t>
            </w:r>
            <w:r>
              <w:rPr>
                <w:rFonts w:hint="default" w:ascii="Times New Roman" w:hAnsi="Times New Roman" w:cs="Times New Roman"/>
                <w:sz w:val="28"/>
                <w:vertAlign w:val="baseline"/>
                <w:lang w:val="uk-UA"/>
              </w:rPr>
              <w:t xml:space="preserve"> документ, який визначає конструктивну форму та розміри деталей, технічні умови на їх розкрій та виготовлення</w:t>
            </w:r>
            <w:r>
              <w:rPr>
                <w:rFonts w:hint="default" w:cs="Times New Roman"/>
                <w:sz w:val="28"/>
                <w:vertAlign w:val="baseline"/>
                <w:lang w:val="en-US"/>
              </w:rPr>
              <w:t xml:space="preserve"> [61]</w:t>
            </w:r>
            <w:r>
              <w:rPr>
                <w:rFonts w:hint="default" w:ascii="Times New Roman" w:hAnsi="Times New Roman" w:cs="Times New Roman"/>
                <w:sz w:val="28"/>
                <w:vertAlign w:val="baseline"/>
                <w:lang w:val="uk-UA"/>
              </w:rPr>
              <w:t>.</w:t>
            </w:r>
          </w:p>
          <w:p w14:paraId="0EDB9789">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lang w:val="uk-UA"/>
              </w:rPr>
            </w:pPr>
            <w:r>
              <w:rPr>
                <w:rFonts w:hint="default" w:ascii="Times New Roman" w:hAnsi="Times New Roman" w:eastAsia="sans-serif" w:cs="Times New Roman"/>
                <w:i w:val="0"/>
                <w:iCs w:val="0"/>
                <w:caps w:val="0"/>
                <w:color w:val="auto"/>
                <w:spacing w:val="0"/>
                <w:sz w:val="28"/>
                <w:szCs w:val="28"/>
              </w:rPr>
              <w:t>Вихідними даними для розробки комплекту лекал деталей виробу є технічне креслення конструкції зі змінами та уточненнями, технічні властивості матеріалів, що застосовуються при виготовленні даног</w:t>
            </w:r>
            <w:r>
              <w:rPr>
                <w:rFonts w:hint="default" w:ascii="Times New Roman" w:hAnsi="Times New Roman" w:eastAsia="sans-serif" w:cs="Times New Roman"/>
                <w:i w:val="0"/>
                <w:iCs w:val="0"/>
                <w:caps w:val="0"/>
                <w:color w:val="auto"/>
                <w:spacing w:val="0"/>
                <w:sz w:val="28"/>
                <w:szCs w:val="28"/>
                <w:lang w:val="uk-UA"/>
              </w:rPr>
              <w:t xml:space="preserve">о виробу, відомості про обрані методи обробки та технологічне обладнання. </w:t>
            </w:r>
            <w:r>
              <w:rPr>
                <w:rFonts w:hint="default" w:ascii="Times New Roman" w:hAnsi="Times New Roman" w:eastAsia="sans-serif" w:cs="Times New Roman"/>
                <w:i w:val="0"/>
                <w:iCs w:val="0"/>
                <w:color w:val="auto"/>
                <w:spacing w:val="0"/>
                <w:sz w:val="28"/>
                <w:szCs w:val="28"/>
                <w:lang w:val="uk-UA"/>
              </w:rPr>
              <w:t>П</w:t>
            </w:r>
            <w:r>
              <w:rPr>
                <w:rFonts w:hint="default" w:ascii="Times New Roman" w:hAnsi="Times New Roman" w:eastAsia="sans-serif" w:cs="Times New Roman"/>
                <w:i w:val="0"/>
                <w:iCs w:val="0"/>
                <w:caps w:val="0"/>
                <w:color w:val="auto"/>
                <w:spacing w:val="0"/>
                <w:sz w:val="28"/>
                <w:szCs w:val="28"/>
                <w:lang w:val="uk-UA"/>
              </w:rPr>
              <w:t>еред виготовленням лекал проводилося моделювання, а пізніше перевірка спряженності деталей по основних конструктивних лініях.</w:t>
            </w:r>
          </w:p>
          <w:p w14:paraId="64FB8A96">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eastAsia="sans-serif" w:cs="Times New Roman"/>
                <w:i w:val="0"/>
                <w:iCs w:val="0"/>
                <w:caps w:val="0"/>
                <w:color w:val="auto"/>
                <w:spacing w:val="0"/>
                <w:sz w:val="28"/>
                <w:szCs w:val="28"/>
                <w:lang w:val="uk-UA"/>
              </w:rPr>
            </w:pPr>
            <w:r>
              <w:rPr>
                <w:rFonts w:hint="default" w:ascii="Times New Roman" w:hAnsi="Times New Roman" w:eastAsia="sans-serif" w:cs="Times New Roman"/>
                <w:i w:val="0"/>
                <w:iCs w:val="0"/>
                <w:color w:val="auto"/>
                <w:spacing w:val="0"/>
                <w:sz w:val="28"/>
                <w:szCs w:val="28"/>
                <w:lang w:val="uk-UA"/>
              </w:rPr>
              <w:t>Л</w:t>
            </w:r>
            <w:r>
              <w:rPr>
                <w:rFonts w:hint="default" w:ascii="Times New Roman" w:hAnsi="Times New Roman" w:eastAsia="sans-serif" w:cs="Times New Roman"/>
                <w:i w:val="0"/>
                <w:iCs w:val="0"/>
                <w:caps w:val="0"/>
                <w:color w:val="auto"/>
                <w:spacing w:val="0"/>
                <w:sz w:val="28"/>
                <w:szCs w:val="28"/>
                <w:lang w:val="uk-UA"/>
              </w:rPr>
              <w:t xml:space="preserve">екала збудовані на всі деталі куртки та штанів. </w:t>
            </w:r>
            <w:r>
              <w:rPr>
                <w:rFonts w:hint="default" w:ascii="Times New Roman" w:hAnsi="Times New Roman" w:eastAsia="sans-serif" w:cs="Times New Roman"/>
                <w:i w:val="0"/>
                <w:iCs w:val="0"/>
                <w:caps w:val="0"/>
                <w:color w:val="auto"/>
                <w:spacing w:val="0"/>
                <w:sz w:val="28"/>
                <w:szCs w:val="28"/>
              </w:rPr>
              <w:t>Для побудови креслень лекал використано креслення конструкції пілочки, спинки, рукава, коміра та передньої і задньої половинки штанів, копіюючи кожну деталь окремо і додаючи по контурах припуски на шви, підгин і посадку.</w:t>
            </w:r>
            <w:r>
              <w:rPr>
                <w:rFonts w:hint="default" w:ascii="Times New Roman" w:hAnsi="Times New Roman" w:eastAsia="sans-serif" w:cs="Times New Roman"/>
                <w:i w:val="0"/>
                <w:iCs w:val="0"/>
                <w:caps w:val="0"/>
                <w:color w:val="auto"/>
                <w:spacing w:val="0"/>
                <w:sz w:val="28"/>
                <w:szCs w:val="28"/>
                <w:lang w:val="uk-UA"/>
              </w:rPr>
              <w:t xml:space="preserve"> Виконано градації лекал</w:t>
            </w:r>
            <w:r>
              <w:rPr>
                <w:rFonts w:hint="default" w:eastAsia="sans-serif" w:cs="Times New Roman"/>
                <w:i w:val="0"/>
                <w:iCs w:val="0"/>
                <w:caps w:val="0"/>
                <w:color w:val="auto"/>
                <w:spacing w:val="0"/>
                <w:sz w:val="28"/>
                <w:szCs w:val="28"/>
                <w:lang w:val="uk-UA"/>
              </w:rPr>
              <w:t xml:space="preserve"> у трьох ростах 152, 158, 164.</w:t>
            </w:r>
            <w:r>
              <w:rPr>
                <w:rFonts w:hint="default" w:ascii="Times New Roman" w:hAnsi="Times New Roman" w:eastAsia="sans-serif" w:cs="Times New Roman"/>
                <w:i w:val="0"/>
                <w:iCs w:val="0"/>
                <w:caps w:val="0"/>
                <w:color w:val="auto"/>
                <w:spacing w:val="0"/>
                <w:sz w:val="28"/>
                <w:szCs w:val="28"/>
                <w:lang w:val="uk-UA"/>
              </w:rPr>
              <w:t xml:space="preserve"> </w:t>
            </w:r>
            <w:r>
              <w:rPr>
                <w:rFonts w:hint="default" w:ascii="Times New Roman" w:hAnsi="Times New Roman" w:eastAsia="sans-serif" w:cs="Times New Roman"/>
                <w:i w:val="0"/>
                <w:iCs w:val="0"/>
                <w:color w:val="auto"/>
                <w:spacing w:val="0"/>
                <w:sz w:val="28"/>
                <w:szCs w:val="28"/>
                <w:lang w:val="uk-UA"/>
              </w:rPr>
              <w:t>Н</w:t>
            </w:r>
            <w:r>
              <w:rPr>
                <w:rFonts w:hint="default" w:ascii="Times New Roman" w:hAnsi="Times New Roman" w:eastAsia="sans-serif" w:cs="Times New Roman"/>
                <w:i w:val="0"/>
                <w:iCs w:val="0"/>
                <w:caps w:val="0"/>
                <w:color w:val="auto"/>
                <w:spacing w:val="0"/>
                <w:sz w:val="28"/>
                <w:szCs w:val="28"/>
                <w:lang w:val="uk-UA"/>
              </w:rPr>
              <w:t>аведено на рис.</w:t>
            </w:r>
            <w:r>
              <w:rPr>
                <w:rFonts w:hint="default" w:eastAsia="sans-serif" w:cs="Times New Roman"/>
                <w:i w:val="0"/>
                <w:iCs w:val="0"/>
                <w:caps w:val="0"/>
                <w:color w:val="auto"/>
                <w:spacing w:val="0"/>
                <w:sz w:val="28"/>
                <w:szCs w:val="28"/>
                <w:lang w:val="uk-UA"/>
              </w:rPr>
              <w:t>Є.1.1</w:t>
            </w:r>
            <w:r>
              <w:rPr>
                <w:rFonts w:hint="default" w:ascii="Times New Roman" w:hAnsi="Times New Roman" w:eastAsia="sans-serif" w:cs="Times New Roman"/>
                <w:i w:val="0"/>
                <w:iCs w:val="0"/>
                <w:caps w:val="0"/>
                <w:color w:val="auto"/>
                <w:spacing w:val="0"/>
                <w:sz w:val="28"/>
                <w:szCs w:val="28"/>
                <w:lang w:val="uk-UA"/>
              </w:rPr>
              <w:t xml:space="preserve"> у додатку </w:t>
            </w:r>
            <w:r>
              <w:rPr>
                <w:rFonts w:hint="default" w:eastAsia="sans-serif" w:cs="Times New Roman"/>
                <w:i w:val="0"/>
                <w:iCs w:val="0"/>
                <w:caps w:val="0"/>
                <w:color w:val="auto"/>
                <w:spacing w:val="0"/>
                <w:sz w:val="28"/>
                <w:szCs w:val="28"/>
                <w:lang w:val="uk-UA"/>
              </w:rPr>
              <w:t>Є.</w:t>
            </w:r>
          </w:p>
          <w:p w14:paraId="0D86DC99">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ascii="Times New Roman" w:hAnsi="Times New Roman" w:cs="Times New Roman"/>
                <w:sz w:val="28"/>
                <w:vertAlign w:val="baseline"/>
                <w:lang w:val="uk-UA"/>
              </w:rPr>
            </w:pPr>
            <w:r>
              <w:rPr>
                <w:rFonts w:hint="default" w:ascii="Times New Roman" w:hAnsi="Times New Roman" w:cs="Times New Roman"/>
                <w:sz w:val="28"/>
                <w:szCs w:val="28"/>
                <w:lang w:val="uk-UA"/>
              </w:rPr>
              <w:t>Первинна конструкція лекал деталей моделі, що планується у запуск (БМ), розробляється тільки на один розмір та зріст, потім в подальшій дії лекала деталей розмножують, якщо вони пропонують у випуск.</w:t>
            </w:r>
          </w:p>
          <w:p w14:paraId="05D9865A">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xml:space="preserve"> </w:t>
            </w:r>
            <w:r>
              <w:rPr>
                <w:rFonts w:hint="default" w:eastAsia="sans-serif" w:cs="Times New Roman"/>
                <w:i w:val="0"/>
                <w:iCs w:val="0"/>
                <w:color w:val="auto"/>
                <w:spacing w:val="0"/>
                <w:sz w:val="28"/>
                <w:szCs w:val="28"/>
                <w:shd w:val="clear" w:fill="FFFFFF"/>
                <w:lang w:val="uk-UA"/>
              </w:rPr>
              <w:t>В</w:t>
            </w:r>
            <w:r>
              <w:rPr>
                <w:rFonts w:hint="default" w:eastAsia="sans-serif" w:cs="Times New Roman"/>
                <w:i w:val="0"/>
                <w:iCs w:val="0"/>
                <w:caps w:val="0"/>
                <w:color w:val="auto"/>
                <w:spacing w:val="0"/>
                <w:sz w:val="28"/>
                <w:szCs w:val="28"/>
                <w:shd w:val="clear" w:fill="FFFFFF"/>
                <w:lang w:val="uk-UA"/>
              </w:rPr>
              <w:t xml:space="preserve"> цьому розділі розроблено комплект лекал-еталонів основних деталей, підкладки та докладу костюма жіночого спортивного для активного відпочинку, градації лекал.</w:t>
            </w:r>
          </w:p>
          <w:p w14:paraId="610FF83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p>
          <w:p w14:paraId="7B7724B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xml:space="preserve">3.3.2 Розробка технічного опису на БМ </w:t>
            </w:r>
          </w:p>
          <w:p w14:paraId="4C153939">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p>
          <w:p w14:paraId="4B9D747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olor w:val="auto"/>
                <w:spacing w:val="0"/>
                <w:sz w:val="28"/>
                <w:szCs w:val="28"/>
                <w:shd w:val="clear" w:fill="FFFFFF"/>
                <w:lang w:val="uk-UA"/>
              </w:rPr>
              <w:t>Т</w:t>
            </w:r>
            <w:r>
              <w:rPr>
                <w:rFonts w:hint="default" w:eastAsia="sans-serif" w:cs="Times New Roman"/>
                <w:i w:val="0"/>
                <w:iCs w:val="0"/>
                <w:caps w:val="0"/>
                <w:color w:val="auto"/>
                <w:spacing w:val="0"/>
                <w:sz w:val="28"/>
                <w:szCs w:val="28"/>
                <w:shd w:val="clear" w:fill="FFFFFF"/>
                <w:lang w:val="uk-UA"/>
              </w:rPr>
              <w:t xml:space="preserve">ехнічний опис зразка моделі складається з наступних документів: </w:t>
            </w:r>
          </w:p>
          <w:p w14:paraId="14C7D6E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ascii="Times New Roman" w:hAnsi="Times New Roman" w:cs="Times New Roman"/>
                <w:sz w:val="28"/>
                <w:szCs w:val="28"/>
                <w:vertAlign w:val="baseline"/>
                <w:lang w:val="uk-UA"/>
              </w:rPr>
            </w:pPr>
            <w:r>
              <w:rPr>
                <w:rFonts w:hint="default" w:eastAsia="sans-serif" w:cs="Times New Roman"/>
                <w:i w:val="0"/>
                <w:iCs w:val="0"/>
                <w:caps w:val="0"/>
                <w:color w:val="auto"/>
                <w:spacing w:val="0"/>
                <w:sz w:val="28"/>
                <w:szCs w:val="28"/>
                <w:shd w:val="clear" w:fill="FFFFFF"/>
                <w:lang w:val="uk-UA"/>
              </w:rPr>
              <w:t>- рисунок та опис художньо-технічного оформлення зразка моделі, у якому виконується технічний рисунок жіночого спортивного костюма (вид спереду та вид ззаду) та опис особливостей конструктивного устрою і виготовлення;</w:t>
            </w:r>
          </w:p>
        </w:tc>
      </w:tr>
      <w:tr w14:paraId="568894B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604F42D">
            <w:pPr>
              <w:pStyle w:val="15"/>
              <w:rPr>
                <w:sz w:val="16"/>
              </w:rPr>
            </w:pPr>
          </w:p>
        </w:tc>
        <w:tc>
          <w:tcPr>
            <w:tcW w:w="567" w:type="dxa"/>
            <w:tcBorders>
              <w:bottom w:val="single" w:color="000000" w:sz="12" w:space="0"/>
            </w:tcBorders>
          </w:tcPr>
          <w:p w14:paraId="7C6356D8">
            <w:pPr>
              <w:pStyle w:val="15"/>
              <w:rPr>
                <w:sz w:val="16"/>
              </w:rPr>
            </w:pPr>
          </w:p>
        </w:tc>
        <w:tc>
          <w:tcPr>
            <w:tcW w:w="1418" w:type="dxa"/>
            <w:tcBorders>
              <w:bottom w:val="single" w:color="000000" w:sz="12" w:space="0"/>
            </w:tcBorders>
          </w:tcPr>
          <w:p w14:paraId="476A320A">
            <w:pPr>
              <w:pStyle w:val="15"/>
              <w:rPr>
                <w:sz w:val="16"/>
              </w:rPr>
            </w:pPr>
          </w:p>
        </w:tc>
        <w:tc>
          <w:tcPr>
            <w:tcW w:w="850" w:type="dxa"/>
            <w:tcBorders>
              <w:bottom w:val="single" w:color="000000" w:sz="12" w:space="0"/>
            </w:tcBorders>
          </w:tcPr>
          <w:p w14:paraId="426BBB3B">
            <w:pPr>
              <w:pStyle w:val="15"/>
              <w:rPr>
                <w:sz w:val="16"/>
              </w:rPr>
            </w:pPr>
          </w:p>
        </w:tc>
        <w:tc>
          <w:tcPr>
            <w:tcW w:w="567" w:type="dxa"/>
            <w:tcBorders>
              <w:bottom w:val="single" w:color="000000" w:sz="12" w:space="0"/>
            </w:tcBorders>
          </w:tcPr>
          <w:p w14:paraId="46FE89CB">
            <w:pPr>
              <w:pStyle w:val="15"/>
              <w:rPr>
                <w:sz w:val="16"/>
              </w:rPr>
            </w:pPr>
          </w:p>
        </w:tc>
        <w:tc>
          <w:tcPr>
            <w:tcW w:w="5840" w:type="dxa"/>
            <w:vMerge w:val="restart"/>
          </w:tcPr>
          <w:p w14:paraId="28CF2CB6">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D853B71">
            <w:pPr>
              <w:pStyle w:val="15"/>
              <w:spacing w:before="30" w:line="188" w:lineRule="exact"/>
              <w:ind w:left="103"/>
              <w:rPr>
                <w:sz w:val="18"/>
              </w:rPr>
            </w:pPr>
            <w:r>
              <w:rPr>
                <w:sz w:val="18"/>
              </w:rPr>
              <w:t>Арк.</w:t>
            </w:r>
          </w:p>
        </w:tc>
      </w:tr>
      <w:tr w14:paraId="6C81CF8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CC3C7A1">
            <w:pPr>
              <w:pStyle w:val="15"/>
              <w:rPr>
                <w:sz w:val="16"/>
              </w:rPr>
            </w:pPr>
          </w:p>
        </w:tc>
        <w:tc>
          <w:tcPr>
            <w:tcW w:w="567" w:type="dxa"/>
            <w:tcBorders>
              <w:top w:val="single" w:color="000000" w:sz="12" w:space="0"/>
            </w:tcBorders>
          </w:tcPr>
          <w:p w14:paraId="7B252D75">
            <w:pPr>
              <w:pStyle w:val="15"/>
              <w:rPr>
                <w:sz w:val="16"/>
              </w:rPr>
            </w:pPr>
          </w:p>
        </w:tc>
        <w:tc>
          <w:tcPr>
            <w:tcW w:w="1418" w:type="dxa"/>
            <w:tcBorders>
              <w:top w:val="single" w:color="000000" w:sz="12" w:space="0"/>
            </w:tcBorders>
          </w:tcPr>
          <w:p w14:paraId="3B4774D9">
            <w:pPr>
              <w:pStyle w:val="15"/>
              <w:rPr>
                <w:sz w:val="16"/>
              </w:rPr>
            </w:pPr>
          </w:p>
        </w:tc>
        <w:tc>
          <w:tcPr>
            <w:tcW w:w="850" w:type="dxa"/>
            <w:tcBorders>
              <w:top w:val="single" w:color="000000" w:sz="12" w:space="0"/>
            </w:tcBorders>
          </w:tcPr>
          <w:p w14:paraId="0E0F6AC2">
            <w:pPr>
              <w:pStyle w:val="15"/>
              <w:rPr>
                <w:sz w:val="16"/>
              </w:rPr>
            </w:pPr>
          </w:p>
        </w:tc>
        <w:tc>
          <w:tcPr>
            <w:tcW w:w="567" w:type="dxa"/>
            <w:tcBorders>
              <w:top w:val="single" w:color="000000" w:sz="12" w:space="0"/>
            </w:tcBorders>
          </w:tcPr>
          <w:p w14:paraId="506FF73F">
            <w:pPr>
              <w:pStyle w:val="15"/>
              <w:rPr>
                <w:sz w:val="16"/>
              </w:rPr>
            </w:pPr>
          </w:p>
        </w:tc>
        <w:tc>
          <w:tcPr>
            <w:tcW w:w="5840" w:type="dxa"/>
            <w:vMerge w:val="continue"/>
            <w:tcBorders>
              <w:top w:val="nil"/>
            </w:tcBorders>
          </w:tcPr>
          <w:p w14:paraId="4F0B3358">
            <w:pPr>
              <w:rPr>
                <w:sz w:val="2"/>
                <w:szCs w:val="2"/>
              </w:rPr>
            </w:pPr>
          </w:p>
        </w:tc>
        <w:tc>
          <w:tcPr>
            <w:tcW w:w="567" w:type="dxa"/>
            <w:vMerge w:val="restart"/>
            <w:tcBorders>
              <w:top w:val="single" w:color="000000" w:sz="12" w:space="0"/>
            </w:tcBorders>
          </w:tcPr>
          <w:p w14:paraId="216D7464">
            <w:pPr>
              <w:pStyle w:val="15"/>
              <w:spacing w:before="119"/>
              <w:ind w:left="26"/>
              <w:jc w:val="center"/>
              <w:rPr>
                <w:rFonts w:hint="default"/>
                <w:sz w:val="28"/>
                <w:lang w:val="uk-UA"/>
              </w:rPr>
            </w:pPr>
            <w:r>
              <w:rPr>
                <w:rFonts w:hint="default"/>
                <w:sz w:val="28"/>
                <w:lang w:val="uk-UA"/>
              </w:rPr>
              <w:t>80</w:t>
            </w:r>
          </w:p>
        </w:tc>
      </w:tr>
      <w:tr w14:paraId="773BAF7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B96A59B">
            <w:pPr>
              <w:pStyle w:val="15"/>
              <w:spacing w:before="11"/>
              <w:ind w:left="160"/>
              <w:rPr>
                <w:sz w:val="18"/>
              </w:rPr>
            </w:pPr>
            <w:r>
              <w:rPr>
                <w:sz w:val="18"/>
              </w:rPr>
              <w:t>Зм.</w:t>
            </w:r>
          </w:p>
        </w:tc>
        <w:tc>
          <w:tcPr>
            <w:tcW w:w="567" w:type="dxa"/>
          </w:tcPr>
          <w:p w14:paraId="7C4B316E">
            <w:pPr>
              <w:pStyle w:val="15"/>
              <w:spacing w:before="11"/>
              <w:ind w:left="103"/>
              <w:rPr>
                <w:sz w:val="18"/>
              </w:rPr>
            </w:pPr>
            <w:r>
              <w:rPr>
                <w:sz w:val="18"/>
              </w:rPr>
              <w:t>Арк.</w:t>
            </w:r>
          </w:p>
        </w:tc>
        <w:tc>
          <w:tcPr>
            <w:tcW w:w="1418" w:type="dxa"/>
          </w:tcPr>
          <w:p w14:paraId="059942B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3F2C734">
            <w:pPr>
              <w:pStyle w:val="15"/>
              <w:spacing w:before="11"/>
              <w:ind w:left="156"/>
              <w:rPr>
                <w:sz w:val="18"/>
              </w:rPr>
            </w:pPr>
            <w:r>
              <w:rPr>
                <w:sz w:val="18"/>
              </w:rPr>
              <w:t>Підпис</w:t>
            </w:r>
          </w:p>
        </w:tc>
        <w:tc>
          <w:tcPr>
            <w:tcW w:w="567" w:type="dxa"/>
          </w:tcPr>
          <w:p w14:paraId="2EED0453">
            <w:pPr>
              <w:pStyle w:val="15"/>
              <w:spacing w:before="11"/>
              <w:ind w:left="98"/>
              <w:rPr>
                <w:sz w:val="18"/>
              </w:rPr>
            </w:pPr>
            <w:r>
              <w:rPr>
                <w:sz w:val="18"/>
              </w:rPr>
              <w:t>Дата</w:t>
            </w:r>
          </w:p>
        </w:tc>
        <w:tc>
          <w:tcPr>
            <w:tcW w:w="5840" w:type="dxa"/>
            <w:vMerge w:val="continue"/>
            <w:tcBorders>
              <w:top w:val="nil"/>
            </w:tcBorders>
          </w:tcPr>
          <w:p w14:paraId="7A1692A7">
            <w:pPr>
              <w:rPr>
                <w:sz w:val="2"/>
                <w:szCs w:val="2"/>
              </w:rPr>
            </w:pPr>
          </w:p>
        </w:tc>
        <w:tc>
          <w:tcPr>
            <w:tcW w:w="567" w:type="dxa"/>
            <w:vMerge w:val="continue"/>
            <w:tcBorders>
              <w:top w:val="nil"/>
            </w:tcBorders>
          </w:tcPr>
          <w:p w14:paraId="3CB3FE5C">
            <w:pPr>
              <w:rPr>
                <w:sz w:val="2"/>
                <w:szCs w:val="2"/>
              </w:rPr>
            </w:pPr>
          </w:p>
        </w:tc>
      </w:tr>
    </w:tbl>
    <w:p w14:paraId="62B77CAD">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E3686B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E5525BC">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3CB31B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специфікація деталей;</w:t>
            </w:r>
          </w:p>
          <w:p w14:paraId="015CB8E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конфекційна карта;</w:t>
            </w:r>
          </w:p>
          <w:p w14:paraId="31F9113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таблиця вимірів виробу в готовому вигляді;</w:t>
            </w:r>
          </w:p>
          <w:p w14:paraId="0C6D1880">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таблиця витрат матеріалів.</w:t>
            </w:r>
          </w:p>
          <w:p w14:paraId="7EF97204">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Надано на рис.Ж.1.1 та у табл.Ж.1.2-  Ж.1.5у додатку Ж.</w:t>
            </w:r>
          </w:p>
          <w:p w14:paraId="41294BFB">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r>
              <w:rPr>
                <w:rFonts w:hint="default" w:eastAsia="sans-serif" w:cs="Times New Roman"/>
                <w:i w:val="0"/>
                <w:iCs w:val="0"/>
                <w:caps w:val="0"/>
                <w:color w:val="auto"/>
                <w:spacing w:val="0"/>
                <w:sz w:val="28"/>
                <w:szCs w:val="28"/>
                <w:shd w:val="clear" w:fill="FFFFFF"/>
                <w:lang w:val="uk-UA"/>
              </w:rPr>
              <w:t xml:space="preserve">Розроблено технічний опис зразка моделі, специфікація деталей, конфекційна карта, таблиця вимірів виробу в готовому вигляді, таблиця витратів матеріалів. </w:t>
            </w:r>
          </w:p>
          <w:p w14:paraId="4E588DDF">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8" w:firstLineChars="235"/>
              <w:jc w:val="both"/>
              <w:textAlignment w:val="top"/>
              <w:rPr>
                <w:rFonts w:hint="default" w:eastAsia="sans-serif" w:cs="Times New Roman"/>
                <w:i w:val="0"/>
                <w:iCs w:val="0"/>
                <w:caps w:val="0"/>
                <w:color w:val="auto"/>
                <w:spacing w:val="0"/>
                <w:sz w:val="28"/>
                <w:szCs w:val="28"/>
                <w:shd w:val="clear" w:fill="FFFFFF"/>
                <w:lang w:val="uk-UA"/>
              </w:rPr>
            </w:pPr>
          </w:p>
          <w:p w14:paraId="35523060">
            <w:pPr>
              <w:spacing w:line="360" w:lineRule="auto"/>
              <w:ind w:left="440" w:leftChars="200" w:right="211" w:rightChars="96" w:firstLine="658" w:firstLineChars="235"/>
              <w:jc w:val="center"/>
              <w:rPr>
                <w:rFonts w:hint="default" w:ascii="Times New Roman" w:hAnsi="Times New Roman" w:cs="Times New Roman"/>
                <w:sz w:val="28"/>
                <w:szCs w:val="28"/>
                <w:lang w:val="uk-UA"/>
              </w:rPr>
            </w:pPr>
            <w:r>
              <w:rPr>
                <w:rFonts w:hint="default" w:ascii="Times New Roman" w:hAnsi="Times New Roman" w:cs="Times New Roman"/>
                <w:sz w:val="28"/>
                <w:szCs w:val="28"/>
                <w:lang w:val="uk-UA"/>
              </w:rPr>
              <w:t>Висновки</w:t>
            </w:r>
          </w:p>
          <w:p w14:paraId="4771D87D">
            <w:pPr>
              <w:spacing w:line="360" w:lineRule="auto"/>
              <w:ind w:left="440" w:leftChars="200" w:right="211" w:rightChars="96" w:firstLine="658" w:firstLineChars="235"/>
              <w:jc w:val="both"/>
              <w:rPr>
                <w:rFonts w:hint="default"/>
                <w:sz w:val="28"/>
                <w:lang w:val="uk-UA"/>
              </w:rPr>
            </w:pPr>
          </w:p>
          <w:p w14:paraId="7567C873">
            <w:pPr>
              <w:spacing w:line="360" w:lineRule="auto"/>
              <w:ind w:left="440" w:leftChars="200" w:right="211" w:rightChars="96" w:firstLine="658" w:firstLineChars="235"/>
              <w:jc w:val="both"/>
              <w:rPr>
                <w:rFonts w:hint="default" w:ascii="Times New Roman" w:hAnsi="Times New Roman" w:cs="Times New Roman"/>
                <w:sz w:val="28"/>
                <w:lang w:val="uk-UA"/>
              </w:rPr>
            </w:pPr>
            <w:r>
              <w:rPr>
                <w:rFonts w:hint="default"/>
                <w:sz w:val="28"/>
                <w:lang w:val="uk-UA"/>
              </w:rPr>
              <w:t>Одним з популярних трендів в активному відпочинку є спортивний костюм, він складається з штанів та куртки. Стильні спортивні штани, які поєднують у собі зручність та модний дизайн, стали невід</w:t>
            </w:r>
            <w:r>
              <w:rPr>
                <w:rFonts w:hint="default" w:ascii="Times New Roman" w:hAnsi="Times New Roman" w:cs="Times New Roman"/>
                <w:sz w:val="28"/>
                <w:lang w:val="uk-UA"/>
              </w:rPr>
              <w:t>'ємною частиною для любителів спорту та подорожей. Вони можуть бути використані як для фізичних активних занять і для повсякденного використання. Крім спортивних штанів, популярними є спортивні куртки, вони додають зручність та захист від вітру та холоду.</w:t>
            </w:r>
          </w:p>
          <w:p w14:paraId="532DE353">
            <w:pPr>
              <w:spacing w:line="360" w:lineRule="auto"/>
              <w:ind w:left="440" w:leftChars="200" w:right="211" w:rightChars="96" w:firstLine="658" w:firstLineChars="235"/>
              <w:jc w:val="both"/>
              <w:rPr>
                <w:rFonts w:hint="default" w:ascii="Times New Roman" w:hAnsi="Times New Roman" w:cs="Times New Roman"/>
                <w:sz w:val="28"/>
                <w:szCs w:val="28"/>
                <w:lang w:val="en-US"/>
              </w:rPr>
            </w:pPr>
            <w:r>
              <w:rPr>
                <w:rFonts w:hint="default" w:cs="Times New Roman"/>
                <w:sz w:val="28"/>
                <w:szCs w:val="28"/>
                <w:lang w:val="uk-UA"/>
              </w:rPr>
              <w:t>Розроблена колекція виробів</w:t>
            </w:r>
            <w:r>
              <w:rPr>
                <w:rFonts w:hint="default" w:ascii="Times New Roman" w:hAnsi="Times New Roman" w:cs="Times New Roman"/>
                <w:sz w:val="28"/>
                <w:szCs w:val="28"/>
                <w:lang w:val="uk-UA"/>
              </w:rPr>
              <w:t xml:space="preserve"> костюм</w:t>
            </w:r>
            <w:r>
              <w:rPr>
                <w:rFonts w:hint="default" w:cs="Times New Roman"/>
                <w:sz w:val="28"/>
                <w:szCs w:val="28"/>
                <w:lang w:val="uk-UA"/>
              </w:rPr>
              <w:t>ів</w:t>
            </w:r>
            <w:r>
              <w:rPr>
                <w:rFonts w:hint="default" w:ascii="Times New Roman" w:hAnsi="Times New Roman" w:cs="Times New Roman"/>
                <w:sz w:val="28"/>
                <w:szCs w:val="28"/>
                <w:lang w:val="uk-UA"/>
              </w:rPr>
              <w:t xml:space="preserve"> для жінок молодшої вікової групи для активного відпочинку з</w:t>
            </w:r>
            <w:r>
              <w:rPr>
                <w:rFonts w:hint="default" w:cs="Times New Roman"/>
                <w:sz w:val="28"/>
                <w:szCs w:val="28"/>
                <w:lang w:val="uk-UA"/>
              </w:rPr>
              <w:t xml:space="preserve"> врахуванням переліку естетичних вимог, встановлених в результаті анкетування</w:t>
            </w:r>
            <w:r>
              <w:rPr>
                <w:rFonts w:hint="default" w:ascii="Times New Roman" w:hAnsi="Times New Roman" w:cs="Times New Roman"/>
                <w:sz w:val="28"/>
                <w:szCs w:val="28"/>
                <w:lang w:val="en-US"/>
              </w:rPr>
              <w:t>.</w:t>
            </w:r>
          </w:p>
          <w:p w14:paraId="6DAD4182">
            <w:pPr>
              <w:pStyle w:val="15"/>
              <w:spacing w:line="360" w:lineRule="auto"/>
              <w:ind w:left="440" w:leftChars="200" w:right="143" w:firstLine="655" w:firstLineChars="234"/>
              <w:jc w:val="left"/>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lang w:val="uk-UA"/>
              </w:rPr>
              <w:t xml:space="preserve">Згідно з цього було визначено, що перевагу споживачі подають </w:t>
            </w:r>
            <w:r>
              <w:rPr>
                <w:rFonts w:hint="default" w:cs="Times New Roman"/>
                <w:sz w:val="28"/>
                <w:szCs w:val="28"/>
                <w:lang w:val="uk-UA"/>
              </w:rPr>
              <w:t xml:space="preserve">спортивному </w:t>
            </w:r>
            <w:r>
              <w:rPr>
                <w:rFonts w:hint="default" w:ascii="Times New Roman" w:hAnsi="Times New Roman" w:cs="Times New Roman"/>
                <w:sz w:val="28"/>
                <w:szCs w:val="28"/>
                <w:lang w:val="uk-UA"/>
              </w:rPr>
              <w:t xml:space="preserve">костюму </w:t>
            </w:r>
            <w:r>
              <w:rPr>
                <w:rFonts w:hint="default" w:cs="Times New Roman"/>
                <w:sz w:val="28"/>
                <w:szCs w:val="28"/>
                <w:lang w:val="uk-UA"/>
              </w:rPr>
              <w:t>з куртки та штанів</w:t>
            </w:r>
            <w:r>
              <w:rPr>
                <w:rFonts w:hint="default" w:ascii="Times New Roman" w:hAnsi="Times New Roman" w:cs="Times New Roman"/>
                <w:sz w:val="28"/>
                <w:szCs w:val="28"/>
                <w:lang w:val="uk-UA"/>
              </w:rPr>
              <w:t xml:space="preserve"> прямого силуету; центральнобортова застібка-блискавка із пластмаси; капюшон з двох частин; кишені прорізні бокові на тасьмі-блискавки та кишеня нагрудна на пілочці куртки; членування костюма </w:t>
            </w:r>
            <w:r>
              <w:rPr>
                <w:rFonts w:hint="default" w:ascii="Times New Roman" w:hAnsi="Times New Roman" w:eastAsia="SimSun" w:cs="Times New Roman"/>
                <w:sz w:val="28"/>
                <w:szCs w:val="28"/>
                <w:lang w:val="uk-UA"/>
              </w:rPr>
              <w:t xml:space="preserve">— підрізи та кокетки (конструктивні лінії); елементи оздоблення штанів — накладна кишеня з клапаном; об’єм штанів — </w:t>
            </w:r>
            <w:r>
              <w:rPr>
                <w:rFonts w:hint="default" w:eastAsia="SimSun" w:cs="Times New Roman"/>
                <w:sz w:val="28"/>
                <w:szCs w:val="28"/>
                <w:lang w:val="uk-UA"/>
              </w:rPr>
              <w:t xml:space="preserve">прямий; довжина куртки та штанів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довга; колір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хроматичний (яскравий); фактура тканини </w:t>
            </w:r>
            <w:r>
              <w:rPr>
                <w:rFonts w:hint="default" w:ascii="Times New Roman" w:hAnsi="Times New Roman" w:eastAsia="SimSun" w:cs="Times New Roman"/>
                <w:sz w:val="28"/>
                <w:szCs w:val="28"/>
                <w:lang w:val="uk-UA"/>
              </w:rPr>
              <w:t xml:space="preserve">— </w:t>
            </w:r>
            <w:r>
              <w:rPr>
                <w:rFonts w:hint="default" w:eastAsia="SimSun" w:cs="Times New Roman"/>
                <w:sz w:val="28"/>
                <w:szCs w:val="28"/>
                <w:lang w:val="uk-UA"/>
              </w:rPr>
              <w:t xml:space="preserve">гладенька; тон тканини </w:t>
            </w:r>
            <w:r>
              <w:rPr>
                <w:rFonts w:hint="default" w:ascii="Times New Roman" w:hAnsi="Times New Roman" w:eastAsia="SimSun" w:cs="Times New Roman"/>
                <w:sz w:val="28"/>
                <w:szCs w:val="28"/>
                <w:lang w:val="uk-UA"/>
              </w:rPr>
              <w:t>— однотонна; оздоблення костюма — оздоблювальні строчки та шви.</w:t>
            </w:r>
          </w:p>
        </w:tc>
      </w:tr>
      <w:tr w14:paraId="5A761BC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1D08EE9">
            <w:pPr>
              <w:pStyle w:val="15"/>
              <w:rPr>
                <w:sz w:val="16"/>
              </w:rPr>
            </w:pPr>
          </w:p>
        </w:tc>
        <w:tc>
          <w:tcPr>
            <w:tcW w:w="567" w:type="dxa"/>
            <w:tcBorders>
              <w:bottom w:val="single" w:color="000000" w:sz="12" w:space="0"/>
            </w:tcBorders>
          </w:tcPr>
          <w:p w14:paraId="08346000">
            <w:pPr>
              <w:pStyle w:val="15"/>
              <w:rPr>
                <w:sz w:val="16"/>
              </w:rPr>
            </w:pPr>
          </w:p>
        </w:tc>
        <w:tc>
          <w:tcPr>
            <w:tcW w:w="1418" w:type="dxa"/>
            <w:tcBorders>
              <w:bottom w:val="single" w:color="000000" w:sz="12" w:space="0"/>
            </w:tcBorders>
          </w:tcPr>
          <w:p w14:paraId="24CFCA4C">
            <w:pPr>
              <w:pStyle w:val="15"/>
              <w:rPr>
                <w:sz w:val="16"/>
              </w:rPr>
            </w:pPr>
          </w:p>
        </w:tc>
        <w:tc>
          <w:tcPr>
            <w:tcW w:w="850" w:type="dxa"/>
            <w:tcBorders>
              <w:bottom w:val="single" w:color="000000" w:sz="12" w:space="0"/>
            </w:tcBorders>
          </w:tcPr>
          <w:p w14:paraId="554EE858">
            <w:pPr>
              <w:pStyle w:val="15"/>
              <w:rPr>
                <w:sz w:val="16"/>
              </w:rPr>
            </w:pPr>
          </w:p>
        </w:tc>
        <w:tc>
          <w:tcPr>
            <w:tcW w:w="567" w:type="dxa"/>
            <w:tcBorders>
              <w:bottom w:val="single" w:color="000000" w:sz="12" w:space="0"/>
            </w:tcBorders>
          </w:tcPr>
          <w:p w14:paraId="37D01DC8">
            <w:pPr>
              <w:pStyle w:val="15"/>
              <w:rPr>
                <w:sz w:val="16"/>
              </w:rPr>
            </w:pPr>
          </w:p>
        </w:tc>
        <w:tc>
          <w:tcPr>
            <w:tcW w:w="5840" w:type="dxa"/>
            <w:vMerge w:val="restart"/>
          </w:tcPr>
          <w:p w14:paraId="22ADF340">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6226543">
            <w:pPr>
              <w:pStyle w:val="15"/>
              <w:spacing w:before="30" w:line="188" w:lineRule="exact"/>
              <w:ind w:left="103"/>
              <w:rPr>
                <w:sz w:val="18"/>
              </w:rPr>
            </w:pPr>
            <w:r>
              <w:rPr>
                <w:sz w:val="18"/>
              </w:rPr>
              <w:t>Арк.</w:t>
            </w:r>
          </w:p>
        </w:tc>
      </w:tr>
      <w:tr w14:paraId="52CCF47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813E082">
            <w:pPr>
              <w:pStyle w:val="15"/>
              <w:rPr>
                <w:sz w:val="16"/>
              </w:rPr>
            </w:pPr>
          </w:p>
        </w:tc>
        <w:tc>
          <w:tcPr>
            <w:tcW w:w="567" w:type="dxa"/>
            <w:tcBorders>
              <w:top w:val="single" w:color="000000" w:sz="12" w:space="0"/>
            </w:tcBorders>
          </w:tcPr>
          <w:p w14:paraId="2CC6813A">
            <w:pPr>
              <w:pStyle w:val="15"/>
              <w:rPr>
                <w:sz w:val="16"/>
              </w:rPr>
            </w:pPr>
          </w:p>
        </w:tc>
        <w:tc>
          <w:tcPr>
            <w:tcW w:w="1418" w:type="dxa"/>
            <w:tcBorders>
              <w:top w:val="single" w:color="000000" w:sz="12" w:space="0"/>
            </w:tcBorders>
          </w:tcPr>
          <w:p w14:paraId="700BA697">
            <w:pPr>
              <w:pStyle w:val="15"/>
              <w:rPr>
                <w:sz w:val="16"/>
              </w:rPr>
            </w:pPr>
          </w:p>
        </w:tc>
        <w:tc>
          <w:tcPr>
            <w:tcW w:w="850" w:type="dxa"/>
            <w:tcBorders>
              <w:top w:val="single" w:color="000000" w:sz="12" w:space="0"/>
            </w:tcBorders>
          </w:tcPr>
          <w:p w14:paraId="31646472">
            <w:pPr>
              <w:pStyle w:val="15"/>
              <w:rPr>
                <w:sz w:val="16"/>
              </w:rPr>
            </w:pPr>
          </w:p>
        </w:tc>
        <w:tc>
          <w:tcPr>
            <w:tcW w:w="567" w:type="dxa"/>
            <w:tcBorders>
              <w:top w:val="single" w:color="000000" w:sz="12" w:space="0"/>
            </w:tcBorders>
          </w:tcPr>
          <w:p w14:paraId="69E84C88">
            <w:pPr>
              <w:pStyle w:val="15"/>
              <w:rPr>
                <w:sz w:val="16"/>
              </w:rPr>
            </w:pPr>
          </w:p>
        </w:tc>
        <w:tc>
          <w:tcPr>
            <w:tcW w:w="5840" w:type="dxa"/>
            <w:vMerge w:val="continue"/>
            <w:tcBorders>
              <w:top w:val="nil"/>
            </w:tcBorders>
          </w:tcPr>
          <w:p w14:paraId="5BFFD791">
            <w:pPr>
              <w:rPr>
                <w:sz w:val="2"/>
                <w:szCs w:val="2"/>
              </w:rPr>
            </w:pPr>
          </w:p>
        </w:tc>
        <w:tc>
          <w:tcPr>
            <w:tcW w:w="567" w:type="dxa"/>
            <w:vMerge w:val="restart"/>
            <w:tcBorders>
              <w:top w:val="single" w:color="000000" w:sz="12" w:space="0"/>
            </w:tcBorders>
          </w:tcPr>
          <w:p w14:paraId="1C057468">
            <w:pPr>
              <w:pStyle w:val="15"/>
              <w:spacing w:before="119"/>
              <w:ind w:left="26"/>
              <w:jc w:val="center"/>
              <w:rPr>
                <w:rFonts w:hint="default"/>
                <w:sz w:val="28"/>
                <w:lang w:val="uk-UA"/>
              </w:rPr>
            </w:pPr>
            <w:r>
              <w:rPr>
                <w:rFonts w:hint="default"/>
                <w:sz w:val="28"/>
                <w:lang w:val="uk-UA"/>
              </w:rPr>
              <w:t>81</w:t>
            </w:r>
          </w:p>
        </w:tc>
      </w:tr>
      <w:tr w14:paraId="4F30681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612D9F9">
            <w:pPr>
              <w:pStyle w:val="15"/>
              <w:spacing w:before="11"/>
              <w:ind w:left="160"/>
              <w:rPr>
                <w:sz w:val="18"/>
              </w:rPr>
            </w:pPr>
            <w:r>
              <w:rPr>
                <w:sz w:val="18"/>
              </w:rPr>
              <w:t>Зм.</w:t>
            </w:r>
          </w:p>
        </w:tc>
        <w:tc>
          <w:tcPr>
            <w:tcW w:w="567" w:type="dxa"/>
          </w:tcPr>
          <w:p w14:paraId="5EDBEAF7">
            <w:pPr>
              <w:pStyle w:val="15"/>
              <w:spacing w:before="11"/>
              <w:ind w:left="103"/>
              <w:rPr>
                <w:sz w:val="18"/>
              </w:rPr>
            </w:pPr>
            <w:r>
              <w:rPr>
                <w:sz w:val="18"/>
              </w:rPr>
              <w:t>Арк.</w:t>
            </w:r>
          </w:p>
        </w:tc>
        <w:tc>
          <w:tcPr>
            <w:tcW w:w="1418" w:type="dxa"/>
          </w:tcPr>
          <w:p w14:paraId="5F1D897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5D2867B">
            <w:pPr>
              <w:pStyle w:val="15"/>
              <w:spacing w:before="11"/>
              <w:ind w:left="156"/>
              <w:rPr>
                <w:sz w:val="18"/>
              </w:rPr>
            </w:pPr>
            <w:r>
              <w:rPr>
                <w:sz w:val="18"/>
              </w:rPr>
              <w:t>Підпис</w:t>
            </w:r>
          </w:p>
        </w:tc>
        <w:tc>
          <w:tcPr>
            <w:tcW w:w="567" w:type="dxa"/>
          </w:tcPr>
          <w:p w14:paraId="4B6D7791">
            <w:pPr>
              <w:pStyle w:val="15"/>
              <w:spacing w:before="11"/>
              <w:ind w:left="98"/>
              <w:rPr>
                <w:sz w:val="18"/>
              </w:rPr>
            </w:pPr>
            <w:r>
              <w:rPr>
                <w:sz w:val="18"/>
              </w:rPr>
              <w:t>Дата</w:t>
            </w:r>
          </w:p>
        </w:tc>
        <w:tc>
          <w:tcPr>
            <w:tcW w:w="5840" w:type="dxa"/>
            <w:vMerge w:val="continue"/>
            <w:tcBorders>
              <w:top w:val="nil"/>
            </w:tcBorders>
          </w:tcPr>
          <w:p w14:paraId="7D1C7048">
            <w:pPr>
              <w:rPr>
                <w:sz w:val="2"/>
                <w:szCs w:val="2"/>
              </w:rPr>
            </w:pPr>
          </w:p>
        </w:tc>
        <w:tc>
          <w:tcPr>
            <w:tcW w:w="567" w:type="dxa"/>
            <w:vMerge w:val="continue"/>
            <w:tcBorders>
              <w:top w:val="nil"/>
            </w:tcBorders>
          </w:tcPr>
          <w:p w14:paraId="7B1938E2">
            <w:pPr>
              <w:rPr>
                <w:sz w:val="2"/>
                <w:szCs w:val="2"/>
              </w:rPr>
            </w:pPr>
          </w:p>
        </w:tc>
      </w:tr>
    </w:tbl>
    <w:p w14:paraId="1D73E2A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1394B3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82CC5E8">
            <w:pPr>
              <w:pStyle w:val="15"/>
              <w:numPr>
                <w:ilvl w:val="0"/>
                <w:numId w:val="0"/>
              </w:numPr>
              <w:spacing w:line="360" w:lineRule="auto"/>
              <w:ind w:right="143" w:rightChars="0"/>
              <w:jc w:val="both"/>
              <w:rPr>
                <w:rFonts w:hint="default" w:ascii="Times New Roman" w:hAnsi="Times New Roman" w:eastAsia="SimSun" w:cs="Times New Roman"/>
                <w:color w:val="000000"/>
                <w:kern w:val="0"/>
                <w:sz w:val="28"/>
                <w:szCs w:val="28"/>
                <w:lang w:val="en-US" w:eastAsia="zh-CN" w:bidi="ar"/>
              </w:rPr>
            </w:pPr>
          </w:p>
          <w:p w14:paraId="74AB0A81">
            <w:pPr>
              <w:spacing w:after="0" w:line="360" w:lineRule="auto"/>
              <w:ind w:left="440" w:leftChars="200" w:right="211" w:rightChars="96" w:firstLine="655" w:firstLineChars="234"/>
              <w:jc w:val="both"/>
              <w:rPr>
                <w:rFonts w:hint="default" w:ascii="Times New Roman" w:hAnsi="Times New Roman"/>
                <w:color w:val="auto"/>
                <w:sz w:val="28"/>
                <w:szCs w:val="28"/>
                <w:lang w:val="uk-UA"/>
              </w:rPr>
            </w:pPr>
            <w:r>
              <w:rPr>
                <w:rFonts w:hint="default" w:ascii="Times New Roman" w:hAnsi="Times New Roman"/>
                <w:color w:val="auto"/>
                <w:sz w:val="28"/>
                <w:szCs w:val="28"/>
                <w:lang w:val="uk-UA"/>
              </w:rPr>
              <w:t xml:space="preserve">В цьому розділі розроблено </w:t>
            </w:r>
            <w:r>
              <w:rPr>
                <w:rFonts w:hint="default"/>
                <w:color w:val="auto"/>
                <w:sz w:val="28"/>
                <w:szCs w:val="28"/>
                <w:lang w:val="uk-UA"/>
              </w:rPr>
              <w:t xml:space="preserve">колекцію </w:t>
            </w:r>
            <w:r>
              <w:rPr>
                <w:rFonts w:hint="default" w:ascii="Times New Roman" w:hAnsi="Times New Roman"/>
                <w:color w:val="auto"/>
                <w:sz w:val="28"/>
                <w:szCs w:val="28"/>
                <w:lang w:val="uk-UA"/>
              </w:rPr>
              <w:t>модел</w:t>
            </w:r>
            <w:r>
              <w:rPr>
                <w:rFonts w:hint="default"/>
                <w:color w:val="auto"/>
                <w:sz w:val="28"/>
                <w:szCs w:val="28"/>
                <w:lang w:val="uk-UA"/>
              </w:rPr>
              <w:t>ей</w:t>
            </w:r>
            <w:r>
              <w:rPr>
                <w:rFonts w:hint="default" w:ascii="Times New Roman" w:hAnsi="Times New Roman"/>
                <w:color w:val="auto"/>
                <w:sz w:val="28"/>
                <w:szCs w:val="28"/>
                <w:lang w:val="uk-UA"/>
              </w:rPr>
              <w:t xml:space="preserve"> жіночого спортивного костюма для активного відпочинку та опис технічно-художнього оформлення.</w:t>
            </w:r>
          </w:p>
          <w:p w14:paraId="7D076F13">
            <w:pPr>
              <w:spacing w:line="360" w:lineRule="auto"/>
              <w:ind w:left="440" w:leftChars="200" w:right="211" w:rightChars="96" w:firstLine="655" w:firstLineChars="234"/>
              <w:jc w:val="both"/>
              <w:rPr>
                <w:rFonts w:hint="default"/>
                <w:sz w:val="28"/>
                <w:lang w:val="uk-UA"/>
              </w:rPr>
            </w:pPr>
            <w:r>
              <w:rPr>
                <w:rFonts w:hint="default"/>
                <w:sz w:val="28"/>
                <w:lang w:val="uk-UA"/>
              </w:rPr>
              <w:t xml:space="preserve">Обрано пакет матеріалів, який включає матеріал верху та підкладки, докладу, фурнітури. </w:t>
            </w:r>
            <w:r>
              <w:rPr>
                <w:rFonts w:hint="default" w:ascii="Times New Roman" w:hAnsi="Times New Roman" w:cs="Times New Roman"/>
                <w:sz w:val="28"/>
                <w:lang w:val="uk-UA"/>
              </w:rPr>
              <w:t xml:space="preserve">Тканина верху </w:t>
            </w:r>
            <w:r>
              <w:rPr>
                <w:rFonts w:hint="default" w:ascii="Times New Roman" w:hAnsi="Times New Roman" w:eastAsia="SimSun" w:cs="Times New Roman"/>
                <w:sz w:val="28"/>
                <w:lang w:val="uk-UA"/>
              </w:rPr>
              <w:t xml:space="preserve">— це плащова водовідштовхувальна тканина, тканина підкладки — </w:t>
            </w:r>
            <w:r>
              <w:rPr>
                <w:rFonts w:hint="default" w:eastAsia="SimSun" w:cs="Times New Roman"/>
                <w:sz w:val="28"/>
                <w:lang w:val="uk-UA"/>
              </w:rPr>
              <w:t xml:space="preserve">підкладкова універсальна тканина для костюма, тканина докладу </w:t>
            </w:r>
            <w:r>
              <w:rPr>
                <w:rFonts w:hint="default" w:ascii="Times New Roman" w:hAnsi="Times New Roman" w:eastAsia="SimSun" w:cs="Times New Roman"/>
                <w:sz w:val="28"/>
                <w:lang w:val="uk-UA"/>
              </w:rPr>
              <w:t xml:space="preserve">— </w:t>
            </w:r>
            <w:r>
              <w:rPr>
                <w:rFonts w:hint="default" w:eastAsia="SimSun" w:cs="Times New Roman"/>
                <w:sz w:val="28"/>
                <w:lang w:val="uk-UA"/>
              </w:rPr>
              <w:t xml:space="preserve">флізелін, фурнітура </w:t>
            </w:r>
            <w:r>
              <w:rPr>
                <w:rFonts w:hint="default" w:ascii="Times New Roman" w:hAnsi="Times New Roman" w:eastAsia="SimSun" w:cs="Times New Roman"/>
                <w:sz w:val="28"/>
                <w:lang w:val="uk-UA"/>
              </w:rPr>
              <w:t>—</w:t>
            </w:r>
            <w:r>
              <w:rPr>
                <w:rFonts w:hint="default" w:eastAsia="SimSun" w:cs="Times New Roman"/>
                <w:sz w:val="28"/>
                <w:lang w:val="uk-UA"/>
              </w:rPr>
              <w:t xml:space="preserve"> текстильна тасьма на блискавці(застібка-блискавка </w:t>
            </w:r>
            <w:r>
              <w:rPr>
                <w:rFonts w:hint="default" w:eastAsia="SimSun" w:cs="Times New Roman"/>
                <w:sz w:val="28"/>
                <w:lang w:val="ru-RU"/>
              </w:rPr>
              <w:t>«трактор»)</w:t>
            </w:r>
            <w:r>
              <w:rPr>
                <w:rFonts w:hint="default" w:eastAsia="SimSun" w:cs="Times New Roman"/>
                <w:sz w:val="28"/>
                <w:lang w:val="uk-UA"/>
              </w:rPr>
              <w:t>, текстильна тасьма на резинці для пояса та манжетів рукава.</w:t>
            </w:r>
          </w:p>
          <w:p w14:paraId="610969F7">
            <w:pPr>
              <w:spacing w:after="0" w:line="360" w:lineRule="auto"/>
              <w:ind w:left="440" w:leftChars="200" w:right="211" w:rightChars="96" w:firstLine="655" w:firstLineChars="234"/>
              <w:jc w:val="both"/>
              <w:rPr>
                <w:rFonts w:hint="default" w:cs="Times New Roman"/>
                <w:sz w:val="28"/>
                <w:vertAlign w:val="baseline"/>
                <w:lang w:val="uk-UA"/>
              </w:rPr>
            </w:pPr>
            <w:r>
              <w:rPr>
                <w:rFonts w:hint="default" w:ascii="Times New Roman" w:hAnsi="Times New Roman" w:eastAsia="SimSun" w:cs="Times New Roman"/>
                <w:color w:val="auto"/>
                <w:sz w:val="28"/>
                <w:szCs w:val="28"/>
                <w:lang w:val="uk-UA"/>
              </w:rPr>
              <w:t xml:space="preserve">В цьому розділі розроблена базова конструкція для базової моделі жіночого спортивного костюма для активного відпочинку по методиці </w:t>
            </w:r>
            <w:r>
              <w:rPr>
                <w:rFonts w:hint="default" w:ascii="Times New Roman" w:hAnsi="Times New Roman" w:eastAsia="SimSun" w:cs="Times New Roman"/>
                <w:color w:val="auto"/>
                <w:sz w:val="28"/>
                <w:szCs w:val="28"/>
                <w:lang w:val="ru-RU"/>
              </w:rPr>
              <w:t>«</w:t>
            </w:r>
            <w:r>
              <w:rPr>
                <w:rFonts w:hint="default" w:ascii="Times New Roman" w:hAnsi="Times New Roman" w:eastAsia="SimSun" w:cs="Times New Roman"/>
                <w:color w:val="auto"/>
                <w:sz w:val="28"/>
                <w:szCs w:val="28"/>
                <w:lang w:val="uk-UA"/>
              </w:rPr>
              <w:t>ЄМКО РЕВ</w:t>
            </w:r>
            <w:r>
              <w:rPr>
                <w:rFonts w:hint="default" w:ascii="Times New Roman" w:hAnsi="Times New Roman" w:eastAsia="SimSun" w:cs="Times New Roman"/>
                <w:color w:val="auto"/>
                <w:sz w:val="28"/>
                <w:szCs w:val="28"/>
                <w:lang w:val="ru-RU"/>
              </w:rPr>
              <w:t>»</w:t>
            </w:r>
            <w:r>
              <w:rPr>
                <w:rFonts w:hint="default" w:eastAsia="SimSun" w:cs="Times New Roman"/>
                <w:color w:val="auto"/>
                <w:sz w:val="28"/>
                <w:szCs w:val="28"/>
                <w:lang w:val="uk-UA"/>
              </w:rPr>
              <w:t xml:space="preserve">, </w:t>
            </w:r>
            <w:r>
              <w:rPr>
                <w:rFonts w:hint="default" w:ascii="Times New Roman" w:hAnsi="Times New Roman" w:cs="Times New Roman"/>
                <w:sz w:val="28"/>
                <w:szCs w:val="28"/>
                <w:lang w:val="uk-UA"/>
              </w:rPr>
              <w:t xml:space="preserve">було проведено оцінку якості первинного кресленника та оцінку якості спряження перерваних ліній, проведено перевірку </w:t>
            </w:r>
            <w:r>
              <w:rPr>
                <w:rFonts w:hint="default" w:cs="Times New Roman"/>
                <w:sz w:val="28"/>
                <w:szCs w:val="28"/>
                <w:lang w:val="ru-RU"/>
              </w:rPr>
              <w:t>як</w:t>
            </w:r>
            <w:r>
              <w:rPr>
                <w:rFonts w:hint="default" w:cs="Times New Roman"/>
                <w:sz w:val="28"/>
                <w:szCs w:val="28"/>
                <w:lang w:val="uk-UA"/>
              </w:rPr>
              <w:t>ості посадки</w:t>
            </w:r>
            <w:r>
              <w:rPr>
                <w:rFonts w:hint="default" w:ascii="Times New Roman" w:hAnsi="Times New Roman" w:cs="Times New Roman"/>
                <w:sz w:val="28"/>
                <w:szCs w:val="28"/>
                <w:lang w:val="uk-UA"/>
              </w:rPr>
              <w:t xml:space="preserve"> </w:t>
            </w:r>
            <w:r>
              <w:rPr>
                <w:rFonts w:hint="default" w:cs="Times New Roman"/>
                <w:sz w:val="28"/>
                <w:szCs w:val="28"/>
                <w:lang w:val="uk-UA"/>
              </w:rPr>
              <w:t xml:space="preserve">в </w:t>
            </w:r>
            <w:r>
              <w:rPr>
                <w:rFonts w:hint="default" w:ascii="Times New Roman" w:hAnsi="Times New Roman" w:cs="Times New Roman"/>
                <w:sz w:val="28"/>
                <w:szCs w:val="28"/>
                <w:lang w:val="uk-UA"/>
              </w:rPr>
              <w:t>макеті</w:t>
            </w:r>
            <w:r>
              <w:rPr>
                <w:rFonts w:hint="default" w:cs="Times New Roman"/>
                <w:sz w:val="28"/>
                <w:szCs w:val="28"/>
                <w:lang w:val="uk-UA"/>
              </w:rPr>
              <w:t xml:space="preserve">, </w:t>
            </w:r>
            <w:r>
              <w:rPr>
                <w:rFonts w:hint="default" w:eastAsia="sans-serif" w:cs="Times New Roman"/>
                <w:i w:val="0"/>
                <w:iCs w:val="0"/>
                <w:caps w:val="0"/>
                <w:color w:val="auto"/>
                <w:spacing w:val="0"/>
                <w:sz w:val="28"/>
                <w:szCs w:val="28"/>
                <w:shd w:val="clear" w:fill="FFFFFF"/>
                <w:lang w:val="uk-UA"/>
              </w:rPr>
              <w:t>розроблені конструкції моделей колекції (ММ) жіночого спортивного костюма, о</w:t>
            </w:r>
            <w:r>
              <w:rPr>
                <w:rFonts w:hint="default" w:cs="Times New Roman"/>
                <w:sz w:val="28"/>
                <w:vertAlign w:val="baseline"/>
                <w:lang w:val="uk-UA"/>
              </w:rPr>
              <w:t xml:space="preserve">писи їх технічно-художнього оформлення. </w:t>
            </w:r>
          </w:p>
          <w:p w14:paraId="36CB705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5" w:firstLineChars="234"/>
              <w:jc w:val="both"/>
              <w:textAlignment w:val="top"/>
              <w:rPr>
                <w:rFonts w:hint="default" w:cs="Times New Roman"/>
                <w:sz w:val="28"/>
                <w:vertAlign w:val="baseline"/>
                <w:lang w:val="uk-UA"/>
              </w:rPr>
            </w:pPr>
            <w:r>
              <w:rPr>
                <w:rFonts w:hint="default" w:cs="Times New Roman"/>
                <w:sz w:val="28"/>
                <w:vertAlign w:val="baseline"/>
                <w:lang w:val="uk-UA"/>
              </w:rPr>
              <w:t>В цьому розділі виконано нормування матеріалів верху, підкладки, докладу на БМ системи.</w:t>
            </w:r>
          </w:p>
          <w:p w14:paraId="2584C5D8">
            <w:pPr>
              <w:pStyle w:val="15"/>
              <w:numPr>
                <w:ilvl w:val="0"/>
                <w:numId w:val="0"/>
              </w:numPr>
              <w:spacing w:line="360" w:lineRule="auto"/>
              <w:ind w:left="440" w:leftChars="200" w:right="143" w:rightChars="0" w:firstLine="655" w:firstLineChars="234"/>
              <w:jc w:val="both"/>
              <w:rPr>
                <w:rFonts w:hint="default" w:ascii="Times New Roman" w:hAnsi="Times New Roman" w:eastAsia="SimSun" w:cs="Times New Roman"/>
                <w:color w:val="000000"/>
                <w:kern w:val="0"/>
                <w:sz w:val="28"/>
                <w:szCs w:val="28"/>
                <w:lang w:val="en-US" w:eastAsia="zh-CN" w:bidi="ar"/>
              </w:rPr>
            </w:pPr>
            <w:r>
              <w:rPr>
                <w:rFonts w:hint="default" w:eastAsia="sans-serif" w:cs="Times New Roman"/>
                <w:i w:val="0"/>
                <w:iCs w:val="0"/>
                <w:color w:val="auto"/>
                <w:spacing w:val="0"/>
                <w:sz w:val="28"/>
                <w:szCs w:val="28"/>
                <w:shd w:val="clear" w:fill="FFFFFF"/>
                <w:lang w:val="uk-UA"/>
              </w:rPr>
              <w:t>Т</w:t>
            </w:r>
            <w:r>
              <w:rPr>
                <w:rFonts w:hint="default" w:eastAsia="sans-serif" w:cs="Times New Roman"/>
                <w:i w:val="0"/>
                <w:iCs w:val="0"/>
                <w:caps w:val="0"/>
                <w:color w:val="auto"/>
                <w:spacing w:val="0"/>
                <w:sz w:val="28"/>
                <w:szCs w:val="28"/>
                <w:shd w:val="clear" w:fill="FFFFFF"/>
                <w:lang w:val="uk-UA"/>
              </w:rPr>
              <w:t xml:space="preserve">акож  розроблено комплект лекал-еталонів основних деталей, підкладки та докладу костюма жіночого спортивного для активного відпочинку, технічний опис зразка моделі, специфікація деталей, конфекційна карта, таблиця вимірів виробу в готовому вигляді, таблиця витрати матеріалів та градація лекал.. </w:t>
            </w:r>
          </w:p>
          <w:p w14:paraId="7B7B689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38" w:leftChars="199" w:right="211" w:rightChars="96" w:firstLine="660" w:firstLineChars="236"/>
              <w:jc w:val="both"/>
              <w:textAlignment w:val="top"/>
              <w:rPr>
                <w:rFonts w:hint="default" w:ascii="Times New Roman" w:hAnsi="Times New Roman" w:cs="Times New Roman"/>
                <w:sz w:val="28"/>
                <w:szCs w:val="28"/>
                <w:vertAlign w:val="baseline"/>
                <w:lang w:val="uk-UA"/>
              </w:rPr>
            </w:pPr>
          </w:p>
        </w:tc>
      </w:tr>
      <w:tr w14:paraId="2534764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18B9BE0">
            <w:pPr>
              <w:pStyle w:val="15"/>
              <w:rPr>
                <w:sz w:val="16"/>
              </w:rPr>
            </w:pPr>
          </w:p>
        </w:tc>
        <w:tc>
          <w:tcPr>
            <w:tcW w:w="567" w:type="dxa"/>
            <w:tcBorders>
              <w:bottom w:val="single" w:color="000000" w:sz="12" w:space="0"/>
            </w:tcBorders>
          </w:tcPr>
          <w:p w14:paraId="2642BDAE">
            <w:pPr>
              <w:pStyle w:val="15"/>
              <w:rPr>
                <w:sz w:val="16"/>
              </w:rPr>
            </w:pPr>
          </w:p>
        </w:tc>
        <w:tc>
          <w:tcPr>
            <w:tcW w:w="1418" w:type="dxa"/>
            <w:tcBorders>
              <w:bottom w:val="single" w:color="000000" w:sz="12" w:space="0"/>
            </w:tcBorders>
          </w:tcPr>
          <w:p w14:paraId="6E581089">
            <w:pPr>
              <w:pStyle w:val="15"/>
              <w:rPr>
                <w:sz w:val="16"/>
              </w:rPr>
            </w:pPr>
          </w:p>
        </w:tc>
        <w:tc>
          <w:tcPr>
            <w:tcW w:w="850" w:type="dxa"/>
            <w:tcBorders>
              <w:bottom w:val="single" w:color="000000" w:sz="12" w:space="0"/>
            </w:tcBorders>
          </w:tcPr>
          <w:p w14:paraId="7B552C8D">
            <w:pPr>
              <w:pStyle w:val="15"/>
              <w:rPr>
                <w:sz w:val="16"/>
              </w:rPr>
            </w:pPr>
          </w:p>
        </w:tc>
        <w:tc>
          <w:tcPr>
            <w:tcW w:w="567" w:type="dxa"/>
            <w:tcBorders>
              <w:bottom w:val="single" w:color="000000" w:sz="12" w:space="0"/>
            </w:tcBorders>
          </w:tcPr>
          <w:p w14:paraId="0A15E31B">
            <w:pPr>
              <w:pStyle w:val="15"/>
              <w:rPr>
                <w:sz w:val="16"/>
              </w:rPr>
            </w:pPr>
          </w:p>
        </w:tc>
        <w:tc>
          <w:tcPr>
            <w:tcW w:w="5840" w:type="dxa"/>
            <w:vMerge w:val="restart"/>
          </w:tcPr>
          <w:p w14:paraId="57A6F2B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7C79B230">
            <w:pPr>
              <w:pStyle w:val="15"/>
              <w:spacing w:before="30" w:line="188" w:lineRule="exact"/>
              <w:ind w:left="103"/>
              <w:rPr>
                <w:sz w:val="18"/>
              </w:rPr>
            </w:pPr>
            <w:r>
              <w:rPr>
                <w:sz w:val="18"/>
              </w:rPr>
              <w:t>Арк.</w:t>
            </w:r>
          </w:p>
        </w:tc>
      </w:tr>
      <w:tr w14:paraId="3A1FB2F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97E29CF">
            <w:pPr>
              <w:pStyle w:val="15"/>
              <w:rPr>
                <w:sz w:val="16"/>
              </w:rPr>
            </w:pPr>
          </w:p>
        </w:tc>
        <w:tc>
          <w:tcPr>
            <w:tcW w:w="567" w:type="dxa"/>
            <w:tcBorders>
              <w:top w:val="single" w:color="000000" w:sz="12" w:space="0"/>
            </w:tcBorders>
          </w:tcPr>
          <w:p w14:paraId="52EB356E">
            <w:pPr>
              <w:pStyle w:val="15"/>
              <w:rPr>
                <w:sz w:val="16"/>
              </w:rPr>
            </w:pPr>
          </w:p>
        </w:tc>
        <w:tc>
          <w:tcPr>
            <w:tcW w:w="1418" w:type="dxa"/>
            <w:tcBorders>
              <w:top w:val="single" w:color="000000" w:sz="12" w:space="0"/>
            </w:tcBorders>
          </w:tcPr>
          <w:p w14:paraId="205A09FC">
            <w:pPr>
              <w:pStyle w:val="15"/>
              <w:rPr>
                <w:sz w:val="16"/>
              </w:rPr>
            </w:pPr>
          </w:p>
        </w:tc>
        <w:tc>
          <w:tcPr>
            <w:tcW w:w="850" w:type="dxa"/>
            <w:tcBorders>
              <w:top w:val="single" w:color="000000" w:sz="12" w:space="0"/>
            </w:tcBorders>
          </w:tcPr>
          <w:p w14:paraId="52D4932E">
            <w:pPr>
              <w:pStyle w:val="15"/>
              <w:rPr>
                <w:sz w:val="16"/>
              </w:rPr>
            </w:pPr>
          </w:p>
        </w:tc>
        <w:tc>
          <w:tcPr>
            <w:tcW w:w="567" w:type="dxa"/>
            <w:tcBorders>
              <w:top w:val="single" w:color="000000" w:sz="12" w:space="0"/>
            </w:tcBorders>
          </w:tcPr>
          <w:p w14:paraId="27F07852">
            <w:pPr>
              <w:pStyle w:val="15"/>
              <w:rPr>
                <w:sz w:val="16"/>
              </w:rPr>
            </w:pPr>
          </w:p>
        </w:tc>
        <w:tc>
          <w:tcPr>
            <w:tcW w:w="5840" w:type="dxa"/>
            <w:vMerge w:val="continue"/>
            <w:tcBorders>
              <w:top w:val="nil"/>
            </w:tcBorders>
          </w:tcPr>
          <w:p w14:paraId="406D26C3">
            <w:pPr>
              <w:rPr>
                <w:sz w:val="2"/>
                <w:szCs w:val="2"/>
              </w:rPr>
            </w:pPr>
          </w:p>
        </w:tc>
        <w:tc>
          <w:tcPr>
            <w:tcW w:w="567" w:type="dxa"/>
            <w:vMerge w:val="restart"/>
            <w:tcBorders>
              <w:top w:val="single" w:color="000000" w:sz="12" w:space="0"/>
            </w:tcBorders>
          </w:tcPr>
          <w:p w14:paraId="6280B9E0">
            <w:pPr>
              <w:pStyle w:val="15"/>
              <w:spacing w:before="119"/>
              <w:ind w:left="26"/>
              <w:jc w:val="center"/>
              <w:rPr>
                <w:rFonts w:hint="default"/>
                <w:sz w:val="28"/>
                <w:lang w:val="uk-UA"/>
              </w:rPr>
            </w:pPr>
            <w:r>
              <w:rPr>
                <w:rFonts w:hint="default"/>
                <w:sz w:val="28"/>
                <w:lang w:val="uk-UA"/>
              </w:rPr>
              <w:t>82</w:t>
            </w:r>
          </w:p>
        </w:tc>
      </w:tr>
      <w:tr w14:paraId="5EF8A35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4626FED">
            <w:pPr>
              <w:pStyle w:val="15"/>
              <w:spacing w:before="11"/>
              <w:ind w:left="160"/>
              <w:rPr>
                <w:sz w:val="18"/>
              </w:rPr>
            </w:pPr>
            <w:r>
              <w:rPr>
                <w:sz w:val="18"/>
              </w:rPr>
              <w:t>Зм.</w:t>
            </w:r>
          </w:p>
        </w:tc>
        <w:tc>
          <w:tcPr>
            <w:tcW w:w="567" w:type="dxa"/>
          </w:tcPr>
          <w:p w14:paraId="092BA078">
            <w:pPr>
              <w:pStyle w:val="15"/>
              <w:spacing w:before="11"/>
              <w:ind w:left="103"/>
              <w:rPr>
                <w:sz w:val="18"/>
              </w:rPr>
            </w:pPr>
            <w:r>
              <w:rPr>
                <w:sz w:val="18"/>
              </w:rPr>
              <w:t>Арк.</w:t>
            </w:r>
          </w:p>
        </w:tc>
        <w:tc>
          <w:tcPr>
            <w:tcW w:w="1418" w:type="dxa"/>
          </w:tcPr>
          <w:p w14:paraId="5B39A9C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084D228">
            <w:pPr>
              <w:pStyle w:val="15"/>
              <w:spacing w:before="11"/>
              <w:ind w:left="156"/>
              <w:rPr>
                <w:sz w:val="18"/>
              </w:rPr>
            </w:pPr>
            <w:r>
              <w:rPr>
                <w:sz w:val="18"/>
              </w:rPr>
              <w:t>Підпис</w:t>
            </w:r>
          </w:p>
        </w:tc>
        <w:tc>
          <w:tcPr>
            <w:tcW w:w="567" w:type="dxa"/>
          </w:tcPr>
          <w:p w14:paraId="3D5F6598">
            <w:pPr>
              <w:pStyle w:val="15"/>
              <w:spacing w:before="11"/>
              <w:ind w:left="98"/>
              <w:rPr>
                <w:sz w:val="18"/>
              </w:rPr>
            </w:pPr>
            <w:r>
              <w:rPr>
                <w:sz w:val="18"/>
              </w:rPr>
              <w:t>Дата</w:t>
            </w:r>
          </w:p>
        </w:tc>
        <w:tc>
          <w:tcPr>
            <w:tcW w:w="5840" w:type="dxa"/>
            <w:vMerge w:val="continue"/>
            <w:tcBorders>
              <w:top w:val="nil"/>
            </w:tcBorders>
          </w:tcPr>
          <w:p w14:paraId="4D9FD819">
            <w:pPr>
              <w:rPr>
                <w:sz w:val="2"/>
                <w:szCs w:val="2"/>
              </w:rPr>
            </w:pPr>
          </w:p>
        </w:tc>
        <w:tc>
          <w:tcPr>
            <w:tcW w:w="567" w:type="dxa"/>
            <w:vMerge w:val="continue"/>
            <w:tcBorders>
              <w:top w:val="nil"/>
            </w:tcBorders>
          </w:tcPr>
          <w:p w14:paraId="284A0028">
            <w:pPr>
              <w:rPr>
                <w:sz w:val="2"/>
                <w:szCs w:val="2"/>
              </w:rPr>
            </w:pPr>
          </w:p>
        </w:tc>
      </w:tr>
    </w:tbl>
    <w:p w14:paraId="74623560">
      <w:pPr>
        <w:spacing w:after="0"/>
        <w:rPr>
          <w:sz w:val="2"/>
          <w:szCs w:val="2"/>
        </w:rPr>
        <w:sectPr>
          <w:pgSz w:w="11910" w:h="16840"/>
          <w:pgMar w:top="320" w:right="160" w:bottom="280" w:left="1020" w:header="720" w:footer="720" w:gutter="0"/>
          <w:cols w:space="720" w:num="1"/>
        </w:sectPr>
      </w:pPr>
    </w:p>
    <w:tbl>
      <w:tblPr>
        <w:tblStyle w:val="4"/>
        <w:tblW w:w="0" w:type="auto"/>
        <w:tblInd w:w="21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15"/>
        <w:gridCol w:w="619"/>
        <w:gridCol w:w="1418"/>
        <w:gridCol w:w="850"/>
        <w:gridCol w:w="567"/>
        <w:gridCol w:w="3402"/>
        <w:gridCol w:w="284"/>
        <w:gridCol w:w="283"/>
        <w:gridCol w:w="285"/>
        <w:gridCol w:w="850"/>
        <w:gridCol w:w="1303"/>
      </w:tblGrid>
      <w:tr w14:paraId="6912115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3733" w:hRule="atLeast"/>
        </w:trPr>
        <w:tc>
          <w:tcPr>
            <w:tcW w:w="10376" w:type="dxa"/>
            <w:gridSpan w:val="11"/>
          </w:tcPr>
          <w:p w14:paraId="03B89962">
            <w:pPr>
              <w:pStyle w:val="15"/>
              <w:rPr>
                <w:sz w:val="30"/>
              </w:rPr>
            </w:pPr>
          </w:p>
          <w:p w14:paraId="63A36825">
            <w:pPr>
              <w:pStyle w:val="15"/>
              <w:spacing w:before="230"/>
              <w:ind w:left="440" w:leftChars="0" w:firstLine="0" w:firstLineChars="0"/>
              <w:jc w:val="center"/>
              <w:rPr>
                <w:rFonts w:hint="default"/>
                <w:sz w:val="28"/>
                <w:lang w:val="uk-UA"/>
              </w:rPr>
            </w:pPr>
            <w:r>
              <w:rPr>
                <w:rFonts w:hint="default"/>
                <w:sz w:val="28"/>
                <w:lang w:val="uk-UA"/>
              </w:rPr>
              <w:t>РОЗДІЛ 4. ТЕХНОЛОГІЧНИЙ РОЗДІЛ</w:t>
            </w:r>
          </w:p>
          <w:p w14:paraId="2FA2D3B5">
            <w:pPr>
              <w:pStyle w:val="15"/>
              <w:spacing w:before="11"/>
              <w:rPr>
                <w:sz w:val="27"/>
              </w:rPr>
            </w:pPr>
          </w:p>
          <w:p w14:paraId="2F9199F8">
            <w:pPr>
              <w:pStyle w:val="15"/>
              <w:spacing w:before="8"/>
              <w:rPr>
                <w:sz w:val="31"/>
              </w:rPr>
            </w:pPr>
          </w:p>
          <w:p w14:paraId="7F1B39CA">
            <w:pPr>
              <w:pStyle w:val="14"/>
              <w:numPr>
                <w:ilvl w:val="0"/>
                <w:numId w:val="0"/>
              </w:numPr>
              <w:spacing w:after="0" w:line="360" w:lineRule="auto"/>
              <w:ind w:left="449" w:leftChars="204" w:right="211" w:rightChars="96" w:firstLine="649" w:firstLineChars="232"/>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4.1. Технологічна підготовка нових моделей жіночого спортивного костюма для активного відпочинку до запуску у виробництво </w:t>
            </w:r>
            <w:r>
              <w:rPr>
                <w:rFonts w:hint="default" w:cs="Times New Roman"/>
                <w:sz w:val="28"/>
                <w:szCs w:val="28"/>
                <w:lang w:val="uk-UA"/>
              </w:rPr>
              <w:t>на</w:t>
            </w:r>
            <w:r>
              <w:rPr>
                <w:rFonts w:hint="default" w:ascii="Times New Roman" w:hAnsi="Times New Roman" w:cs="Times New Roman"/>
                <w:sz w:val="28"/>
                <w:szCs w:val="28"/>
                <w:lang w:val="uk-UA"/>
              </w:rPr>
              <w:t xml:space="preserve"> підприємстві малої потужності</w:t>
            </w:r>
            <w:r>
              <w:rPr>
                <w:rFonts w:hint="default" w:cs="Times New Roman"/>
                <w:sz w:val="28"/>
                <w:szCs w:val="28"/>
                <w:lang w:val="uk-UA"/>
              </w:rPr>
              <w:t>.</w:t>
            </w:r>
          </w:p>
          <w:p w14:paraId="13E520A7">
            <w:pPr>
              <w:pStyle w:val="14"/>
              <w:numPr>
                <w:ilvl w:val="0"/>
                <w:numId w:val="0"/>
              </w:numPr>
              <w:spacing w:after="0" w:line="360" w:lineRule="auto"/>
              <w:ind w:left="449" w:leftChars="204" w:right="211" w:rightChars="96" w:firstLine="649" w:firstLineChars="232"/>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4.1.1. Аналіз методів обробки </w:t>
            </w:r>
            <w:r>
              <w:rPr>
                <w:rFonts w:hint="default" w:cs="Times New Roman"/>
                <w:sz w:val="28"/>
                <w:szCs w:val="28"/>
                <w:lang w:val="uk-UA"/>
              </w:rPr>
              <w:t>костюма жіночого спортивного для активного відпочинку</w:t>
            </w:r>
          </w:p>
          <w:p w14:paraId="6A70362A">
            <w:pPr>
              <w:pStyle w:val="14"/>
              <w:numPr>
                <w:ilvl w:val="0"/>
                <w:numId w:val="0"/>
              </w:numPr>
              <w:spacing w:after="0" w:line="360" w:lineRule="auto"/>
              <w:ind w:left="449" w:leftChars="204" w:right="211" w:rightChars="96" w:firstLine="649" w:firstLineChars="232"/>
              <w:jc w:val="both"/>
              <w:rPr>
                <w:rFonts w:hint="default" w:ascii="Times New Roman" w:hAnsi="Times New Roman" w:cs="Times New Roman"/>
                <w:sz w:val="28"/>
                <w:szCs w:val="28"/>
                <w:lang w:val="uk-UA"/>
              </w:rPr>
            </w:pPr>
          </w:p>
          <w:p w14:paraId="2F311DCB">
            <w:pPr>
              <w:pStyle w:val="14"/>
              <w:numPr>
                <w:ilvl w:val="0"/>
                <w:numId w:val="0"/>
              </w:numPr>
              <w:spacing w:after="0" w:line="360" w:lineRule="auto"/>
              <w:ind w:left="449" w:leftChars="204" w:right="211" w:rightChars="96" w:firstLine="649" w:firstLineChars="232"/>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Для підготовки нових моделей до малого виробництва необхідно виконати перелік робіт, які дозволяють спроєктувати раціональний процес їх виготовлення. </w:t>
            </w:r>
          </w:p>
          <w:p w14:paraId="45F31DF4">
            <w:pPr>
              <w:pStyle w:val="14"/>
              <w:numPr>
                <w:ilvl w:val="0"/>
                <w:numId w:val="0"/>
              </w:numPr>
              <w:spacing w:after="0" w:line="360" w:lineRule="auto"/>
              <w:ind w:left="449" w:leftChars="204" w:right="211" w:rightChars="96" w:firstLine="649" w:firstLineChars="232"/>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Проаналізуємо методи обробки</w:t>
            </w:r>
            <w:r>
              <w:rPr>
                <w:rFonts w:hint="default" w:cs="Times New Roman"/>
                <w:sz w:val="28"/>
                <w:szCs w:val="28"/>
                <w:lang w:val="uk-UA"/>
              </w:rPr>
              <w:t xml:space="preserve"> коміра-стояка, обробки низу рукава з пришивною манжетою на підкладці, обробки</w:t>
            </w:r>
            <w:r>
              <w:rPr>
                <w:rFonts w:hint="default" w:ascii="Times New Roman" w:hAnsi="Times New Roman" w:cs="Times New Roman"/>
                <w:sz w:val="28"/>
                <w:szCs w:val="28"/>
                <w:lang w:val="uk-UA"/>
              </w:rPr>
              <w:t xml:space="preserve"> застібки</w:t>
            </w:r>
            <w:r>
              <w:rPr>
                <w:rFonts w:hint="default" w:cs="Times New Roman"/>
                <w:sz w:val="28"/>
                <w:szCs w:val="28"/>
                <w:lang w:val="uk-UA"/>
              </w:rPr>
              <w:t xml:space="preserve"> на текстильній тасьмі</w:t>
            </w:r>
            <w:r>
              <w:rPr>
                <w:rFonts w:hint="default" w:ascii="Times New Roman" w:hAnsi="Times New Roman" w:cs="Times New Roman"/>
                <w:sz w:val="28"/>
                <w:szCs w:val="28"/>
                <w:lang w:val="uk-UA"/>
              </w:rPr>
              <w:t>-блискавки.</w:t>
            </w:r>
          </w:p>
          <w:p w14:paraId="6EBF8460">
            <w:pPr>
              <w:pStyle w:val="15"/>
              <w:tabs>
                <w:tab w:val="left" w:pos="1701"/>
              </w:tabs>
              <w:spacing w:line="360" w:lineRule="auto"/>
              <w:ind w:left="969"/>
              <w:jc w:val="both"/>
              <w:rPr>
                <w:rFonts w:hint="default"/>
                <w:sz w:val="28"/>
                <w:lang w:val="uk-UA"/>
              </w:rPr>
            </w:pPr>
            <w:r>
              <w:rPr>
                <w:sz w:val="28"/>
                <w:lang w:val="uk-UA"/>
              </w:rPr>
              <w:t>Аналіз</w:t>
            </w:r>
            <w:r>
              <w:rPr>
                <w:rFonts w:hint="default"/>
                <w:sz w:val="28"/>
                <w:lang w:val="uk-UA"/>
              </w:rPr>
              <w:t xml:space="preserve"> та оцінка трьох запропонованих варіантів обробки вузлів куртки жіночої спортивної виконується на основі встановлених критеріїв, а саме: </w:t>
            </w:r>
          </w:p>
          <w:p w14:paraId="096C8963">
            <w:pPr>
              <w:pStyle w:val="15"/>
              <w:tabs>
                <w:tab w:val="left" w:pos="1701"/>
              </w:tabs>
              <w:spacing w:line="317" w:lineRule="exact"/>
              <w:ind w:left="969"/>
              <w:rPr>
                <w:sz w:val="28"/>
              </w:rPr>
            </w:pPr>
            <w:r>
              <w:rPr>
                <w:sz w:val="28"/>
              </w:rPr>
              <w:t>1)</w:t>
            </w:r>
            <w:r>
              <w:rPr>
                <w:sz w:val="28"/>
              </w:rPr>
              <w:tab/>
            </w:r>
            <w:r>
              <w:rPr>
                <w:sz w:val="28"/>
              </w:rPr>
              <w:t>Трудомісткість</w:t>
            </w:r>
            <w:r>
              <w:rPr>
                <w:spacing w:val="-7"/>
                <w:sz w:val="28"/>
              </w:rPr>
              <w:t xml:space="preserve"> </w:t>
            </w:r>
            <w:r>
              <w:rPr>
                <w:sz w:val="28"/>
              </w:rPr>
              <w:t>обробки</w:t>
            </w:r>
            <w:r>
              <w:rPr>
                <w:spacing w:val="-2"/>
                <w:sz w:val="28"/>
              </w:rPr>
              <w:t xml:space="preserve"> </w:t>
            </w:r>
            <w:r>
              <w:rPr>
                <w:sz w:val="28"/>
              </w:rPr>
              <w:t>вузла</w:t>
            </w:r>
            <w:r>
              <w:rPr>
                <w:spacing w:val="-2"/>
                <w:sz w:val="28"/>
              </w:rPr>
              <w:t xml:space="preserve"> </w:t>
            </w:r>
            <w:r>
              <w:rPr>
                <w:sz w:val="28"/>
              </w:rPr>
              <w:t>Т</w:t>
            </w:r>
            <w:r>
              <w:rPr>
                <w:sz w:val="28"/>
                <w:vertAlign w:val="subscript"/>
              </w:rPr>
              <w:t>вуз</w:t>
            </w:r>
            <w:r>
              <w:rPr>
                <w:sz w:val="28"/>
                <w:vertAlign w:val="baseline"/>
              </w:rPr>
              <w:t>,</w:t>
            </w:r>
            <w:r>
              <w:rPr>
                <w:spacing w:val="-1"/>
                <w:sz w:val="28"/>
                <w:vertAlign w:val="baseline"/>
              </w:rPr>
              <w:t xml:space="preserve"> </w:t>
            </w:r>
            <w:r>
              <w:rPr>
                <w:sz w:val="28"/>
                <w:vertAlign w:val="baseline"/>
              </w:rPr>
              <w:t>с</w:t>
            </w:r>
          </w:p>
          <w:p w14:paraId="5381CC3B">
            <w:pPr>
              <w:pStyle w:val="15"/>
              <w:tabs>
                <w:tab w:val="left" w:pos="8943"/>
              </w:tabs>
              <w:spacing w:before="160"/>
              <w:ind w:left="4915"/>
              <w:rPr>
                <w:sz w:val="28"/>
              </w:rPr>
            </w:pPr>
            <w:r>
              <w:rPr>
                <w:sz w:val="28"/>
              </w:rPr>
              <w:t>Т</w:t>
            </w:r>
            <w:r>
              <w:rPr>
                <w:position w:val="-2"/>
                <w:sz w:val="18"/>
              </w:rPr>
              <w:t>вуз</w:t>
            </w:r>
            <w:r>
              <w:rPr>
                <w:spacing w:val="24"/>
                <w:position w:val="-2"/>
                <w:sz w:val="18"/>
              </w:rPr>
              <w:t xml:space="preserve"> </w:t>
            </w:r>
            <w:r>
              <w:rPr>
                <w:sz w:val="28"/>
              </w:rPr>
              <w:t>=∑t</w:t>
            </w:r>
            <w:r>
              <w:rPr>
                <w:position w:val="-2"/>
                <w:sz w:val="18"/>
              </w:rPr>
              <w:t>т.н.о.</w:t>
            </w:r>
            <w:r>
              <w:rPr>
                <w:position w:val="-2"/>
                <w:sz w:val="18"/>
              </w:rPr>
              <w:tab/>
            </w:r>
            <w:r>
              <w:rPr>
                <w:sz w:val="28"/>
              </w:rPr>
              <w:t>(2.1)</w:t>
            </w:r>
          </w:p>
          <w:p w14:paraId="1D7FEBA7">
            <w:pPr>
              <w:pStyle w:val="15"/>
              <w:spacing w:before="152" w:line="360" w:lineRule="auto"/>
              <w:ind w:left="969"/>
              <w:jc w:val="both"/>
              <w:rPr>
                <w:sz w:val="28"/>
              </w:rPr>
            </w:pPr>
            <w:r>
              <w:rPr>
                <w:sz w:val="28"/>
              </w:rPr>
              <w:t>де</w:t>
            </w:r>
            <w:r>
              <w:rPr>
                <w:spacing w:val="-2"/>
                <w:sz w:val="28"/>
              </w:rPr>
              <w:t xml:space="preserve"> </w:t>
            </w:r>
            <w:r>
              <w:rPr>
                <w:sz w:val="28"/>
              </w:rPr>
              <w:t>Т</w:t>
            </w:r>
            <w:r>
              <w:rPr>
                <w:sz w:val="28"/>
                <w:vertAlign w:val="subscript"/>
              </w:rPr>
              <w:t>вуз</w:t>
            </w:r>
            <w:r>
              <w:rPr>
                <w:spacing w:val="-1"/>
                <w:sz w:val="28"/>
                <w:vertAlign w:val="baseline"/>
              </w:rPr>
              <w:t xml:space="preserve"> </w:t>
            </w:r>
            <w:r>
              <w:rPr>
                <w:sz w:val="28"/>
                <w:vertAlign w:val="baseline"/>
              </w:rPr>
              <w:t>-</w:t>
            </w:r>
            <w:r>
              <w:rPr>
                <w:spacing w:val="-2"/>
                <w:sz w:val="28"/>
                <w:vertAlign w:val="baseline"/>
              </w:rPr>
              <w:t xml:space="preserve"> </w:t>
            </w:r>
            <w:r>
              <w:rPr>
                <w:sz w:val="28"/>
                <w:vertAlign w:val="baseline"/>
              </w:rPr>
              <w:t>трудомісткість</w:t>
            </w:r>
            <w:r>
              <w:rPr>
                <w:spacing w:val="-2"/>
                <w:sz w:val="28"/>
                <w:vertAlign w:val="baseline"/>
              </w:rPr>
              <w:t xml:space="preserve"> </w:t>
            </w:r>
            <w:r>
              <w:rPr>
                <w:sz w:val="28"/>
                <w:vertAlign w:val="baseline"/>
              </w:rPr>
              <w:t>обробки</w:t>
            </w:r>
            <w:r>
              <w:rPr>
                <w:spacing w:val="-1"/>
                <w:sz w:val="28"/>
                <w:vertAlign w:val="baseline"/>
              </w:rPr>
              <w:t xml:space="preserve"> </w:t>
            </w:r>
            <w:r>
              <w:rPr>
                <w:sz w:val="28"/>
                <w:vertAlign w:val="baseline"/>
              </w:rPr>
              <w:t>вузла,</w:t>
            </w:r>
            <w:r>
              <w:rPr>
                <w:spacing w:val="-2"/>
                <w:sz w:val="28"/>
                <w:vertAlign w:val="baseline"/>
              </w:rPr>
              <w:t xml:space="preserve"> </w:t>
            </w:r>
            <w:r>
              <w:rPr>
                <w:sz w:val="28"/>
                <w:vertAlign w:val="baseline"/>
              </w:rPr>
              <w:t>с;</w:t>
            </w:r>
          </w:p>
          <w:p w14:paraId="05114064">
            <w:pPr>
              <w:pStyle w:val="14"/>
              <w:numPr>
                <w:ilvl w:val="0"/>
                <w:numId w:val="0"/>
              </w:numPr>
              <w:spacing w:after="0" w:line="360" w:lineRule="auto"/>
              <w:ind w:left="449" w:leftChars="204" w:right="211" w:rightChars="96" w:firstLine="649" w:firstLineChars="232"/>
              <w:jc w:val="both"/>
              <w:rPr>
                <w:sz w:val="28"/>
                <w:vertAlign w:val="baseline"/>
              </w:rPr>
            </w:pPr>
            <w:r>
              <w:rPr>
                <w:sz w:val="28"/>
              </w:rPr>
              <w:t>t</w:t>
            </w:r>
            <w:r>
              <w:rPr>
                <w:sz w:val="28"/>
                <w:vertAlign w:val="subscript"/>
              </w:rPr>
              <w:t>т.н.о.</w:t>
            </w:r>
            <w:r>
              <w:rPr>
                <w:sz w:val="28"/>
                <w:vertAlign w:val="baseline"/>
              </w:rPr>
              <w:t>-</w:t>
            </w:r>
            <w:r>
              <w:rPr>
                <w:spacing w:val="-5"/>
                <w:sz w:val="28"/>
                <w:vertAlign w:val="baseline"/>
              </w:rPr>
              <w:t xml:space="preserve"> </w:t>
            </w:r>
            <w:r>
              <w:rPr>
                <w:sz w:val="28"/>
                <w:vertAlign w:val="baseline"/>
              </w:rPr>
              <w:t>норма</w:t>
            </w:r>
            <w:r>
              <w:rPr>
                <w:spacing w:val="-3"/>
                <w:sz w:val="28"/>
                <w:vertAlign w:val="baseline"/>
              </w:rPr>
              <w:t xml:space="preserve"> </w:t>
            </w:r>
            <w:r>
              <w:rPr>
                <w:sz w:val="28"/>
                <w:vertAlign w:val="baseline"/>
              </w:rPr>
              <w:t>часу</w:t>
            </w:r>
            <w:r>
              <w:rPr>
                <w:spacing w:val="-8"/>
                <w:sz w:val="28"/>
                <w:vertAlign w:val="baseline"/>
              </w:rPr>
              <w:t xml:space="preserve"> </w:t>
            </w:r>
            <w:r>
              <w:rPr>
                <w:sz w:val="28"/>
                <w:vertAlign w:val="baseline"/>
              </w:rPr>
              <w:t>технологічно-неподільної</w:t>
            </w:r>
            <w:r>
              <w:rPr>
                <w:spacing w:val="-2"/>
                <w:sz w:val="28"/>
                <w:vertAlign w:val="baseline"/>
              </w:rPr>
              <w:t xml:space="preserve"> </w:t>
            </w:r>
            <w:r>
              <w:rPr>
                <w:sz w:val="28"/>
                <w:vertAlign w:val="baseline"/>
              </w:rPr>
              <w:t>операції,</w:t>
            </w:r>
            <w:r>
              <w:rPr>
                <w:spacing w:val="-4"/>
                <w:sz w:val="28"/>
                <w:vertAlign w:val="baseline"/>
              </w:rPr>
              <w:t xml:space="preserve"> </w:t>
            </w:r>
            <w:r>
              <w:rPr>
                <w:sz w:val="28"/>
                <w:vertAlign w:val="baseline"/>
              </w:rPr>
              <w:t>с;</w:t>
            </w:r>
          </w:p>
          <w:p w14:paraId="76C3A821">
            <w:pPr>
              <w:pStyle w:val="15"/>
              <w:numPr>
                <w:ilvl w:val="0"/>
                <w:numId w:val="18"/>
              </w:numPr>
              <w:tabs>
                <w:tab w:val="left" w:pos="1275"/>
              </w:tabs>
              <w:spacing w:before="268" w:after="0" w:line="240" w:lineRule="auto"/>
              <w:ind w:left="1274" w:right="0" w:hanging="306"/>
              <w:jc w:val="left"/>
              <w:rPr>
                <w:sz w:val="28"/>
              </w:rPr>
            </w:pPr>
            <w:r>
              <w:rPr>
                <w:rFonts w:hint="default"/>
                <w:lang w:val="uk-UA"/>
              </w:rPr>
              <w:t xml:space="preserve">   </w:t>
            </w:r>
            <w:r>
              <w:rPr>
                <w:sz w:val="28"/>
              </w:rPr>
              <w:t>Кількість</w:t>
            </w:r>
            <w:r>
              <w:rPr>
                <w:spacing w:val="-5"/>
                <w:sz w:val="28"/>
              </w:rPr>
              <w:t xml:space="preserve"> </w:t>
            </w:r>
            <w:r>
              <w:rPr>
                <w:sz w:val="28"/>
              </w:rPr>
              <w:t>неподільних</w:t>
            </w:r>
            <w:r>
              <w:rPr>
                <w:spacing w:val="-3"/>
                <w:sz w:val="28"/>
              </w:rPr>
              <w:t xml:space="preserve"> </w:t>
            </w:r>
            <w:r>
              <w:rPr>
                <w:sz w:val="28"/>
              </w:rPr>
              <w:t>операцій</w:t>
            </w:r>
            <w:r>
              <w:rPr>
                <w:spacing w:val="-6"/>
                <w:sz w:val="28"/>
              </w:rPr>
              <w:t xml:space="preserve"> </w:t>
            </w:r>
            <w:r>
              <w:rPr>
                <w:sz w:val="28"/>
              </w:rPr>
              <w:t>при</w:t>
            </w:r>
            <w:r>
              <w:rPr>
                <w:spacing w:val="-6"/>
                <w:sz w:val="28"/>
              </w:rPr>
              <w:t xml:space="preserve"> </w:t>
            </w:r>
            <w:r>
              <w:rPr>
                <w:sz w:val="28"/>
              </w:rPr>
              <w:t>обробці</w:t>
            </w:r>
            <w:r>
              <w:rPr>
                <w:spacing w:val="-3"/>
                <w:sz w:val="28"/>
              </w:rPr>
              <w:t xml:space="preserve"> </w:t>
            </w:r>
            <w:r>
              <w:rPr>
                <w:sz w:val="28"/>
              </w:rPr>
              <w:t>вузла</w:t>
            </w:r>
            <w:r>
              <w:rPr>
                <w:spacing w:val="-3"/>
                <w:sz w:val="28"/>
              </w:rPr>
              <w:t xml:space="preserve"> </w:t>
            </w:r>
            <w:r>
              <w:rPr>
                <w:sz w:val="28"/>
              </w:rPr>
              <w:t>(n);</w:t>
            </w:r>
          </w:p>
          <w:p w14:paraId="4E98A72E">
            <w:pPr>
              <w:pStyle w:val="15"/>
              <w:rPr>
                <w:sz w:val="26"/>
              </w:rPr>
            </w:pPr>
          </w:p>
          <w:p w14:paraId="24883B54">
            <w:pPr>
              <w:pStyle w:val="15"/>
              <w:numPr>
                <w:ilvl w:val="0"/>
                <w:numId w:val="18"/>
              </w:numPr>
              <w:tabs>
                <w:tab w:val="left" w:pos="1275"/>
              </w:tabs>
              <w:spacing w:before="0" w:after="0" w:line="240" w:lineRule="auto"/>
              <w:ind w:left="1274" w:right="0" w:hanging="306"/>
              <w:jc w:val="left"/>
              <w:rPr>
                <w:sz w:val="28"/>
              </w:rPr>
            </w:pPr>
            <w:r>
              <w:rPr>
                <w:sz w:val="28"/>
              </w:rPr>
              <w:t>Коефіцієнт</w:t>
            </w:r>
            <w:r>
              <w:rPr>
                <w:spacing w:val="-3"/>
                <w:sz w:val="28"/>
              </w:rPr>
              <w:t xml:space="preserve"> </w:t>
            </w:r>
            <w:r>
              <w:rPr>
                <w:sz w:val="28"/>
              </w:rPr>
              <w:t>механізації</w:t>
            </w:r>
            <w:r>
              <w:rPr>
                <w:spacing w:val="-5"/>
                <w:sz w:val="28"/>
              </w:rPr>
              <w:t xml:space="preserve"> </w:t>
            </w:r>
            <w:r>
              <w:rPr>
                <w:sz w:val="28"/>
              </w:rPr>
              <w:t>обробки</w:t>
            </w:r>
            <w:r>
              <w:rPr>
                <w:spacing w:val="-1"/>
                <w:sz w:val="28"/>
              </w:rPr>
              <w:t xml:space="preserve"> </w:t>
            </w:r>
            <w:r>
              <w:rPr>
                <w:sz w:val="28"/>
              </w:rPr>
              <w:t>вузла</w:t>
            </w:r>
            <w:r>
              <w:rPr>
                <w:spacing w:val="-3"/>
                <w:sz w:val="28"/>
              </w:rPr>
              <w:t xml:space="preserve"> </w:t>
            </w:r>
            <w:r>
              <w:rPr>
                <w:sz w:val="28"/>
              </w:rPr>
              <w:t>К</w:t>
            </w:r>
            <w:r>
              <w:rPr>
                <w:sz w:val="28"/>
                <w:vertAlign w:val="subscript"/>
              </w:rPr>
              <w:t>м</w:t>
            </w:r>
            <w:r>
              <w:rPr>
                <w:sz w:val="28"/>
                <w:vertAlign w:val="baseline"/>
              </w:rPr>
              <w:t>≤1,</w:t>
            </w:r>
            <w:r>
              <w:rPr>
                <w:spacing w:val="-2"/>
                <w:sz w:val="28"/>
                <w:vertAlign w:val="baseline"/>
              </w:rPr>
              <w:t xml:space="preserve"> </w:t>
            </w:r>
            <w:r>
              <w:rPr>
                <w:sz w:val="28"/>
                <w:vertAlign w:val="baseline"/>
              </w:rPr>
              <w:t>%</w:t>
            </w:r>
          </w:p>
          <w:p w14:paraId="65604615">
            <w:pPr>
              <w:pStyle w:val="15"/>
              <w:tabs>
                <w:tab w:val="left" w:pos="1465"/>
              </w:tabs>
              <w:spacing w:before="114" w:line="486" w:lineRule="exact"/>
              <w:ind w:left="1083"/>
              <w:rPr>
                <w:rFonts w:hint="default"/>
                <w:i w:val="0"/>
                <w:iCs/>
                <w:sz w:val="28"/>
                <w:szCs w:val="28"/>
                <w:lang w:val="uk-UA"/>
              </w:rPr>
            </w:pPr>
            <w:r>
              <w:rPr>
                <w:i/>
                <w:w w:val="101"/>
                <w:position w:val="-12"/>
                <w:sz w:val="24"/>
              </w:rPr>
              <w:t>К</w:t>
            </w:r>
            <w:r>
              <w:rPr>
                <w:i/>
                <w:position w:val="-12"/>
                <w:sz w:val="24"/>
              </w:rPr>
              <w:tab/>
            </w:r>
            <w:r>
              <w:rPr>
                <w:rFonts w:ascii="Symbol" w:hAnsi="Symbol"/>
                <w:w w:val="101"/>
                <w:position w:val="-12"/>
                <w:sz w:val="24"/>
              </w:rPr>
              <w:t></w:t>
            </w:r>
            <w:r>
              <w:rPr>
                <w:spacing w:val="21"/>
                <w:position w:val="-12"/>
                <w:sz w:val="24"/>
              </w:rPr>
              <w:t xml:space="preserve"> </w:t>
            </w:r>
            <w:r>
              <w:rPr>
                <w:rFonts w:ascii="Symbol" w:hAnsi="Symbol"/>
                <w:spacing w:val="23"/>
                <w:w w:val="101"/>
                <w:sz w:val="36"/>
              </w:rPr>
              <w:t></w:t>
            </w:r>
            <w:r>
              <w:rPr>
                <w:i/>
                <w:spacing w:val="24"/>
                <w:w w:val="101"/>
                <w:position w:val="6"/>
                <w:sz w:val="24"/>
              </w:rPr>
              <w:t>t</w:t>
            </w:r>
            <w:r>
              <w:rPr>
                <w:i/>
                <w:w w:val="101"/>
                <w:sz w:val="14"/>
              </w:rPr>
              <w:t>м</w:t>
            </w:r>
            <w:r>
              <w:rPr>
                <w:i/>
                <w:sz w:val="14"/>
              </w:rPr>
              <w:t xml:space="preserve"> </w:t>
            </w:r>
            <w:r>
              <w:rPr>
                <w:i/>
                <w:spacing w:val="12"/>
                <w:sz w:val="14"/>
              </w:rPr>
              <w:t xml:space="preserve"> </w:t>
            </w:r>
            <w:r>
              <w:rPr>
                <w:rFonts w:ascii="Symbol" w:hAnsi="Symbol"/>
                <w:w w:val="101"/>
                <w:position w:val="6"/>
                <w:sz w:val="24"/>
              </w:rPr>
              <w:t></w:t>
            </w:r>
            <w:r>
              <w:rPr>
                <w:spacing w:val="-11"/>
                <w:position w:val="6"/>
                <w:sz w:val="24"/>
              </w:rPr>
              <w:t xml:space="preserve"> </w:t>
            </w:r>
            <w:r>
              <w:rPr>
                <w:rFonts w:ascii="Symbol" w:hAnsi="Symbol"/>
                <w:spacing w:val="23"/>
                <w:w w:val="101"/>
                <w:sz w:val="36"/>
              </w:rPr>
              <w:t></w:t>
            </w:r>
            <w:r>
              <w:rPr>
                <w:i/>
                <w:spacing w:val="15"/>
                <w:w w:val="101"/>
                <w:position w:val="6"/>
                <w:sz w:val="24"/>
              </w:rPr>
              <w:t>t</w:t>
            </w:r>
            <w:r>
              <w:rPr>
                <w:i/>
                <w:spacing w:val="8"/>
                <w:w w:val="101"/>
                <w:sz w:val="14"/>
              </w:rPr>
              <w:t>п</w:t>
            </w:r>
            <w:r>
              <w:rPr>
                <w:i/>
                <w:w w:val="101"/>
                <w:sz w:val="14"/>
              </w:rPr>
              <w:t>р</w:t>
            </w:r>
            <w:r>
              <w:rPr>
                <w:i/>
                <w:sz w:val="14"/>
              </w:rPr>
              <w:t xml:space="preserve"> </w:t>
            </w:r>
            <w:r>
              <w:rPr>
                <w:i/>
                <w:spacing w:val="5"/>
                <w:sz w:val="14"/>
              </w:rPr>
              <w:t xml:space="preserve"> </w:t>
            </w:r>
            <w:r>
              <w:rPr>
                <w:rFonts w:ascii="Symbol" w:hAnsi="Symbol"/>
                <w:w w:val="101"/>
                <w:position w:val="6"/>
                <w:sz w:val="24"/>
              </w:rPr>
              <w:t></w:t>
            </w:r>
            <w:r>
              <w:rPr>
                <w:spacing w:val="-11"/>
                <w:position w:val="6"/>
                <w:sz w:val="24"/>
              </w:rPr>
              <w:t xml:space="preserve"> </w:t>
            </w:r>
            <w:r>
              <w:rPr>
                <w:rFonts w:ascii="Symbol" w:hAnsi="Symbol"/>
                <w:spacing w:val="23"/>
                <w:w w:val="101"/>
                <w:sz w:val="36"/>
              </w:rPr>
              <w:t></w:t>
            </w:r>
            <w:r>
              <w:rPr>
                <w:i/>
                <w:spacing w:val="15"/>
                <w:w w:val="101"/>
                <w:position w:val="6"/>
                <w:sz w:val="24"/>
              </w:rPr>
              <w:t>t</w:t>
            </w:r>
            <w:r>
              <w:rPr>
                <w:i/>
                <w:w w:val="101"/>
                <w:sz w:val="14"/>
              </w:rPr>
              <w:t>н</w:t>
            </w:r>
            <w:r>
              <w:rPr>
                <w:i/>
                <w:spacing w:val="-10"/>
                <w:sz w:val="14"/>
              </w:rPr>
              <w:t xml:space="preserve"> </w:t>
            </w:r>
            <w:r>
              <w:rPr>
                <w:w w:val="101"/>
                <w:sz w:val="14"/>
              </w:rPr>
              <w:t>/</w:t>
            </w:r>
            <w:r>
              <w:rPr>
                <w:spacing w:val="-7"/>
                <w:sz w:val="14"/>
              </w:rPr>
              <w:t xml:space="preserve"> </w:t>
            </w:r>
            <w:r>
              <w:rPr>
                <w:i/>
                <w:w w:val="101"/>
                <w:sz w:val="14"/>
              </w:rPr>
              <w:t>а</w:t>
            </w:r>
            <w:r>
              <w:rPr>
                <w:i/>
                <w:sz w:val="14"/>
              </w:rPr>
              <w:t xml:space="preserve"> </w:t>
            </w:r>
            <w:r>
              <w:rPr>
                <w:i/>
                <w:spacing w:val="14"/>
                <w:sz w:val="14"/>
              </w:rPr>
              <w:t xml:space="preserve"> </w:t>
            </w:r>
            <w:r>
              <w:rPr>
                <w:rFonts w:ascii="Symbol" w:hAnsi="Symbol"/>
                <w:w w:val="101"/>
                <w:position w:val="6"/>
                <w:sz w:val="24"/>
              </w:rPr>
              <w:t></w:t>
            </w:r>
            <w:r>
              <w:rPr>
                <w:spacing w:val="-10"/>
                <w:position w:val="6"/>
                <w:sz w:val="24"/>
              </w:rPr>
              <w:t xml:space="preserve"> </w:t>
            </w:r>
            <w:r>
              <w:rPr>
                <w:rFonts w:ascii="Symbol" w:hAnsi="Symbol"/>
                <w:spacing w:val="23"/>
                <w:w w:val="101"/>
                <w:sz w:val="36"/>
              </w:rPr>
              <w:t></w:t>
            </w:r>
            <w:r>
              <w:rPr>
                <w:i/>
                <w:spacing w:val="12"/>
                <w:w w:val="101"/>
                <w:position w:val="6"/>
                <w:sz w:val="24"/>
              </w:rPr>
              <w:t>t</w:t>
            </w:r>
            <w:r>
              <w:rPr>
                <w:i/>
                <w:w w:val="101"/>
                <w:sz w:val="14"/>
              </w:rPr>
              <w:t>c</w:t>
            </w:r>
            <w:r>
              <w:rPr>
                <w:i/>
                <w:sz w:val="14"/>
              </w:rPr>
              <w:t xml:space="preserve">    </w:t>
            </w:r>
            <w:r>
              <w:rPr>
                <w:i/>
                <w:spacing w:val="3"/>
                <w:sz w:val="14"/>
              </w:rPr>
              <w:t xml:space="preserve"> </w:t>
            </w:r>
            <w:r>
              <w:rPr>
                <w:rFonts w:hint="default"/>
                <w:i w:val="0"/>
                <w:iCs/>
                <w:spacing w:val="3"/>
                <w:sz w:val="28"/>
                <w:szCs w:val="28"/>
                <w:lang w:val="uk-UA"/>
              </w:rPr>
              <w:t xml:space="preserve">                                                         (2.2)</w:t>
            </w:r>
          </w:p>
          <w:p w14:paraId="07A1A9AD">
            <w:pPr>
              <w:pStyle w:val="15"/>
              <w:tabs>
                <w:tab w:val="left" w:pos="1601"/>
              </w:tabs>
              <w:spacing w:line="67" w:lineRule="auto"/>
              <w:ind w:right="6038"/>
              <w:jc w:val="center"/>
              <w:rPr>
                <w:i/>
                <w:sz w:val="24"/>
              </w:rPr>
            </w:pPr>
            <w:r>
              <w:rPr>
                <w:i/>
                <w:sz w:val="14"/>
              </w:rPr>
              <w:t>м</w:t>
            </w:r>
            <w:r>
              <w:rPr>
                <w:i/>
                <w:sz w:val="14"/>
              </w:rPr>
              <w:tab/>
            </w:r>
            <w:r>
              <w:rPr>
                <w:i/>
                <w:position w:val="-12"/>
                <w:sz w:val="24"/>
              </w:rPr>
              <w:t>Т</w:t>
            </w:r>
          </w:p>
          <w:p w14:paraId="5C2B7585">
            <w:pPr>
              <w:pStyle w:val="15"/>
              <w:spacing w:before="5"/>
              <w:ind w:left="3038"/>
              <w:rPr>
                <w:sz w:val="14"/>
              </w:rPr>
            </w:pPr>
            <w:r>
              <w:rPr>
                <w:i/>
                <w:sz w:val="14"/>
              </w:rPr>
              <w:t>вир</w:t>
            </w:r>
            <w:r>
              <w:rPr>
                <w:sz w:val="14"/>
              </w:rPr>
              <w:t>.</w:t>
            </w:r>
          </w:p>
          <w:p w14:paraId="1304F6EB">
            <w:pPr>
              <w:pStyle w:val="15"/>
              <w:spacing w:before="11"/>
              <w:rPr>
                <w:sz w:val="17"/>
              </w:rPr>
            </w:pPr>
          </w:p>
          <w:p w14:paraId="20117F70">
            <w:pPr>
              <w:pStyle w:val="15"/>
              <w:spacing w:line="367" w:lineRule="auto"/>
              <w:ind w:left="261" w:right="239" w:firstLine="777"/>
              <w:rPr>
                <w:sz w:val="28"/>
              </w:rPr>
            </w:pPr>
            <w:r>
              <w:rPr>
                <w:spacing w:val="-1"/>
                <w:sz w:val="28"/>
              </w:rPr>
              <w:t>де t</w:t>
            </w:r>
            <w:r>
              <w:rPr>
                <w:spacing w:val="-1"/>
                <w:sz w:val="28"/>
                <w:vertAlign w:val="subscript"/>
              </w:rPr>
              <w:t>м</w:t>
            </w:r>
            <w:r>
              <w:rPr>
                <w:spacing w:val="-1"/>
                <w:sz w:val="28"/>
                <w:vertAlign w:val="baseline"/>
              </w:rPr>
              <w:t xml:space="preserve"> – норма часу </w:t>
            </w:r>
            <w:r>
              <w:rPr>
                <w:sz w:val="28"/>
                <w:vertAlign w:val="baseline"/>
              </w:rPr>
              <w:t>машинних технологічних неподільних операцій, с; t</w:t>
            </w:r>
            <w:r>
              <w:rPr>
                <w:sz w:val="28"/>
                <w:vertAlign w:val="subscript"/>
              </w:rPr>
              <w:t>н/а</w:t>
            </w:r>
            <w:r>
              <w:rPr>
                <w:sz w:val="28"/>
                <w:vertAlign w:val="baseline"/>
              </w:rPr>
              <w:t xml:space="preserve"> –</w:t>
            </w:r>
            <w:r>
              <w:rPr>
                <w:spacing w:val="1"/>
                <w:sz w:val="28"/>
                <w:vertAlign w:val="baseline"/>
              </w:rPr>
              <w:t xml:space="preserve"> </w:t>
            </w:r>
            <w:r>
              <w:rPr>
                <w:sz w:val="28"/>
                <w:vertAlign w:val="baseline"/>
              </w:rPr>
              <w:t>норма часу напівавтоматичних технологічних неподільних операцій, с; t</w:t>
            </w:r>
            <w:r>
              <w:rPr>
                <w:sz w:val="28"/>
                <w:vertAlign w:val="subscript"/>
              </w:rPr>
              <w:t>пр</w:t>
            </w:r>
            <w:r>
              <w:rPr>
                <w:sz w:val="28"/>
                <w:vertAlign w:val="baseline"/>
              </w:rPr>
              <w:t>– норма</w:t>
            </w:r>
            <w:r>
              <w:rPr>
                <w:spacing w:val="-67"/>
                <w:sz w:val="28"/>
                <w:vertAlign w:val="baseline"/>
              </w:rPr>
              <w:t xml:space="preserve"> </w:t>
            </w:r>
          </w:p>
        </w:tc>
      </w:tr>
      <w:tr w14:paraId="0B78478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15" w:type="dxa"/>
            <w:tcBorders>
              <w:bottom w:val="single" w:color="000000" w:sz="12" w:space="0"/>
            </w:tcBorders>
          </w:tcPr>
          <w:p w14:paraId="1E48BAB7">
            <w:pPr>
              <w:pStyle w:val="15"/>
              <w:rPr>
                <w:sz w:val="16"/>
              </w:rPr>
            </w:pPr>
          </w:p>
        </w:tc>
        <w:tc>
          <w:tcPr>
            <w:tcW w:w="619" w:type="dxa"/>
            <w:tcBorders>
              <w:bottom w:val="single" w:color="000000" w:sz="12" w:space="0"/>
            </w:tcBorders>
          </w:tcPr>
          <w:p w14:paraId="207A3C7E">
            <w:pPr>
              <w:pStyle w:val="15"/>
              <w:rPr>
                <w:sz w:val="16"/>
              </w:rPr>
            </w:pPr>
          </w:p>
        </w:tc>
        <w:tc>
          <w:tcPr>
            <w:tcW w:w="1418" w:type="dxa"/>
            <w:tcBorders>
              <w:bottom w:val="single" w:color="000000" w:sz="12" w:space="0"/>
            </w:tcBorders>
          </w:tcPr>
          <w:p w14:paraId="442C2129">
            <w:pPr>
              <w:pStyle w:val="15"/>
              <w:rPr>
                <w:sz w:val="16"/>
              </w:rPr>
            </w:pPr>
          </w:p>
        </w:tc>
        <w:tc>
          <w:tcPr>
            <w:tcW w:w="850" w:type="dxa"/>
            <w:tcBorders>
              <w:bottom w:val="single" w:color="000000" w:sz="12" w:space="0"/>
            </w:tcBorders>
          </w:tcPr>
          <w:p w14:paraId="127BDD95">
            <w:pPr>
              <w:pStyle w:val="15"/>
              <w:rPr>
                <w:sz w:val="16"/>
              </w:rPr>
            </w:pPr>
          </w:p>
        </w:tc>
        <w:tc>
          <w:tcPr>
            <w:tcW w:w="567" w:type="dxa"/>
            <w:tcBorders>
              <w:bottom w:val="single" w:color="000000" w:sz="12" w:space="0"/>
            </w:tcBorders>
          </w:tcPr>
          <w:p w14:paraId="140EFEAC">
            <w:pPr>
              <w:pStyle w:val="15"/>
              <w:rPr>
                <w:sz w:val="16"/>
              </w:rPr>
            </w:pPr>
          </w:p>
        </w:tc>
        <w:tc>
          <w:tcPr>
            <w:tcW w:w="6407" w:type="dxa"/>
            <w:gridSpan w:val="6"/>
            <w:vMerge w:val="restart"/>
          </w:tcPr>
          <w:p w14:paraId="7D53F25B">
            <w:pPr>
              <w:pStyle w:val="15"/>
              <w:spacing w:before="238"/>
              <w:ind w:left="168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r>
      <w:tr w14:paraId="40D8B6B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0" w:hRule="atLeast"/>
        </w:trPr>
        <w:tc>
          <w:tcPr>
            <w:tcW w:w="515" w:type="dxa"/>
            <w:tcBorders>
              <w:top w:val="single" w:color="000000" w:sz="12" w:space="0"/>
            </w:tcBorders>
          </w:tcPr>
          <w:p w14:paraId="6F7F5FFB">
            <w:pPr>
              <w:pStyle w:val="15"/>
              <w:rPr>
                <w:sz w:val="16"/>
              </w:rPr>
            </w:pPr>
          </w:p>
        </w:tc>
        <w:tc>
          <w:tcPr>
            <w:tcW w:w="619" w:type="dxa"/>
            <w:tcBorders>
              <w:top w:val="single" w:color="000000" w:sz="12" w:space="0"/>
            </w:tcBorders>
          </w:tcPr>
          <w:p w14:paraId="61ED8527">
            <w:pPr>
              <w:pStyle w:val="15"/>
              <w:rPr>
                <w:sz w:val="16"/>
              </w:rPr>
            </w:pPr>
          </w:p>
        </w:tc>
        <w:tc>
          <w:tcPr>
            <w:tcW w:w="1418" w:type="dxa"/>
            <w:tcBorders>
              <w:top w:val="single" w:color="000000" w:sz="12" w:space="0"/>
            </w:tcBorders>
          </w:tcPr>
          <w:p w14:paraId="2489B42F">
            <w:pPr>
              <w:pStyle w:val="15"/>
              <w:rPr>
                <w:sz w:val="16"/>
              </w:rPr>
            </w:pPr>
          </w:p>
        </w:tc>
        <w:tc>
          <w:tcPr>
            <w:tcW w:w="850" w:type="dxa"/>
            <w:tcBorders>
              <w:top w:val="single" w:color="000000" w:sz="12" w:space="0"/>
            </w:tcBorders>
          </w:tcPr>
          <w:p w14:paraId="29958E9A">
            <w:pPr>
              <w:pStyle w:val="15"/>
              <w:rPr>
                <w:sz w:val="16"/>
              </w:rPr>
            </w:pPr>
          </w:p>
        </w:tc>
        <w:tc>
          <w:tcPr>
            <w:tcW w:w="567" w:type="dxa"/>
            <w:tcBorders>
              <w:top w:val="single" w:color="000000" w:sz="12" w:space="0"/>
            </w:tcBorders>
          </w:tcPr>
          <w:p w14:paraId="0E35F8EB">
            <w:pPr>
              <w:pStyle w:val="15"/>
              <w:rPr>
                <w:sz w:val="16"/>
              </w:rPr>
            </w:pPr>
          </w:p>
        </w:tc>
        <w:tc>
          <w:tcPr>
            <w:tcW w:w="6407" w:type="dxa"/>
            <w:gridSpan w:val="6"/>
            <w:vMerge w:val="continue"/>
            <w:tcBorders>
              <w:top w:val="nil"/>
            </w:tcBorders>
          </w:tcPr>
          <w:p w14:paraId="2D233DCC">
            <w:pPr>
              <w:rPr>
                <w:sz w:val="2"/>
                <w:szCs w:val="2"/>
              </w:rPr>
            </w:pPr>
          </w:p>
        </w:tc>
      </w:tr>
      <w:tr w14:paraId="16F549B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6" w:hRule="atLeast"/>
        </w:trPr>
        <w:tc>
          <w:tcPr>
            <w:tcW w:w="515" w:type="dxa"/>
          </w:tcPr>
          <w:p w14:paraId="3F88BE03">
            <w:pPr>
              <w:pStyle w:val="15"/>
              <w:spacing w:before="16" w:line="201" w:lineRule="exact"/>
              <w:ind w:left="82"/>
              <w:rPr>
                <w:sz w:val="18"/>
              </w:rPr>
            </w:pPr>
            <w:r>
              <w:rPr>
                <w:sz w:val="18"/>
              </w:rPr>
              <w:t>Змн.</w:t>
            </w:r>
          </w:p>
        </w:tc>
        <w:tc>
          <w:tcPr>
            <w:tcW w:w="619" w:type="dxa"/>
          </w:tcPr>
          <w:p w14:paraId="01750CF3">
            <w:pPr>
              <w:pStyle w:val="15"/>
              <w:spacing w:before="16" w:line="201" w:lineRule="exact"/>
              <w:ind w:left="124"/>
              <w:rPr>
                <w:sz w:val="18"/>
              </w:rPr>
            </w:pPr>
            <w:r>
              <w:rPr>
                <w:sz w:val="18"/>
              </w:rPr>
              <w:t>Лист</w:t>
            </w:r>
          </w:p>
        </w:tc>
        <w:tc>
          <w:tcPr>
            <w:tcW w:w="1418" w:type="dxa"/>
          </w:tcPr>
          <w:p w14:paraId="0B5468B2">
            <w:pPr>
              <w:pStyle w:val="15"/>
              <w:spacing w:before="16" w:line="201" w:lineRule="exact"/>
              <w:ind w:right="299"/>
              <w:jc w:val="right"/>
              <w:rPr>
                <w:sz w:val="18"/>
              </w:rPr>
            </w:pPr>
            <w:r>
              <w:rPr>
                <w:sz w:val="18"/>
              </w:rPr>
              <w:t>№</w:t>
            </w:r>
            <w:r>
              <w:rPr>
                <w:spacing w:val="-3"/>
                <w:sz w:val="18"/>
              </w:rPr>
              <w:t xml:space="preserve"> </w:t>
            </w:r>
            <w:r>
              <w:rPr>
                <w:sz w:val="18"/>
              </w:rPr>
              <w:t>докум.</w:t>
            </w:r>
          </w:p>
        </w:tc>
        <w:tc>
          <w:tcPr>
            <w:tcW w:w="850" w:type="dxa"/>
          </w:tcPr>
          <w:p w14:paraId="28147739">
            <w:pPr>
              <w:pStyle w:val="15"/>
              <w:spacing w:before="16" w:line="201" w:lineRule="exact"/>
              <w:ind w:left="156"/>
              <w:rPr>
                <w:sz w:val="18"/>
              </w:rPr>
            </w:pPr>
            <w:r>
              <w:rPr>
                <w:sz w:val="18"/>
              </w:rPr>
              <w:t>Підпис</w:t>
            </w:r>
          </w:p>
        </w:tc>
        <w:tc>
          <w:tcPr>
            <w:tcW w:w="567" w:type="dxa"/>
          </w:tcPr>
          <w:p w14:paraId="66E487FC">
            <w:pPr>
              <w:pStyle w:val="15"/>
              <w:spacing w:before="16" w:line="201" w:lineRule="exact"/>
              <w:ind w:left="100"/>
              <w:rPr>
                <w:sz w:val="18"/>
              </w:rPr>
            </w:pPr>
            <w:r>
              <w:rPr>
                <w:sz w:val="18"/>
              </w:rPr>
              <w:t>Дата</w:t>
            </w:r>
          </w:p>
        </w:tc>
        <w:tc>
          <w:tcPr>
            <w:tcW w:w="6407" w:type="dxa"/>
            <w:gridSpan w:val="6"/>
            <w:vMerge w:val="continue"/>
            <w:tcBorders>
              <w:top w:val="nil"/>
            </w:tcBorders>
          </w:tcPr>
          <w:p w14:paraId="10A64F0B">
            <w:pPr>
              <w:rPr>
                <w:sz w:val="2"/>
                <w:szCs w:val="2"/>
              </w:rPr>
            </w:pPr>
          </w:p>
        </w:tc>
      </w:tr>
      <w:tr w14:paraId="1BC4B44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bottom w:val="single" w:color="000000" w:sz="12" w:space="0"/>
            </w:tcBorders>
          </w:tcPr>
          <w:p w14:paraId="13897038">
            <w:pPr>
              <w:pStyle w:val="15"/>
              <w:spacing w:before="19" w:line="198" w:lineRule="exact"/>
              <w:ind w:left="79"/>
              <w:rPr>
                <w:sz w:val="18"/>
              </w:rPr>
            </w:pPr>
            <w:r>
              <w:rPr>
                <w:sz w:val="18"/>
              </w:rPr>
              <w:t>Розробив</w:t>
            </w:r>
          </w:p>
        </w:tc>
        <w:tc>
          <w:tcPr>
            <w:tcW w:w="1418" w:type="dxa"/>
            <w:tcBorders>
              <w:bottom w:val="single" w:color="000000" w:sz="12" w:space="0"/>
            </w:tcBorders>
          </w:tcPr>
          <w:p w14:paraId="54598747">
            <w:pPr>
              <w:pStyle w:val="15"/>
              <w:wordWrap w:val="0"/>
              <w:spacing w:before="19" w:line="198" w:lineRule="exact"/>
              <w:ind w:right="242"/>
              <w:jc w:val="right"/>
              <w:rPr>
                <w:rFonts w:hint="default"/>
                <w:sz w:val="18"/>
                <w:lang w:val="uk-UA"/>
              </w:rPr>
            </w:pPr>
            <w:r>
              <w:rPr>
                <w:sz w:val="16"/>
                <w:szCs w:val="16"/>
                <w:lang w:val="uk-UA"/>
              </w:rPr>
              <w:t>Кулявцева</w:t>
            </w:r>
            <w:r>
              <w:rPr>
                <w:rFonts w:hint="default"/>
                <w:sz w:val="16"/>
                <w:szCs w:val="16"/>
                <w:lang w:val="uk-UA"/>
              </w:rPr>
              <w:t xml:space="preserve"> Ю.О.</w:t>
            </w:r>
          </w:p>
        </w:tc>
        <w:tc>
          <w:tcPr>
            <w:tcW w:w="850" w:type="dxa"/>
            <w:tcBorders>
              <w:bottom w:val="single" w:color="000000" w:sz="12" w:space="0"/>
            </w:tcBorders>
          </w:tcPr>
          <w:p w14:paraId="0EF116F5">
            <w:pPr>
              <w:pStyle w:val="15"/>
              <w:rPr>
                <w:sz w:val="16"/>
              </w:rPr>
            </w:pPr>
          </w:p>
        </w:tc>
        <w:tc>
          <w:tcPr>
            <w:tcW w:w="567" w:type="dxa"/>
            <w:tcBorders>
              <w:bottom w:val="single" w:color="000000" w:sz="12" w:space="0"/>
            </w:tcBorders>
          </w:tcPr>
          <w:p w14:paraId="40FC25C8">
            <w:pPr>
              <w:pStyle w:val="15"/>
              <w:rPr>
                <w:sz w:val="16"/>
              </w:rPr>
            </w:pPr>
          </w:p>
        </w:tc>
        <w:tc>
          <w:tcPr>
            <w:tcW w:w="3402" w:type="dxa"/>
            <w:vMerge w:val="restart"/>
          </w:tcPr>
          <w:p w14:paraId="52A2638A">
            <w:pPr>
              <w:pStyle w:val="15"/>
              <w:jc w:val="center"/>
              <w:rPr>
                <w:rFonts w:hint="default"/>
                <w:sz w:val="28"/>
                <w:lang w:val="uk-UA"/>
              </w:rPr>
            </w:pPr>
            <w:r>
              <w:rPr>
                <w:rFonts w:hint="default"/>
                <w:sz w:val="28"/>
                <w:lang w:val="uk-UA"/>
              </w:rPr>
              <w:t>РОЗДІЛ 4. ТЕХНОЛОГІЧНИЙ РОЗДІЛ</w:t>
            </w:r>
          </w:p>
        </w:tc>
        <w:tc>
          <w:tcPr>
            <w:tcW w:w="852" w:type="dxa"/>
            <w:gridSpan w:val="3"/>
          </w:tcPr>
          <w:p w14:paraId="36490C43">
            <w:pPr>
              <w:pStyle w:val="15"/>
              <w:spacing w:before="12" w:line="205" w:lineRule="exact"/>
              <w:ind w:left="173"/>
              <w:rPr>
                <w:sz w:val="18"/>
              </w:rPr>
            </w:pPr>
            <w:r>
              <w:rPr>
                <w:sz w:val="18"/>
              </w:rPr>
              <w:t>Літера</w:t>
            </w:r>
          </w:p>
        </w:tc>
        <w:tc>
          <w:tcPr>
            <w:tcW w:w="850" w:type="dxa"/>
          </w:tcPr>
          <w:p w14:paraId="3C202D1F">
            <w:pPr>
              <w:pStyle w:val="15"/>
              <w:spacing w:before="12" w:line="205" w:lineRule="exact"/>
              <w:ind w:left="128" w:right="99"/>
              <w:jc w:val="center"/>
              <w:rPr>
                <w:sz w:val="18"/>
              </w:rPr>
            </w:pPr>
            <w:r>
              <w:rPr>
                <w:sz w:val="18"/>
              </w:rPr>
              <w:t>Аркуш</w:t>
            </w:r>
          </w:p>
        </w:tc>
        <w:tc>
          <w:tcPr>
            <w:tcW w:w="1303" w:type="dxa"/>
          </w:tcPr>
          <w:p w14:paraId="3178ADA5">
            <w:pPr>
              <w:pStyle w:val="15"/>
              <w:spacing w:before="12" w:line="205" w:lineRule="exact"/>
              <w:ind w:left="313"/>
              <w:rPr>
                <w:sz w:val="18"/>
              </w:rPr>
            </w:pPr>
            <w:r>
              <w:rPr>
                <w:sz w:val="18"/>
              </w:rPr>
              <w:t>Аркушів</w:t>
            </w:r>
          </w:p>
        </w:tc>
      </w:tr>
      <w:tr w14:paraId="7CD24D2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bottom w:val="single" w:color="000000" w:sz="12" w:space="0"/>
            </w:tcBorders>
          </w:tcPr>
          <w:p w14:paraId="559A3DAC">
            <w:pPr>
              <w:pStyle w:val="15"/>
              <w:spacing w:before="15" w:line="203" w:lineRule="exact"/>
              <w:ind w:left="82"/>
              <w:rPr>
                <w:sz w:val="18"/>
              </w:rPr>
            </w:pPr>
            <w:r>
              <w:rPr>
                <w:sz w:val="18"/>
              </w:rPr>
              <w:t>Перевірив</w:t>
            </w:r>
          </w:p>
        </w:tc>
        <w:tc>
          <w:tcPr>
            <w:tcW w:w="1418" w:type="dxa"/>
            <w:tcBorders>
              <w:top w:val="single" w:color="000000" w:sz="12" w:space="0"/>
              <w:bottom w:val="single" w:color="000000" w:sz="12" w:space="0"/>
            </w:tcBorders>
          </w:tcPr>
          <w:p w14:paraId="5903D582">
            <w:pPr>
              <w:pStyle w:val="15"/>
              <w:wordWrap w:val="0"/>
              <w:spacing w:before="15" w:line="203" w:lineRule="exact"/>
              <w:ind w:right="273"/>
              <w:jc w:val="right"/>
              <w:rPr>
                <w:rFonts w:hint="default"/>
                <w:sz w:val="18"/>
                <w:lang w:val="uk-UA"/>
              </w:rPr>
            </w:pPr>
            <w:r>
              <w:rPr>
                <w:sz w:val="18"/>
                <w:lang w:val="uk-UA"/>
              </w:rPr>
              <w:t>Зубкова</w:t>
            </w:r>
            <w:r>
              <w:rPr>
                <w:rFonts w:hint="default"/>
                <w:sz w:val="18"/>
                <w:lang w:val="uk-UA"/>
              </w:rPr>
              <w:t xml:space="preserve"> Л.І.</w:t>
            </w:r>
          </w:p>
        </w:tc>
        <w:tc>
          <w:tcPr>
            <w:tcW w:w="850" w:type="dxa"/>
            <w:tcBorders>
              <w:top w:val="single" w:color="000000" w:sz="12" w:space="0"/>
              <w:bottom w:val="single" w:color="000000" w:sz="12" w:space="0"/>
            </w:tcBorders>
          </w:tcPr>
          <w:p w14:paraId="37D5E1C9">
            <w:pPr>
              <w:pStyle w:val="15"/>
              <w:rPr>
                <w:sz w:val="16"/>
              </w:rPr>
            </w:pPr>
          </w:p>
        </w:tc>
        <w:tc>
          <w:tcPr>
            <w:tcW w:w="567" w:type="dxa"/>
            <w:tcBorders>
              <w:top w:val="single" w:color="000000" w:sz="12" w:space="0"/>
              <w:bottom w:val="single" w:color="000000" w:sz="12" w:space="0"/>
            </w:tcBorders>
          </w:tcPr>
          <w:p w14:paraId="58337B88">
            <w:pPr>
              <w:pStyle w:val="15"/>
              <w:rPr>
                <w:sz w:val="16"/>
              </w:rPr>
            </w:pPr>
          </w:p>
        </w:tc>
        <w:tc>
          <w:tcPr>
            <w:tcW w:w="3402" w:type="dxa"/>
            <w:vMerge w:val="continue"/>
            <w:tcBorders>
              <w:top w:val="nil"/>
            </w:tcBorders>
          </w:tcPr>
          <w:p w14:paraId="267AA3D4">
            <w:pPr>
              <w:rPr>
                <w:sz w:val="2"/>
                <w:szCs w:val="2"/>
              </w:rPr>
            </w:pPr>
          </w:p>
        </w:tc>
        <w:tc>
          <w:tcPr>
            <w:tcW w:w="284" w:type="dxa"/>
            <w:tcBorders>
              <w:right w:val="single" w:color="000000" w:sz="12" w:space="0"/>
            </w:tcBorders>
          </w:tcPr>
          <w:p w14:paraId="1C870396">
            <w:pPr>
              <w:pStyle w:val="15"/>
              <w:rPr>
                <w:sz w:val="16"/>
              </w:rPr>
            </w:pPr>
          </w:p>
        </w:tc>
        <w:tc>
          <w:tcPr>
            <w:tcW w:w="283" w:type="dxa"/>
            <w:tcBorders>
              <w:left w:val="single" w:color="000000" w:sz="12" w:space="0"/>
              <w:right w:val="single" w:color="000000" w:sz="12" w:space="0"/>
            </w:tcBorders>
          </w:tcPr>
          <w:p w14:paraId="4D78B5BF">
            <w:pPr>
              <w:pStyle w:val="15"/>
              <w:rPr>
                <w:sz w:val="16"/>
              </w:rPr>
            </w:pPr>
          </w:p>
        </w:tc>
        <w:tc>
          <w:tcPr>
            <w:tcW w:w="285" w:type="dxa"/>
            <w:tcBorders>
              <w:left w:val="single" w:color="000000" w:sz="12" w:space="0"/>
            </w:tcBorders>
          </w:tcPr>
          <w:p w14:paraId="48B35AAC">
            <w:pPr>
              <w:pStyle w:val="15"/>
              <w:rPr>
                <w:sz w:val="16"/>
              </w:rPr>
            </w:pPr>
          </w:p>
        </w:tc>
        <w:tc>
          <w:tcPr>
            <w:tcW w:w="850" w:type="dxa"/>
          </w:tcPr>
          <w:p w14:paraId="7D10FDE8">
            <w:pPr>
              <w:pStyle w:val="15"/>
              <w:spacing w:before="20" w:line="198" w:lineRule="exact"/>
              <w:ind w:left="39"/>
              <w:jc w:val="center"/>
              <w:rPr>
                <w:rFonts w:hint="default"/>
                <w:sz w:val="28"/>
                <w:lang w:val="uk-UA"/>
              </w:rPr>
            </w:pPr>
            <w:r>
              <w:rPr>
                <w:rFonts w:hint="default"/>
                <w:sz w:val="28"/>
                <w:lang w:val="uk-UA"/>
              </w:rPr>
              <w:t>83</w:t>
            </w:r>
          </w:p>
        </w:tc>
        <w:tc>
          <w:tcPr>
            <w:tcW w:w="1303" w:type="dxa"/>
          </w:tcPr>
          <w:p w14:paraId="70A14660">
            <w:pPr>
              <w:pStyle w:val="15"/>
              <w:jc w:val="center"/>
              <w:rPr>
                <w:rFonts w:hint="default"/>
                <w:sz w:val="16"/>
                <w:lang w:val="uk-UA"/>
              </w:rPr>
            </w:pPr>
          </w:p>
        </w:tc>
      </w:tr>
      <w:tr w14:paraId="2A459EE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9" w:hRule="atLeast"/>
        </w:trPr>
        <w:tc>
          <w:tcPr>
            <w:tcW w:w="1134" w:type="dxa"/>
            <w:gridSpan w:val="2"/>
            <w:tcBorders>
              <w:top w:val="single" w:color="000000" w:sz="12" w:space="0"/>
              <w:bottom w:val="single" w:color="000000" w:sz="12" w:space="0"/>
            </w:tcBorders>
          </w:tcPr>
          <w:p w14:paraId="12E086F5">
            <w:pPr>
              <w:pStyle w:val="15"/>
              <w:spacing w:before="17" w:line="202" w:lineRule="exact"/>
              <w:ind w:left="79"/>
              <w:rPr>
                <w:sz w:val="18"/>
              </w:rPr>
            </w:pPr>
            <w:r>
              <w:rPr>
                <w:sz w:val="18"/>
              </w:rPr>
              <w:t>Реценз.</w:t>
            </w:r>
          </w:p>
        </w:tc>
        <w:tc>
          <w:tcPr>
            <w:tcW w:w="1418" w:type="dxa"/>
            <w:tcBorders>
              <w:top w:val="single" w:color="000000" w:sz="12" w:space="0"/>
              <w:bottom w:val="single" w:color="000000" w:sz="12" w:space="0"/>
            </w:tcBorders>
          </w:tcPr>
          <w:p w14:paraId="5A490658">
            <w:pPr>
              <w:pStyle w:val="15"/>
              <w:rPr>
                <w:sz w:val="16"/>
              </w:rPr>
            </w:pPr>
          </w:p>
        </w:tc>
        <w:tc>
          <w:tcPr>
            <w:tcW w:w="850" w:type="dxa"/>
            <w:tcBorders>
              <w:top w:val="single" w:color="000000" w:sz="12" w:space="0"/>
              <w:bottom w:val="single" w:color="000000" w:sz="12" w:space="0"/>
            </w:tcBorders>
          </w:tcPr>
          <w:p w14:paraId="4F27A5C3">
            <w:pPr>
              <w:pStyle w:val="15"/>
              <w:rPr>
                <w:sz w:val="16"/>
              </w:rPr>
            </w:pPr>
          </w:p>
        </w:tc>
        <w:tc>
          <w:tcPr>
            <w:tcW w:w="567" w:type="dxa"/>
            <w:tcBorders>
              <w:top w:val="single" w:color="000000" w:sz="12" w:space="0"/>
              <w:bottom w:val="single" w:color="000000" w:sz="12" w:space="0"/>
            </w:tcBorders>
          </w:tcPr>
          <w:p w14:paraId="74024845">
            <w:pPr>
              <w:pStyle w:val="15"/>
              <w:rPr>
                <w:sz w:val="16"/>
              </w:rPr>
            </w:pPr>
          </w:p>
        </w:tc>
        <w:tc>
          <w:tcPr>
            <w:tcW w:w="3402" w:type="dxa"/>
            <w:vMerge w:val="continue"/>
            <w:tcBorders>
              <w:top w:val="nil"/>
            </w:tcBorders>
          </w:tcPr>
          <w:p w14:paraId="5CD9F73F">
            <w:pPr>
              <w:rPr>
                <w:sz w:val="2"/>
                <w:szCs w:val="2"/>
              </w:rPr>
            </w:pPr>
          </w:p>
        </w:tc>
        <w:tc>
          <w:tcPr>
            <w:tcW w:w="3005" w:type="dxa"/>
            <w:gridSpan w:val="5"/>
            <w:vMerge w:val="restart"/>
          </w:tcPr>
          <w:p w14:paraId="0C0C98F5">
            <w:pPr>
              <w:pStyle w:val="15"/>
              <w:spacing w:before="96"/>
              <w:ind w:left="774" w:right="141" w:hanging="649"/>
              <w:rPr>
                <w:rFonts w:hint="default"/>
                <w:sz w:val="28"/>
                <w:lang w:val="uk-UA"/>
              </w:rPr>
            </w:pPr>
            <w:r>
              <w:rPr>
                <w:sz w:val="28"/>
              </w:rPr>
              <w:t>КНУТД,</w:t>
            </w:r>
            <w:r>
              <w:rPr>
                <w:spacing w:val="1"/>
                <w:sz w:val="28"/>
              </w:rPr>
              <w:t xml:space="preserve"> </w:t>
            </w:r>
            <w:r>
              <w:rPr>
                <w:sz w:val="28"/>
              </w:rPr>
              <w:t>кафедра МС,</w:t>
            </w:r>
            <w:r>
              <w:rPr>
                <w:spacing w:val="-67"/>
                <w:sz w:val="28"/>
              </w:rPr>
              <w:t xml:space="preserve"> </w:t>
            </w:r>
            <w:r>
              <w:rPr>
                <w:sz w:val="28"/>
              </w:rPr>
              <w:t>гр.</w:t>
            </w:r>
            <w:r>
              <w:rPr>
                <w:spacing w:val="-2"/>
                <w:sz w:val="28"/>
              </w:rPr>
              <w:t xml:space="preserve"> </w:t>
            </w:r>
            <w:r>
              <w:rPr>
                <w:sz w:val="28"/>
              </w:rPr>
              <w:t>Мг</w:t>
            </w:r>
            <w:r>
              <w:rPr>
                <w:sz w:val="28"/>
                <w:lang w:val="uk-UA"/>
              </w:rPr>
              <w:t>Д</w:t>
            </w:r>
            <w:r>
              <w:rPr>
                <w:sz w:val="28"/>
              </w:rPr>
              <w:t>Ш-2</w:t>
            </w:r>
            <w:r>
              <w:rPr>
                <w:rFonts w:hint="default"/>
                <w:sz w:val="28"/>
                <w:lang w:val="uk-UA"/>
              </w:rPr>
              <w:t>3</w:t>
            </w:r>
          </w:p>
        </w:tc>
      </w:tr>
      <w:tr w14:paraId="7BA564D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1134" w:type="dxa"/>
            <w:gridSpan w:val="2"/>
            <w:tcBorders>
              <w:top w:val="single" w:color="000000" w:sz="12" w:space="0"/>
              <w:bottom w:val="single" w:color="000000" w:sz="12" w:space="0"/>
            </w:tcBorders>
          </w:tcPr>
          <w:p w14:paraId="556C7671">
            <w:pPr>
              <w:pStyle w:val="15"/>
              <w:spacing w:before="8"/>
              <w:ind w:left="82"/>
              <w:rPr>
                <w:sz w:val="18"/>
              </w:rPr>
            </w:pPr>
            <w:r>
              <w:rPr>
                <w:sz w:val="18"/>
              </w:rPr>
              <w:t>Н.</w:t>
            </w:r>
            <w:r>
              <w:rPr>
                <w:spacing w:val="-2"/>
                <w:sz w:val="18"/>
              </w:rPr>
              <w:t xml:space="preserve"> </w:t>
            </w:r>
            <w:r>
              <w:rPr>
                <w:sz w:val="18"/>
              </w:rPr>
              <w:t>Контр.</w:t>
            </w:r>
          </w:p>
        </w:tc>
        <w:tc>
          <w:tcPr>
            <w:tcW w:w="1418" w:type="dxa"/>
            <w:tcBorders>
              <w:top w:val="single" w:color="000000" w:sz="12" w:space="0"/>
              <w:bottom w:val="single" w:color="000000" w:sz="12" w:space="0"/>
            </w:tcBorders>
          </w:tcPr>
          <w:p w14:paraId="14B1F15E">
            <w:pPr>
              <w:pStyle w:val="15"/>
              <w:rPr>
                <w:sz w:val="16"/>
              </w:rPr>
            </w:pPr>
          </w:p>
        </w:tc>
        <w:tc>
          <w:tcPr>
            <w:tcW w:w="850" w:type="dxa"/>
            <w:tcBorders>
              <w:top w:val="single" w:color="000000" w:sz="12" w:space="0"/>
              <w:bottom w:val="single" w:color="000000" w:sz="12" w:space="0"/>
            </w:tcBorders>
          </w:tcPr>
          <w:p w14:paraId="04757609">
            <w:pPr>
              <w:pStyle w:val="15"/>
              <w:rPr>
                <w:sz w:val="16"/>
              </w:rPr>
            </w:pPr>
          </w:p>
        </w:tc>
        <w:tc>
          <w:tcPr>
            <w:tcW w:w="567" w:type="dxa"/>
            <w:tcBorders>
              <w:top w:val="single" w:color="000000" w:sz="12" w:space="0"/>
              <w:bottom w:val="single" w:color="000000" w:sz="12" w:space="0"/>
            </w:tcBorders>
          </w:tcPr>
          <w:p w14:paraId="2E87FBB2">
            <w:pPr>
              <w:pStyle w:val="15"/>
              <w:rPr>
                <w:sz w:val="16"/>
              </w:rPr>
            </w:pPr>
          </w:p>
        </w:tc>
        <w:tc>
          <w:tcPr>
            <w:tcW w:w="3402" w:type="dxa"/>
            <w:vMerge w:val="continue"/>
            <w:tcBorders>
              <w:top w:val="nil"/>
            </w:tcBorders>
          </w:tcPr>
          <w:p w14:paraId="7F628242">
            <w:pPr>
              <w:rPr>
                <w:sz w:val="2"/>
                <w:szCs w:val="2"/>
              </w:rPr>
            </w:pPr>
          </w:p>
        </w:tc>
        <w:tc>
          <w:tcPr>
            <w:tcW w:w="3005" w:type="dxa"/>
            <w:gridSpan w:val="5"/>
            <w:vMerge w:val="continue"/>
            <w:tcBorders>
              <w:top w:val="nil"/>
            </w:tcBorders>
          </w:tcPr>
          <w:p w14:paraId="32B7D098">
            <w:pPr>
              <w:rPr>
                <w:sz w:val="2"/>
                <w:szCs w:val="2"/>
              </w:rPr>
            </w:pPr>
          </w:p>
        </w:tc>
      </w:tr>
      <w:tr w14:paraId="0C39D46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1134" w:type="dxa"/>
            <w:gridSpan w:val="2"/>
            <w:tcBorders>
              <w:top w:val="single" w:color="000000" w:sz="12" w:space="0"/>
            </w:tcBorders>
          </w:tcPr>
          <w:p w14:paraId="3A4194A5">
            <w:pPr>
              <w:pStyle w:val="15"/>
              <w:spacing w:before="4"/>
              <w:ind w:left="82"/>
              <w:rPr>
                <w:sz w:val="18"/>
              </w:rPr>
            </w:pPr>
            <w:r>
              <w:rPr>
                <w:sz w:val="18"/>
              </w:rPr>
              <w:t>Затвердив</w:t>
            </w:r>
          </w:p>
        </w:tc>
        <w:tc>
          <w:tcPr>
            <w:tcW w:w="1418" w:type="dxa"/>
            <w:tcBorders>
              <w:top w:val="single" w:color="000000" w:sz="12" w:space="0"/>
            </w:tcBorders>
          </w:tcPr>
          <w:p w14:paraId="05F8A0FE">
            <w:pPr>
              <w:pStyle w:val="15"/>
              <w:rPr>
                <w:sz w:val="16"/>
              </w:rPr>
            </w:pPr>
          </w:p>
        </w:tc>
        <w:tc>
          <w:tcPr>
            <w:tcW w:w="850" w:type="dxa"/>
            <w:tcBorders>
              <w:top w:val="single" w:color="000000" w:sz="12" w:space="0"/>
            </w:tcBorders>
          </w:tcPr>
          <w:p w14:paraId="428EB448">
            <w:pPr>
              <w:pStyle w:val="15"/>
              <w:rPr>
                <w:sz w:val="16"/>
              </w:rPr>
            </w:pPr>
          </w:p>
        </w:tc>
        <w:tc>
          <w:tcPr>
            <w:tcW w:w="567" w:type="dxa"/>
            <w:tcBorders>
              <w:top w:val="single" w:color="000000" w:sz="12" w:space="0"/>
            </w:tcBorders>
          </w:tcPr>
          <w:p w14:paraId="02008D06">
            <w:pPr>
              <w:pStyle w:val="15"/>
              <w:rPr>
                <w:sz w:val="16"/>
              </w:rPr>
            </w:pPr>
          </w:p>
        </w:tc>
        <w:tc>
          <w:tcPr>
            <w:tcW w:w="3402" w:type="dxa"/>
            <w:vMerge w:val="continue"/>
            <w:tcBorders>
              <w:top w:val="nil"/>
            </w:tcBorders>
          </w:tcPr>
          <w:p w14:paraId="25D8A6F9">
            <w:pPr>
              <w:rPr>
                <w:sz w:val="2"/>
                <w:szCs w:val="2"/>
              </w:rPr>
            </w:pPr>
          </w:p>
        </w:tc>
        <w:tc>
          <w:tcPr>
            <w:tcW w:w="3005" w:type="dxa"/>
            <w:gridSpan w:val="5"/>
            <w:vMerge w:val="continue"/>
            <w:tcBorders>
              <w:top w:val="nil"/>
            </w:tcBorders>
          </w:tcPr>
          <w:p w14:paraId="2B2F9F21">
            <w:pPr>
              <w:rPr>
                <w:sz w:val="2"/>
                <w:szCs w:val="2"/>
              </w:rPr>
            </w:pPr>
          </w:p>
        </w:tc>
      </w:tr>
    </w:tbl>
    <w:p w14:paraId="5C196FF7">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077E27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AF88553">
            <w:pPr>
              <w:pStyle w:val="15"/>
              <w:rPr>
                <w:sz w:val="30"/>
              </w:rPr>
            </w:pPr>
          </w:p>
          <w:p w14:paraId="1B480FBD">
            <w:pPr>
              <w:pStyle w:val="15"/>
              <w:spacing w:line="367" w:lineRule="auto"/>
              <w:ind w:left="421" w:leftChars="0" w:right="239" w:firstLine="19" w:firstLineChars="0"/>
              <w:rPr>
                <w:sz w:val="28"/>
                <w:vertAlign w:val="baseline"/>
              </w:rPr>
            </w:pPr>
            <w:r>
              <w:rPr>
                <w:sz w:val="28"/>
                <w:vertAlign w:val="baseline"/>
              </w:rPr>
              <w:t>часу прасувальних технологічних неподільних операцій, с;</w:t>
            </w:r>
            <w:r>
              <w:rPr>
                <w:spacing w:val="1"/>
                <w:sz w:val="28"/>
                <w:vertAlign w:val="baseline"/>
              </w:rPr>
              <w:t xml:space="preserve"> </w:t>
            </w:r>
            <w:r>
              <w:rPr>
                <w:i/>
                <w:sz w:val="25"/>
                <w:vertAlign w:val="baseline"/>
              </w:rPr>
              <w:t>t</w:t>
            </w:r>
            <w:r>
              <w:rPr>
                <w:i/>
                <w:position w:val="-5"/>
                <w:sz w:val="14"/>
                <w:vertAlign w:val="baseline"/>
              </w:rPr>
              <w:t>c</w:t>
            </w:r>
            <w:r>
              <w:rPr>
                <w:i/>
                <w:spacing w:val="1"/>
                <w:position w:val="-5"/>
                <w:sz w:val="14"/>
                <w:vertAlign w:val="baseline"/>
              </w:rPr>
              <w:t xml:space="preserve"> </w:t>
            </w:r>
            <w:r>
              <w:rPr>
                <w:sz w:val="28"/>
                <w:vertAlign w:val="baseline"/>
              </w:rPr>
              <w:t>- норма часу</w:t>
            </w:r>
            <w:r>
              <w:rPr>
                <w:spacing w:val="1"/>
                <w:sz w:val="28"/>
                <w:vertAlign w:val="baseline"/>
              </w:rPr>
              <w:t xml:space="preserve"> </w:t>
            </w:r>
            <w:r>
              <w:rPr>
                <w:sz w:val="28"/>
                <w:vertAlign w:val="baseline"/>
              </w:rPr>
              <w:t>спеціальних технологічних</w:t>
            </w:r>
            <w:r>
              <w:rPr>
                <w:spacing w:val="-3"/>
                <w:sz w:val="28"/>
                <w:vertAlign w:val="baseline"/>
              </w:rPr>
              <w:t xml:space="preserve"> </w:t>
            </w:r>
            <w:r>
              <w:rPr>
                <w:sz w:val="28"/>
                <w:vertAlign w:val="baseline"/>
              </w:rPr>
              <w:t>неподільних операцій.</w:t>
            </w:r>
          </w:p>
          <w:p w14:paraId="2EE16C16">
            <w:pPr>
              <w:pStyle w:val="15"/>
              <w:spacing w:line="360" w:lineRule="auto"/>
              <w:ind w:left="261" w:firstLine="707"/>
              <w:rPr>
                <w:sz w:val="28"/>
              </w:rPr>
            </w:pPr>
            <w:r>
              <w:rPr>
                <w:sz w:val="28"/>
              </w:rPr>
              <w:t>4</w:t>
            </w:r>
            <w:r>
              <w:rPr>
                <w:spacing w:val="-5"/>
                <w:sz w:val="28"/>
              </w:rPr>
              <w:t xml:space="preserve"> </w:t>
            </w:r>
            <w:r>
              <w:rPr>
                <w:sz w:val="28"/>
              </w:rPr>
              <w:t>)</w:t>
            </w:r>
            <w:r>
              <w:rPr>
                <w:rFonts w:hint="default"/>
                <w:sz w:val="28"/>
                <w:lang w:val="uk-UA"/>
              </w:rPr>
              <w:t xml:space="preserve"> </w:t>
            </w:r>
            <w:r>
              <w:rPr>
                <w:sz w:val="28"/>
              </w:rPr>
              <w:t>Очікуваний</w:t>
            </w:r>
            <w:r>
              <w:rPr>
                <w:spacing w:val="-4"/>
                <w:sz w:val="28"/>
              </w:rPr>
              <w:t xml:space="preserve"> </w:t>
            </w:r>
            <w:r>
              <w:rPr>
                <w:sz w:val="28"/>
              </w:rPr>
              <w:t>зріст</w:t>
            </w:r>
            <w:r>
              <w:rPr>
                <w:spacing w:val="-7"/>
                <w:sz w:val="28"/>
              </w:rPr>
              <w:t xml:space="preserve"> </w:t>
            </w:r>
            <w:r>
              <w:rPr>
                <w:sz w:val="28"/>
              </w:rPr>
              <w:t>продуктивності</w:t>
            </w:r>
            <w:r>
              <w:rPr>
                <w:spacing w:val="-3"/>
                <w:sz w:val="28"/>
              </w:rPr>
              <w:t xml:space="preserve"> </w:t>
            </w:r>
            <w:r>
              <w:rPr>
                <w:sz w:val="28"/>
              </w:rPr>
              <w:t>праці</w:t>
            </w:r>
            <w:r>
              <w:rPr>
                <w:spacing w:val="-6"/>
                <w:sz w:val="28"/>
              </w:rPr>
              <w:t xml:space="preserve"> </w:t>
            </w:r>
            <w:r>
              <w:rPr>
                <w:sz w:val="28"/>
              </w:rPr>
              <w:t>при</w:t>
            </w:r>
            <w:r>
              <w:rPr>
                <w:spacing w:val="-4"/>
                <w:sz w:val="28"/>
              </w:rPr>
              <w:t xml:space="preserve"> </w:t>
            </w:r>
            <w:r>
              <w:rPr>
                <w:sz w:val="28"/>
              </w:rPr>
              <w:t>порівнянні</w:t>
            </w:r>
            <w:r>
              <w:rPr>
                <w:spacing w:val="-4"/>
                <w:sz w:val="28"/>
              </w:rPr>
              <w:t xml:space="preserve"> </w:t>
            </w:r>
            <w:r>
              <w:rPr>
                <w:sz w:val="28"/>
              </w:rPr>
              <w:t>варіантів</w:t>
            </w:r>
            <w:r>
              <w:rPr>
                <w:spacing w:val="-6"/>
                <w:sz w:val="28"/>
              </w:rPr>
              <w:t xml:space="preserve"> </w:t>
            </w:r>
            <w:r>
              <w:rPr>
                <w:sz w:val="28"/>
              </w:rPr>
              <w:t>обробки</w:t>
            </w:r>
            <w:r>
              <w:rPr>
                <w:spacing w:val="-67"/>
                <w:sz w:val="28"/>
              </w:rPr>
              <w:t xml:space="preserve"> </w:t>
            </w:r>
            <w:r>
              <w:rPr>
                <w:sz w:val="28"/>
              </w:rPr>
              <w:t>вузла:</w:t>
            </w:r>
          </w:p>
          <w:p w14:paraId="4D22EFDF">
            <w:pPr>
              <w:pStyle w:val="15"/>
              <w:spacing w:before="2" w:line="433" w:lineRule="exact"/>
              <w:ind w:left="1080"/>
              <w:jc w:val="center"/>
              <w:rPr>
                <w:sz w:val="28"/>
              </w:rPr>
            </w:pPr>
            <w:r>
              <w:rPr>
                <w:i/>
                <w:w w:val="95"/>
                <w:position w:val="2"/>
                <w:sz w:val="25"/>
              </w:rPr>
              <w:t>ЗПТ</w:t>
            </w:r>
            <w:r>
              <w:rPr>
                <w:i/>
                <w:spacing w:val="49"/>
                <w:w w:val="95"/>
                <w:position w:val="2"/>
                <w:sz w:val="25"/>
              </w:rPr>
              <w:t xml:space="preserve"> </w:t>
            </w:r>
            <w:r>
              <w:rPr>
                <w:rFonts w:ascii="Symbol" w:hAnsi="Symbol"/>
                <w:w w:val="95"/>
                <w:position w:val="2"/>
                <w:sz w:val="25"/>
              </w:rPr>
              <w:t></w:t>
            </w:r>
            <w:r>
              <w:rPr>
                <w:spacing w:val="13"/>
                <w:w w:val="95"/>
                <w:position w:val="2"/>
                <w:sz w:val="25"/>
              </w:rPr>
              <w:t xml:space="preserve"> </w:t>
            </w:r>
            <w:r>
              <w:rPr>
                <w:i/>
                <w:spacing w:val="13"/>
                <w:w w:val="95"/>
                <w:position w:val="18"/>
                <w:sz w:val="25"/>
              </w:rPr>
              <w:t>Т</w:t>
            </w:r>
            <w:r>
              <w:rPr>
                <w:i/>
                <w:spacing w:val="13"/>
                <w:w w:val="95"/>
                <w:position w:val="12"/>
                <w:sz w:val="14"/>
              </w:rPr>
              <w:t>д</w:t>
            </w:r>
            <w:r>
              <w:rPr>
                <w:i/>
                <w:spacing w:val="52"/>
                <w:w w:val="95"/>
                <w:position w:val="12"/>
                <w:sz w:val="14"/>
              </w:rPr>
              <w:t xml:space="preserve"> </w:t>
            </w:r>
            <w:r>
              <w:rPr>
                <w:rFonts w:ascii="Symbol" w:hAnsi="Symbol"/>
                <w:w w:val="95"/>
                <w:position w:val="18"/>
                <w:sz w:val="25"/>
              </w:rPr>
              <w:t></w:t>
            </w:r>
            <w:r>
              <w:rPr>
                <w:spacing w:val="-24"/>
                <w:w w:val="95"/>
                <w:position w:val="18"/>
                <w:sz w:val="25"/>
              </w:rPr>
              <w:t xml:space="preserve"> </w:t>
            </w:r>
            <w:r>
              <w:rPr>
                <w:i/>
                <w:spacing w:val="14"/>
                <w:w w:val="95"/>
                <w:position w:val="18"/>
                <w:sz w:val="25"/>
              </w:rPr>
              <w:t>Т</w:t>
            </w:r>
            <w:r>
              <w:rPr>
                <w:i/>
                <w:spacing w:val="14"/>
                <w:w w:val="95"/>
                <w:position w:val="12"/>
                <w:sz w:val="14"/>
              </w:rPr>
              <w:t>н</w:t>
            </w:r>
            <w:r>
              <w:rPr>
                <w:i/>
                <w:spacing w:val="16"/>
                <w:w w:val="95"/>
                <w:position w:val="12"/>
                <w:sz w:val="14"/>
              </w:rPr>
              <w:t xml:space="preserve"> </w:t>
            </w:r>
            <w:r>
              <w:rPr>
                <w:rFonts w:ascii="Symbol" w:hAnsi="Symbol"/>
                <w:w w:val="95"/>
                <w:position w:val="2"/>
                <w:sz w:val="25"/>
              </w:rPr>
              <w:t></w:t>
            </w:r>
            <w:r>
              <w:rPr>
                <w:w w:val="95"/>
                <w:position w:val="2"/>
                <w:sz w:val="25"/>
              </w:rPr>
              <w:t>100</w:t>
            </w:r>
            <w:r>
              <w:rPr>
                <w:spacing w:val="63"/>
                <w:position w:val="2"/>
                <w:sz w:val="25"/>
              </w:rPr>
              <w:t xml:space="preserve"> </w:t>
            </w:r>
            <w:r>
              <w:rPr>
                <w:w w:val="95"/>
                <w:sz w:val="28"/>
              </w:rPr>
              <w:t>(2.3)</w:t>
            </w:r>
          </w:p>
          <w:p w14:paraId="31B54DD4">
            <w:pPr>
              <w:pStyle w:val="15"/>
              <w:spacing w:line="265" w:lineRule="exact"/>
              <w:ind w:left="17" w:right="213" w:rightChars="0"/>
              <w:jc w:val="center"/>
              <w:rPr>
                <w:i/>
                <w:sz w:val="14"/>
              </w:rPr>
            </w:pPr>
            <w:r>
              <w:rPr>
                <w:rFonts w:hint="default"/>
                <w:i/>
                <w:spacing w:val="14"/>
                <w:sz w:val="25"/>
                <w:lang w:val="uk-UA"/>
              </w:rPr>
              <w:t xml:space="preserve">              </w:t>
            </w:r>
            <w:r>
              <w:rPr>
                <w:i/>
                <w:spacing w:val="14"/>
                <w:sz w:val="25"/>
              </w:rPr>
              <w:t>Т</w:t>
            </w:r>
            <w:r>
              <w:rPr>
                <w:i/>
                <w:spacing w:val="14"/>
                <w:position w:val="-5"/>
                <w:sz w:val="14"/>
              </w:rPr>
              <w:t>н</w:t>
            </w:r>
          </w:p>
          <w:p w14:paraId="326788B5">
            <w:pPr>
              <w:pStyle w:val="15"/>
              <w:spacing w:before="194" w:line="362" w:lineRule="auto"/>
              <w:ind w:left="261" w:firstLine="707"/>
              <w:rPr>
                <w:sz w:val="28"/>
              </w:rPr>
            </w:pPr>
            <w:r>
              <w:rPr>
                <w:sz w:val="28"/>
              </w:rPr>
              <w:t>де</w:t>
            </w:r>
            <w:r>
              <w:rPr>
                <w:spacing w:val="-3"/>
                <w:sz w:val="28"/>
              </w:rPr>
              <w:t xml:space="preserve"> </w:t>
            </w:r>
            <w:r>
              <w:rPr>
                <w:sz w:val="28"/>
              </w:rPr>
              <w:t>Тд</w:t>
            </w:r>
            <w:r>
              <w:rPr>
                <w:spacing w:val="-5"/>
                <w:sz w:val="28"/>
              </w:rPr>
              <w:t xml:space="preserve"> </w:t>
            </w:r>
            <w:r>
              <w:rPr>
                <w:sz w:val="28"/>
              </w:rPr>
              <w:t>–</w:t>
            </w:r>
            <w:r>
              <w:rPr>
                <w:spacing w:val="-3"/>
                <w:sz w:val="28"/>
              </w:rPr>
              <w:t xml:space="preserve"> </w:t>
            </w:r>
            <w:r>
              <w:rPr>
                <w:sz w:val="28"/>
              </w:rPr>
              <w:t>діюча</w:t>
            </w:r>
            <w:r>
              <w:rPr>
                <w:spacing w:val="-3"/>
                <w:sz w:val="28"/>
              </w:rPr>
              <w:t xml:space="preserve"> </w:t>
            </w:r>
            <w:r>
              <w:rPr>
                <w:sz w:val="28"/>
              </w:rPr>
              <w:t>трудомісткість</w:t>
            </w:r>
            <w:r>
              <w:rPr>
                <w:spacing w:val="-3"/>
                <w:sz w:val="28"/>
              </w:rPr>
              <w:t xml:space="preserve"> </w:t>
            </w:r>
            <w:r>
              <w:rPr>
                <w:sz w:val="28"/>
              </w:rPr>
              <w:t>вузла</w:t>
            </w:r>
            <w:r>
              <w:rPr>
                <w:spacing w:val="-3"/>
                <w:sz w:val="28"/>
              </w:rPr>
              <w:t xml:space="preserve"> </w:t>
            </w:r>
            <w:r>
              <w:rPr>
                <w:sz w:val="28"/>
              </w:rPr>
              <w:t>за</w:t>
            </w:r>
            <w:r>
              <w:rPr>
                <w:spacing w:val="-3"/>
                <w:sz w:val="28"/>
              </w:rPr>
              <w:t xml:space="preserve"> </w:t>
            </w:r>
            <w:r>
              <w:rPr>
                <w:sz w:val="28"/>
              </w:rPr>
              <w:t>промисловою</w:t>
            </w:r>
            <w:r>
              <w:rPr>
                <w:spacing w:val="-4"/>
                <w:sz w:val="28"/>
              </w:rPr>
              <w:t xml:space="preserve"> </w:t>
            </w:r>
            <w:r>
              <w:rPr>
                <w:sz w:val="28"/>
              </w:rPr>
              <w:t>технологією,</w:t>
            </w:r>
            <w:r>
              <w:rPr>
                <w:spacing w:val="-3"/>
                <w:sz w:val="28"/>
              </w:rPr>
              <w:t xml:space="preserve"> </w:t>
            </w:r>
            <w:r>
              <w:rPr>
                <w:sz w:val="28"/>
              </w:rPr>
              <w:t>або</w:t>
            </w:r>
            <w:r>
              <w:rPr>
                <w:spacing w:val="-2"/>
                <w:sz w:val="28"/>
              </w:rPr>
              <w:t xml:space="preserve"> </w:t>
            </w:r>
            <w:r>
              <w:rPr>
                <w:sz w:val="28"/>
              </w:rPr>
              <w:t>самий</w:t>
            </w:r>
            <w:r>
              <w:rPr>
                <w:spacing w:val="-67"/>
                <w:sz w:val="28"/>
              </w:rPr>
              <w:t xml:space="preserve"> </w:t>
            </w:r>
            <w:r>
              <w:rPr>
                <w:sz w:val="28"/>
              </w:rPr>
              <w:t>трудомісткий</w:t>
            </w:r>
            <w:r>
              <w:rPr>
                <w:spacing w:val="-1"/>
                <w:sz w:val="28"/>
              </w:rPr>
              <w:t xml:space="preserve"> </w:t>
            </w:r>
            <w:r>
              <w:rPr>
                <w:sz w:val="28"/>
              </w:rPr>
              <w:t>варіант</w:t>
            </w:r>
            <w:r>
              <w:rPr>
                <w:spacing w:val="-1"/>
                <w:sz w:val="28"/>
              </w:rPr>
              <w:t xml:space="preserve"> </w:t>
            </w:r>
            <w:r>
              <w:rPr>
                <w:sz w:val="28"/>
              </w:rPr>
              <w:t>обробки,</w:t>
            </w:r>
            <w:r>
              <w:rPr>
                <w:spacing w:val="-1"/>
                <w:sz w:val="28"/>
              </w:rPr>
              <w:t xml:space="preserve"> </w:t>
            </w:r>
            <w:r>
              <w:rPr>
                <w:sz w:val="28"/>
              </w:rPr>
              <w:t>с;</w:t>
            </w:r>
          </w:p>
          <w:p w14:paraId="1EB8AC49">
            <w:pPr>
              <w:pStyle w:val="15"/>
              <w:spacing w:line="317" w:lineRule="exact"/>
              <w:ind w:left="969"/>
              <w:rPr>
                <w:sz w:val="28"/>
              </w:rPr>
            </w:pPr>
            <w:r>
              <w:rPr>
                <w:sz w:val="28"/>
              </w:rPr>
              <w:t>Тн</w:t>
            </w:r>
            <w:r>
              <w:rPr>
                <w:spacing w:val="-3"/>
                <w:sz w:val="28"/>
              </w:rPr>
              <w:t xml:space="preserve"> </w:t>
            </w:r>
            <w:r>
              <w:rPr>
                <w:sz w:val="28"/>
              </w:rPr>
              <w:t>–</w:t>
            </w:r>
            <w:r>
              <w:rPr>
                <w:spacing w:val="-3"/>
                <w:sz w:val="28"/>
              </w:rPr>
              <w:t xml:space="preserve"> </w:t>
            </w:r>
            <w:r>
              <w:rPr>
                <w:sz w:val="28"/>
              </w:rPr>
              <w:t>нова</w:t>
            </w:r>
            <w:r>
              <w:rPr>
                <w:spacing w:val="-5"/>
                <w:sz w:val="28"/>
              </w:rPr>
              <w:t xml:space="preserve"> </w:t>
            </w:r>
            <w:r>
              <w:rPr>
                <w:sz w:val="28"/>
              </w:rPr>
              <w:t>трудомісткість</w:t>
            </w:r>
            <w:r>
              <w:rPr>
                <w:spacing w:val="-4"/>
                <w:sz w:val="28"/>
              </w:rPr>
              <w:t xml:space="preserve"> </w:t>
            </w:r>
            <w:r>
              <w:rPr>
                <w:sz w:val="28"/>
              </w:rPr>
              <w:t>запропонованого</w:t>
            </w:r>
            <w:r>
              <w:rPr>
                <w:spacing w:val="1"/>
                <w:sz w:val="28"/>
              </w:rPr>
              <w:t xml:space="preserve"> </w:t>
            </w:r>
            <w:r>
              <w:rPr>
                <w:sz w:val="28"/>
              </w:rPr>
              <w:t>варіанту</w:t>
            </w:r>
            <w:r>
              <w:rPr>
                <w:spacing w:val="-7"/>
                <w:sz w:val="28"/>
              </w:rPr>
              <w:t xml:space="preserve"> </w:t>
            </w:r>
            <w:r>
              <w:rPr>
                <w:sz w:val="28"/>
              </w:rPr>
              <w:t>обробки,</w:t>
            </w:r>
            <w:r>
              <w:rPr>
                <w:spacing w:val="-3"/>
                <w:sz w:val="28"/>
              </w:rPr>
              <w:t xml:space="preserve"> </w:t>
            </w:r>
            <w:r>
              <w:rPr>
                <w:sz w:val="28"/>
              </w:rPr>
              <w:t>с.</w:t>
            </w:r>
          </w:p>
          <w:p w14:paraId="13337B48">
            <w:pPr>
              <w:pStyle w:val="15"/>
              <w:spacing w:before="11"/>
              <w:rPr>
                <w:sz w:val="25"/>
              </w:rPr>
            </w:pPr>
          </w:p>
          <w:p w14:paraId="3AA4F222">
            <w:pPr>
              <w:pStyle w:val="15"/>
              <w:numPr>
                <w:ilvl w:val="0"/>
                <w:numId w:val="19"/>
              </w:numPr>
              <w:tabs>
                <w:tab w:val="left" w:pos="1275"/>
              </w:tabs>
              <w:spacing w:before="0" w:after="0" w:line="362" w:lineRule="auto"/>
              <w:ind w:left="261" w:right="1160" w:firstLine="707"/>
              <w:jc w:val="left"/>
              <w:rPr>
                <w:sz w:val="28"/>
              </w:rPr>
            </w:pPr>
            <w:r>
              <w:rPr>
                <w:sz w:val="28"/>
              </w:rPr>
              <w:t>Очікуване</w:t>
            </w:r>
            <w:r>
              <w:rPr>
                <w:spacing w:val="-3"/>
                <w:sz w:val="28"/>
              </w:rPr>
              <w:t xml:space="preserve"> </w:t>
            </w:r>
            <w:r>
              <w:rPr>
                <w:sz w:val="28"/>
              </w:rPr>
              <w:t>зниження</w:t>
            </w:r>
            <w:r>
              <w:rPr>
                <w:spacing w:val="-3"/>
                <w:sz w:val="28"/>
              </w:rPr>
              <w:t xml:space="preserve"> </w:t>
            </w:r>
            <w:r>
              <w:rPr>
                <w:sz w:val="28"/>
              </w:rPr>
              <w:t>витрат</w:t>
            </w:r>
            <w:r>
              <w:rPr>
                <w:spacing w:val="-3"/>
                <w:sz w:val="28"/>
              </w:rPr>
              <w:t xml:space="preserve"> </w:t>
            </w:r>
            <w:r>
              <w:rPr>
                <w:sz w:val="28"/>
              </w:rPr>
              <w:t>часу</w:t>
            </w:r>
            <w:r>
              <w:rPr>
                <w:spacing w:val="-6"/>
                <w:sz w:val="28"/>
              </w:rPr>
              <w:t xml:space="preserve"> </w:t>
            </w:r>
            <w:r>
              <w:rPr>
                <w:sz w:val="28"/>
              </w:rPr>
              <w:t>на</w:t>
            </w:r>
            <w:r>
              <w:rPr>
                <w:spacing w:val="-3"/>
                <w:sz w:val="28"/>
              </w:rPr>
              <w:t xml:space="preserve"> </w:t>
            </w:r>
            <w:r>
              <w:rPr>
                <w:sz w:val="28"/>
              </w:rPr>
              <w:t>обробку</w:t>
            </w:r>
            <w:r>
              <w:rPr>
                <w:spacing w:val="-7"/>
                <w:sz w:val="28"/>
              </w:rPr>
              <w:t xml:space="preserve"> </w:t>
            </w:r>
            <w:r>
              <w:rPr>
                <w:sz w:val="28"/>
              </w:rPr>
              <w:t>вузла</w:t>
            </w:r>
            <w:r>
              <w:rPr>
                <w:spacing w:val="-3"/>
                <w:sz w:val="28"/>
              </w:rPr>
              <w:t xml:space="preserve"> </w:t>
            </w:r>
            <w:r>
              <w:rPr>
                <w:sz w:val="28"/>
              </w:rPr>
              <w:t>при</w:t>
            </w:r>
            <w:r>
              <w:rPr>
                <w:spacing w:val="-2"/>
                <w:sz w:val="28"/>
              </w:rPr>
              <w:t xml:space="preserve"> </w:t>
            </w:r>
            <w:r>
              <w:rPr>
                <w:sz w:val="28"/>
              </w:rPr>
              <w:t>порівнянні</w:t>
            </w:r>
            <w:r>
              <w:rPr>
                <w:spacing w:val="-67"/>
                <w:sz w:val="28"/>
              </w:rPr>
              <w:t xml:space="preserve"> </w:t>
            </w:r>
            <w:r>
              <w:rPr>
                <w:sz w:val="28"/>
              </w:rPr>
              <w:t>варіантів</w:t>
            </w:r>
            <w:r>
              <w:rPr>
                <w:spacing w:val="-3"/>
                <w:sz w:val="28"/>
              </w:rPr>
              <w:t xml:space="preserve"> </w:t>
            </w:r>
            <w:r>
              <w:rPr>
                <w:sz w:val="28"/>
              </w:rPr>
              <w:t>обробки,</w:t>
            </w:r>
            <w:r>
              <w:rPr>
                <w:spacing w:val="-1"/>
                <w:sz w:val="28"/>
              </w:rPr>
              <w:t xml:space="preserve"> </w:t>
            </w:r>
            <w:r>
              <w:rPr>
                <w:sz w:val="28"/>
              </w:rPr>
              <w:t>%</w:t>
            </w:r>
          </w:p>
          <w:p w14:paraId="00BF64BC">
            <w:pPr>
              <w:pStyle w:val="15"/>
              <w:spacing w:line="431" w:lineRule="exact"/>
              <w:ind w:left="930"/>
              <w:jc w:val="center"/>
              <w:rPr>
                <w:sz w:val="28"/>
              </w:rPr>
            </w:pPr>
            <w:r>
              <w:rPr>
                <w:i/>
                <w:w w:val="95"/>
                <w:position w:val="2"/>
                <w:sz w:val="25"/>
              </w:rPr>
              <w:t>ЗВЧ</w:t>
            </w:r>
            <w:r>
              <w:rPr>
                <w:i/>
                <w:spacing w:val="3"/>
                <w:w w:val="95"/>
                <w:position w:val="2"/>
                <w:sz w:val="25"/>
              </w:rPr>
              <w:t xml:space="preserve"> </w:t>
            </w:r>
            <w:r>
              <w:rPr>
                <w:rFonts w:ascii="Symbol" w:hAnsi="Symbol"/>
                <w:w w:val="95"/>
                <w:position w:val="2"/>
                <w:sz w:val="25"/>
              </w:rPr>
              <w:t></w:t>
            </w:r>
            <w:r>
              <w:rPr>
                <w:spacing w:val="11"/>
                <w:w w:val="95"/>
                <w:position w:val="2"/>
                <w:sz w:val="25"/>
              </w:rPr>
              <w:t xml:space="preserve"> </w:t>
            </w:r>
            <w:r>
              <w:rPr>
                <w:i/>
                <w:spacing w:val="13"/>
                <w:w w:val="95"/>
                <w:position w:val="18"/>
                <w:sz w:val="25"/>
              </w:rPr>
              <w:t>Т</w:t>
            </w:r>
            <w:r>
              <w:rPr>
                <w:i/>
                <w:spacing w:val="13"/>
                <w:w w:val="95"/>
                <w:position w:val="12"/>
                <w:sz w:val="14"/>
              </w:rPr>
              <w:t>д</w:t>
            </w:r>
            <w:r>
              <w:rPr>
                <w:i/>
                <w:spacing w:val="52"/>
                <w:w w:val="95"/>
                <w:position w:val="12"/>
                <w:sz w:val="14"/>
              </w:rPr>
              <w:t xml:space="preserve"> </w:t>
            </w:r>
            <w:r>
              <w:rPr>
                <w:rFonts w:ascii="Symbol" w:hAnsi="Symbol"/>
                <w:w w:val="95"/>
                <w:position w:val="18"/>
                <w:sz w:val="25"/>
              </w:rPr>
              <w:t></w:t>
            </w:r>
            <w:r>
              <w:rPr>
                <w:spacing w:val="-25"/>
                <w:w w:val="95"/>
                <w:position w:val="18"/>
                <w:sz w:val="25"/>
              </w:rPr>
              <w:t xml:space="preserve"> </w:t>
            </w:r>
            <w:r>
              <w:rPr>
                <w:i/>
                <w:spacing w:val="14"/>
                <w:w w:val="95"/>
                <w:position w:val="18"/>
                <w:sz w:val="25"/>
              </w:rPr>
              <w:t>Т</w:t>
            </w:r>
            <w:r>
              <w:rPr>
                <w:i/>
                <w:spacing w:val="14"/>
                <w:w w:val="95"/>
                <w:position w:val="12"/>
                <w:sz w:val="14"/>
              </w:rPr>
              <w:t>н</w:t>
            </w:r>
            <w:r>
              <w:rPr>
                <w:i/>
                <w:spacing w:val="61"/>
                <w:w w:val="95"/>
                <w:position w:val="12"/>
                <w:sz w:val="14"/>
              </w:rPr>
              <w:t xml:space="preserve"> </w:t>
            </w:r>
            <w:r>
              <w:rPr>
                <w:rFonts w:ascii="Symbol" w:hAnsi="Symbol"/>
                <w:w w:val="95"/>
                <w:position w:val="2"/>
                <w:sz w:val="25"/>
              </w:rPr>
              <w:t></w:t>
            </w:r>
            <w:r>
              <w:rPr>
                <w:w w:val="95"/>
                <w:position w:val="2"/>
                <w:sz w:val="25"/>
              </w:rPr>
              <w:t>100</w:t>
            </w:r>
            <w:r>
              <w:rPr>
                <w:spacing w:val="70"/>
                <w:position w:val="2"/>
                <w:sz w:val="25"/>
              </w:rPr>
              <w:t xml:space="preserve"> </w:t>
            </w:r>
            <w:r>
              <w:rPr>
                <w:i/>
                <w:iCs/>
                <w:w w:val="95"/>
                <w:sz w:val="28"/>
              </w:rPr>
              <w:t>(2.4)</w:t>
            </w:r>
          </w:p>
          <w:p w14:paraId="1BFA079F">
            <w:pPr>
              <w:pStyle w:val="15"/>
              <w:spacing w:line="265" w:lineRule="exact"/>
              <w:ind w:left="496"/>
              <w:jc w:val="center"/>
              <w:rPr>
                <w:i/>
                <w:sz w:val="14"/>
              </w:rPr>
            </w:pPr>
            <w:r>
              <w:rPr>
                <w:i/>
                <w:spacing w:val="13"/>
                <w:sz w:val="25"/>
              </w:rPr>
              <w:t>Т</w:t>
            </w:r>
            <w:r>
              <w:rPr>
                <w:i/>
                <w:spacing w:val="13"/>
                <w:position w:val="-5"/>
                <w:sz w:val="14"/>
              </w:rPr>
              <w:t>д</w:t>
            </w:r>
          </w:p>
          <w:p w14:paraId="66797AAC">
            <w:pPr>
              <w:pStyle w:val="15"/>
              <w:spacing w:before="195" w:line="360" w:lineRule="auto"/>
              <w:ind w:left="969"/>
              <w:rPr>
                <w:sz w:val="28"/>
              </w:rPr>
            </w:pPr>
            <w:r>
              <w:rPr>
                <w:sz w:val="28"/>
              </w:rPr>
              <w:t>де</w:t>
            </w:r>
            <w:r>
              <w:rPr>
                <w:spacing w:val="-3"/>
                <w:sz w:val="28"/>
              </w:rPr>
              <w:t xml:space="preserve"> </w:t>
            </w:r>
            <w:r>
              <w:rPr>
                <w:sz w:val="28"/>
              </w:rPr>
              <w:t>Тд</w:t>
            </w:r>
            <w:r>
              <w:rPr>
                <w:spacing w:val="-5"/>
                <w:sz w:val="28"/>
              </w:rPr>
              <w:t xml:space="preserve"> </w:t>
            </w:r>
            <w:r>
              <w:rPr>
                <w:sz w:val="28"/>
              </w:rPr>
              <w:t>–</w:t>
            </w:r>
            <w:r>
              <w:rPr>
                <w:spacing w:val="-3"/>
                <w:sz w:val="28"/>
              </w:rPr>
              <w:t xml:space="preserve"> </w:t>
            </w:r>
            <w:r>
              <w:rPr>
                <w:sz w:val="28"/>
              </w:rPr>
              <w:t>діюча</w:t>
            </w:r>
            <w:r>
              <w:rPr>
                <w:spacing w:val="-3"/>
                <w:sz w:val="28"/>
              </w:rPr>
              <w:t xml:space="preserve"> </w:t>
            </w:r>
            <w:r>
              <w:rPr>
                <w:sz w:val="28"/>
              </w:rPr>
              <w:t>трудомісткість</w:t>
            </w:r>
            <w:r>
              <w:rPr>
                <w:spacing w:val="-3"/>
                <w:sz w:val="28"/>
              </w:rPr>
              <w:t xml:space="preserve"> </w:t>
            </w:r>
            <w:r>
              <w:rPr>
                <w:sz w:val="28"/>
              </w:rPr>
              <w:t>вузла</w:t>
            </w:r>
            <w:r>
              <w:rPr>
                <w:spacing w:val="-3"/>
                <w:sz w:val="28"/>
              </w:rPr>
              <w:t xml:space="preserve"> </w:t>
            </w:r>
            <w:r>
              <w:rPr>
                <w:sz w:val="28"/>
              </w:rPr>
              <w:t>за</w:t>
            </w:r>
            <w:r>
              <w:rPr>
                <w:spacing w:val="-3"/>
                <w:sz w:val="28"/>
              </w:rPr>
              <w:t xml:space="preserve"> </w:t>
            </w:r>
            <w:r>
              <w:rPr>
                <w:sz w:val="28"/>
              </w:rPr>
              <w:t>промисловою</w:t>
            </w:r>
            <w:r>
              <w:rPr>
                <w:spacing w:val="-4"/>
                <w:sz w:val="28"/>
              </w:rPr>
              <w:t xml:space="preserve"> </w:t>
            </w:r>
            <w:r>
              <w:rPr>
                <w:sz w:val="28"/>
              </w:rPr>
              <w:t>технологією,</w:t>
            </w:r>
            <w:r>
              <w:rPr>
                <w:spacing w:val="-3"/>
                <w:sz w:val="28"/>
              </w:rPr>
              <w:t xml:space="preserve"> </w:t>
            </w:r>
            <w:r>
              <w:rPr>
                <w:sz w:val="28"/>
              </w:rPr>
              <w:t>або</w:t>
            </w:r>
            <w:r>
              <w:rPr>
                <w:spacing w:val="-2"/>
                <w:sz w:val="28"/>
              </w:rPr>
              <w:t xml:space="preserve"> </w:t>
            </w:r>
            <w:r>
              <w:rPr>
                <w:sz w:val="28"/>
              </w:rPr>
              <w:t>самий</w:t>
            </w:r>
            <w:r>
              <w:rPr>
                <w:spacing w:val="-67"/>
                <w:sz w:val="28"/>
              </w:rPr>
              <w:t xml:space="preserve"> </w:t>
            </w:r>
            <w:r>
              <w:rPr>
                <w:sz w:val="28"/>
              </w:rPr>
              <w:t>трудомісткий</w:t>
            </w:r>
            <w:r>
              <w:rPr>
                <w:spacing w:val="-1"/>
                <w:sz w:val="28"/>
              </w:rPr>
              <w:t xml:space="preserve"> </w:t>
            </w:r>
            <w:r>
              <w:rPr>
                <w:sz w:val="28"/>
              </w:rPr>
              <w:t>варіант</w:t>
            </w:r>
            <w:r>
              <w:rPr>
                <w:spacing w:val="-1"/>
                <w:sz w:val="28"/>
              </w:rPr>
              <w:t xml:space="preserve"> </w:t>
            </w:r>
            <w:r>
              <w:rPr>
                <w:sz w:val="28"/>
              </w:rPr>
              <w:t>обробки,</w:t>
            </w:r>
            <w:r>
              <w:rPr>
                <w:spacing w:val="-1"/>
                <w:sz w:val="28"/>
              </w:rPr>
              <w:t xml:space="preserve"> </w:t>
            </w:r>
            <w:r>
              <w:rPr>
                <w:sz w:val="28"/>
              </w:rPr>
              <w:t>с;</w:t>
            </w:r>
          </w:p>
          <w:p w14:paraId="7D6A05AC">
            <w:pPr>
              <w:pStyle w:val="15"/>
              <w:spacing w:before="1"/>
              <w:ind w:left="969"/>
              <w:rPr>
                <w:sz w:val="30"/>
              </w:rPr>
            </w:pPr>
            <w:r>
              <w:rPr>
                <w:sz w:val="28"/>
              </w:rPr>
              <w:t>Тн</w:t>
            </w:r>
            <w:r>
              <w:rPr>
                <w:spacing w:val="-3"/>
                <w:sz w:val="28"/>
              </w:rPr>
              <w:t xml:space="preserve"> </w:t>
            </w:r>
            <w:r>
              <w:rPr>
                <w:sz w:val="28"/>
              </w:rPr>
              <w:t>–</w:t>
            </w:r>
            <w:r>
              <w:rPr>
                <w:spacing w:val="-3"/>
                <w:sz w:val="28"/>
              </w:rPr>
              <w:t xml:space="preserve"> </w:t>
            </w:r>
            <w:r>
              <w:rPr>
                <w:sz w:val="28"/>
              </w:rPr>
              <w:t>нова</w:t>
            </w:r>
            <w:r>
              <w:rPr>
                <w:spacing w:val="-4"/>
                <w:sz w:val="28"/>
              </w:rPr>
              <w:t xml:space="preserve"> </w:t>
            </w:r>
            <w:r>
              <w:rPr>
                <w:sz w:val="28"/>
              </w:rPr>
              <w:t>трудомісткість</w:t>
            </w:r>
            <w:r>
              <w:rPr>
                <w:spacing w:val="-4"/>
                <w:sz w:val="28"/>
              </w:rPr>
              <w:t xml:space="preserve"> </w:t>
            </w:r>
            <w:r>
              <w:rPr>
                <w:sz w:val="28"/>
              </w:rPr>
              <w:t>запропонованого</w:t>
            </w:r>
            <w:r>
              <w:rPr>
                <w:spacing w:val="-2"/>
                <w:sz w:val="28"/>
              </w:rPr>
              <w:t xml:space="preserve"> </w:t>
            </w:r>
            <w:r>
              <w:rPr>
                <w:sz w:val="28"/>
              </w:rPr>
              <w:t>варіанту</w:t>
            </w:r>
            <w:r>
              <w:rPr>
                <w:spacing w:val="-7"/>
                <w:sz w:val="28"/>
              </w:rPr>
              <w:t xml:space="preserve"> </w:t>
            </w:r>
            <w:r>
              <w:rPr>
                <w:sz w:val="28"/>
              </w:rPr>
              <w:t>обробки,</w:t>
            </w:r>
            <w:r>
              <w:rPr>
                <w:spacing w:val="-3"/>
                <w:sz w:val="28"/>
              </w:rPr>
              <w:t xml:space="preserve"> </w:t>
            </w:r>
            <w:r>
              <w:rPr>
                <w:sz w:val="28"/>
              </w:rPr>
              <w:t>с.</w:t>
            </w:r>
          </w:p>
          <w:p w14:paraId="6F987F33">
            <w:pPr>
              <w:pStyle w:val="15"/>
              <w:spacing w:before="11"/>
              <w:rPr>
                <w:sz w:val="25"/>
              </w:rPr>
            </w:pPr>
          </w:p>
          <w:p w14:paraId="11EB1D3B">
            <w:pPr>
              <w:pStyle w:val="15"/>
              <w:numPr>
                <w:ilvl w:val="0"/>
                <w:numId w:val="19"/>
              </w:numPr>
              <w:tabs>
                <w:tab w:val="left" w:pos="1275"/>
              </w:tabs>
              <w:spacing w:before="0" w:after="0" w:line="240" w:lineRule="auto"/>
              <w:ind w:left="1274" w:right="0" w:hanging="306"/>
              <w:jc w:val="left"/>
              <w:rPr>
                <w:sz w:val="28"/>
              </w:rPr>
            </w:pPr>
            <w:r>
              <w:rPr>
                <w:sz w:val="28"/>
              </w:rPr>
              <w:t>Рівень</w:t>
            </w:r>
            <w:r>
              <w:rPr>
                <w:spacing w:val="-2"/>
                <w:sz w:val="28"/>
              </w:rPr>
              <w:t xml:space="preserve"> </w:t>
            </w:r>
            <w:r>
              <w:rPr>
                <w:sz w:val="28"/>
              </w:rPr>
              <w:t>споживчої</w:t>
            </w:r>
            <w:r>
              <w:rPr>
                <w:spacing w:val="-2"/>
                <w:sz w:val="28"/>
              </w:rPr>
              <w:t xml:space="preserve"> </w:t>
            </w:r>
            <w:r>
              <w:rPr>
                <w:sz w:val="28"/>
              </w:rPr>
              <w:t>якості у</w:t>
            </w:r>
            <w:r>
              <w:rPr>
                <w:spacing w:val="-6"/>
                <w:sz w:val="28"/>
              </w:rPr>
              <w:t xml:space="preserve"> </w:t>
            </w:r>
            <w:r>
              <w:rPr>
                <w:sz w:val="28"/>
              </w:rPr>
              <w:t>балах (максимальний</w:t>
            </w:r>
            <w:r>
              <w:rPr>
                <w:spacing w:val="-3"/>
                <w:sz w:val="28"/>
              </w:rPr>
              <w:t xml:space="preserve"> </w:t>
            </w:r>
            <w:r>
              <w:rPr>
                <w:sz w:val="28"/>
              </w:rPr>
              <w:t>рівень</w:t>
            </w:r>
            <w:r>
              <w:rPr>
                <w:spacing w:val="-2"/>
                <w:sz w:val="28"/>
              </w:rPr>
              <w:t xml:space="preserve"> </w:t>
            </w:r>
            <w:r>
              <w:rPr>
                <w:sz w:val="28"/>
              </w:rPr>
              <w:t>якості</w:t>
            </w:r>
            <w:r>
              <w:rPr>
                <w:spacing w:val="-4"/>
                <w:sz w:val="28"/>
              </w:rPr>
              <w:t xml:space="preserve"> </w:t>
            </w:r>
            <w:r>
              <w:rPr>
                <w:sz w:val="28"/>
              </w:rPr>
              <w:t>1).</w:t>
            </w:r>
          </w:p>
          <w:p w14:paraId="583DCBBC">
            <w:pPr>
              <w:pStyle w:val="15"/>
              <w:spacing w:before="268" w:line="360" w:lineRule="auto"/>
              <w:ind w:left="4505" w:right="448" w:hanging="3932"/>
              <w:rPr>
                <w:rFonts w:hint="default"/>
                <w:sz w:val="28"/>
                <w:lang w:val="uk-UA"/>
              </w:rPr>
            </w:pPr>
            <w:r>
              <w:rPr>
                <w:sz w:val="28"/>
              </w:rPr>
              <w:t xml:space="preserve">Варіанти методів обробки </w:t>
            </w:r>
            <w:r>
              <w:rPr>
                <w:sz w:val="28"/>
                <w:lang w:val="uk-UA"/>
              </w:rPr>
              <w:t>коміра</w:t>
            </w:r>
            <w:r>
              <w:rPr>
                <w:rFonts w:hint="default"/>
                <w:sz w:val="28"/>
                <w:lang w:val="uk-UA"/>
              </w:rPr>
              <w:t>-стояк</w:t>
            </w:r>
          </w:p>
          <w:p w14:paraId="74553230">
            <w:pPr>
              <w:pStyle w:val="15"/>
              <w:spacing w:line="360" w:lineRule="auto"/>
              <w:ind w:left="261" w:leftChars="0" w:right="143" w:firstLine="2379" w:firstLineChars="0"/>
              <w:jc w:val="both"/>
              <w:rPr>
                <w:rFonts w:hint="default"/>
                <w:lang w:val="uk-UA" w:eastAsia="ko-KR"/>
              </w:rPr>
            </w:pPr>
            <w:r>
              <w:rPr>
                <w:sz w:val="22"/>
              </w:rPr>
              <mc:AlternateContent>
                <mc:Choice Requires="wps">
                  <w:drawing>
                    <wp:anchor distT="0" distB="0" distL="114300" distR="114300" simplePos="0" relativeHeight="251663360" behindDoc="0" locked="0" layoutInCell="1" allowOverlap="1">
                      <wp:simplePos x="0" y="0"/>
                      <wp:positionH relativeFrom="column">
                        <wp:posOffset>3358515</wp:posOffset>
                      </wp:positionH>
                      <wp:positionV relativeFrom="paragraph">
                        <wp:posOffset>1160145</wp:posOffset>
                      </wp:positionV>
                      <wp:extent cx="0" cy="438150"/>
                      <wp:effectExtent l="12700" t="0" r="12700" b="6350"/>
                      <wp:wrapNone/>
                      <wp:docPr id="41" name="Прямое соединение 41"/>
                      <wp:cNvGraphicFramePr/>
                      <a:graphic xmlns:a="http://schemas.openxmlformats.org/drawingml/2006/main">
                        <a:graphicData uri="http://schemas.microsoft.com/office/word/2010/wordprocessingShape">
                          <wps:wsp>
                            <wps:cNvCnPr/>
                            <wps:spPr>
                              <a:xfrm>
                                <a:off x="3753485" y="2411095"/>
                                <a:ext cx="0" cy="4381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4.45pt;margin-top:91.35pt;height:34.5pt;width:0pt;z-index:251663360;mso-width-relative:page;mso-height-relative:page;" filled="f" stroked="t" coordsize="21600,21600" o:gfxdata="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BE1nYAAAACwEAAA8AAAAAAAAAAQAgAAAAIgAAAGRycy9kb3ducmV2LnhtbFBL&#10;AQIUABQAAAAIAIdO4kAAmbda9gEAALoDAAAOAAAAAAAAAAEAIAAAACcBAABkcnMvZTJvRG9jLnht&#10;bFBLBQYAAAAABgAGAFkBAACPBQAAAAA=&#10;">
                      <v:fill on="f" focussize="0,0"/>
                      <v:stroke weight="2pt" color="#000000 [3213]" joinstyle="round"/>
                      <v:imagedata o:title=""/>
                      <o:lock v:ext="edit" aspectratio="f"/>
                    </v:line>
                  </w:pict>
                </mc:Fallback>
              </mc:AlternateContent>
            </w:r>
            <w:r>
              <w:rPr>
                <w:lang w:val="ru-RU" w:eastAsia="ko-KR"/>
              </w:rPr>
              <w:drawing>
                <wp:inline distT="0" distB="0" distL="0" distR="0">
                  <wp:extent cx="950595" cy="2639060"/>
                  <wp:effectExtent l="0" t="0" r="1905" b="2540"/>
                  <wp:docPr id="43" name="Рисунок 6" descr="аа 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 descr="аа шов.png"/>
                          <pic:cNvPicPr>
                            <a:picLocks noChangeAspect="1"/>
                          </pic:cNvPicPr>
                        </pic:nvPicPr>
                        <pic:blipFill>
                          <a:blip r:embed="rId66" cstate="print"/>
                          <a:srcRect t="8313" r="2962"/>
                          <a:stretch>
                            <a:fillRect/>
                          </a:stretch>
                        </pic:blipFill>
                        <pic:spPr>
                          <a:xfrm>
                            <a:off x="0" y="0"/>
                            <a:ext cx="950595" cy="2639060"/>
                          </a:xfrm>
                          <a:prstGeom prst="rect">
                            <a:avLst/>
                          </a:prstGeom>
                        </pic:spPr>
                      </pic:pic>
                    </a:graphicData>
                  </a:graphic>
                </wp:inline>
              </w:drawing>
            </w:r>
            <w:r>
              <w:rPr>
                <w:rFonts w:hint="default"/>
                <w:lang w:val="uk-UA" w:eastAsia="ko-KR"/>
              </w:rPr>
              <w:t xml:space="preserve">             </w:t>
            </w:r>
            <w:r>
              <w:rPr>
                <w:lang w:val="ru-RU" w:eastAsia="ko-KR"/>
              </w:rPr>
              <w:drawing>
                <wp:inline distT="0" distB="0" distL="0" distR="0">
                  <wp:extent cx="946150" cy="2625725"/>
                  <wp:effectExtent l="0" t="0" r="6350" b="3175"/>
                  <wp:docPr id="55" name="Рисунок 6" descr="аа 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6" descr="аа шов.png"/>
                          <pic:cNvPicPr>
                            <a:picLocks noChangeAspect="1"/>
                          </pic:cNvPicPr>
                        </pic:nvPicPr>
                        <pic:blipFill>
                          <a:blip r:embed="rId66" cstate="print"/>
                          <a:srcRect t="8313" r="2962"/>
                          <a:stretch>
                            <a:fillRect/>
                          </a:stretch>
                        </pic:blipFill>
                        <pic:spPr>
                          <a:xfrm>
                            <a:off x="0" y="0"/>
                            <a:ext cx="946150" cy="2625725"/>
                          </a:xfrm>
                          <a:prstGeom prst="rect">
                            <a:avLst/>
                          </a:prstGeom>
                        </pic:spPr>
                      </pic:pic>
                    </a:graphicData>
                  </a:graphic>
                </wp:inline>
              </w:drawing>
            </w:r>
            <w:r>
              <w:rPr>
                <w:rFonts w:hint="default"/>
                <w:lang w:val="uk-UA" w:eastAsia="ko-KR"/>
              </w:rPr>
              <w:t xml:space="preserve">       </w:t>
            </w:r>
            <w:r>
              <w:rPr>
                <w:lang w:val="ru-RU" w:eastAsia="ko-KR"/>
              </w:rPr>
              <w:drawing>
                <wp:inline distT="0" distB="0" distL="0" distR="0">
                  <wp:extent cx="969645" cy="2691130"/>
                  <wp:effectExtent l="0" t="0" r="8255" b="1270"/>
                  <wp:docPr id="57" name="Рисунок 6" descr="аа 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6" descr="аа шов.png"/>
                          <pic:cNvPicPr>
                            <a:picLocks noChangeAspect="1"/>
                          </pic:cNvPicPr>
                        </pic:nvPicPr>
                        <pic:blipFill>
                          <a:blip r:embed="rId66" cstate="print"/>
                          <a:srcRect t="8313" r="2962"/>
                          <a:stretch>
                            <a:fillRect/>
                          </a:stretch>
                        </pic:blipFill>
                        <pic:spPr>
                          <a:xfrm>
                            <a:off x="0" y="0"/>
                            <a:ext cx="969645" cy="2691130"/>
                          </a:xfrm>
                          <a:prstGeom prst="rect">
                            <a:avLst/>
                          </a:prstGeom>
                        </pic:spPr>
                      </pic:pic>
                    </a:graphicData>
                  </a:graphic>
                </wp:inline>
              </w:drawing>
            </w:r>
          </w:p>
          <w:p w14:paraId="0D3B8696">
            <w:pPr>
              <w:pStyle w:val="15"/>
              <w:spacing w:line="360" w:lineRule="auto"/>
              <w:ind w:left="261" w:leftChars="0" w:right="143" w:firstLine="2379" w:firstLineChars="0"/>
              <w:jc w:val="both"/>
              <w:rPr>
                <w:rFonts w:hint="default"/>
                <w:sz w:val="28"/>
                <w:szCs w:val="28"/>
                <w:lang w:val="uk-UA" w:eastAsia="ko-KR"/>
              </w:rPr>
            </w:pPr>
            <w:r>
              <w:rPr>
                <w:rFonts w:hint="default"/>
                <w:sz w:val="28"/>
                <w:szCs w:val="28"/>
                <w:lang w:val="uk-UA" w:eastAsia="ko-KR"/>
              </w:rPr>
              <w:t>Варіант 1                         Варіант 2</w:t>
            </w:r>
            <w:r>
              <w:rPr>
                <w:rFonts w:hint="default"/>
                <w:sz w:val="28"/>
                <w:szCs w:val="28"/>
                <w:lang w:val="en-US" w:eastAsia="ko-KR"/>
              </w:rPr>
              <w:t xml:space="preserve">             </w:t>
            </w:r>
            <w:r>
              <w:rPr>
                <w:rFonts w:hint="default"/>
                <w:sz w:val="28"/>
                <w:szCs w:val="28"/>
                <w:lang w:val="uk-UA" w:eastAsia="ko-KR"/>
              </w:rPr>
              <w:t>Варіант 3</w:t>
            </w:r>
          </w:p>
          <w:p w14:paraId="15B710BA">
            <w:pPr>
              <w:pStyle w:val="15"/>
              <w:spacing w:before="160" w:line="360" w:lineRule="auto"/>
              <w:ind w:left="3957" w:right="146" w:hanging="3683"/>
              <w:jc w:val="center"/>
              <w:rPr>
                <w:rFonts w:hint="default"/>
                <w:sz w:val="28"/>
                <w:lang w:val="uk-UA"/>
              </w:rPr>
            </w:pPr>
            <w:r>
              <w:rPr>
                <w:rFonts w:hint="default" w:ascii="Times New Roman" w:hAnsi="Times New Roman" w:cs="Times New Roman"/>
                <w:sz w:val="28"/>
                <w:szCs w:val="28"/>
                <w:lang w:val="uk-UA" w:eastAsia="ko-KR"/>
              </w:rPr>
              <w:t xml:space="preserve">Рисунок 4.1 </w:t>
            </w:r>
            <w:r>
              <w:rPr>
                <w:rFonts w:hint="default" w:ascii="Times New Roman" w:hAnsi="Times New Roman" w:eastAsia="SimSun" w:cs="Times New Roman"/>
                <w:sz w:val="28"/>
                <w:szCs w:val="28"/>
                <w:lang w:val="uk-UA" w:eastAsia="ko-KR"/>
              </w:rPr>
              <w:t>—</w:t>
            </w:r>
            <w:r>
              <w:rPr>
                <w:rFonts w:hint="default" w:ascii="Times New Roman" w:hAnsi="Times New Roman" w:cs="Times New Roman"/>
                <w:sz w:val="28"/>
                <w:szCs w:val="28"/>
                <w:lang w:val="uk-UA" w:eastAsia="ko-KR"/>
              </w:rPr>
              <w:t xml:space="preserve"> </w:t>
            </w:r>
            <w:r>
              <w:rPr>
                <w:sz w:val="28"/>
              </w:rPr>
              <w:t xml:space="preserve">Варіанти методів обробки </w:t>
            </w:r>
            <w:r>
              <w:rPr>
                <w:sz w:val="28"/>
                <w:lang w:val="uk-UA"/>
              </w:rPr>
              <w:t>коміра</w:t>
            </w:r>
            <w:r>
              <w:rPr>
                <w:rFonts w:hint="default"/>
                <w:sz w:val="28"/>
                <w:lang w:val="uk-UA"/>
              </w:rPr>
              <w:t>-стояк</w:t>
            </w:r>
          </w:p>
          <w:p w14:paraId="0C5C2A59">
            <w:pPr>
              <w:pStyle w:val="15"/>
              <w:spacing w:line="360" w:lineRule="auto"/>
              <w:ind w:right="143"/>
              <w:jc w:val="left"/>
              <w:rPr>
                <w:rFonts w:hint="default" w:ascii="Times New Roman" w:hAnsi="Times New Roman" w:cs="Times New Roman"/>
                <w:sz w:val="28"/>
                <w:szCs w:val="28"/>
                <w:lang w:val="uk-UA"/>
              </w:rPr>
            </w:pPr>
          </w:p>
        </w:tc>
      </w:tr>
      <w:tr w14:paraId="12FBAC8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B3431E7">
            <w:pPr>
              <w:pStyle w:val="15"/>
              <w:rPr>
                <w:sz w:val="16"/>
              </w:rPr>
            </w:pPr>
          </w:p>
        </w:tc>
        <w:tc>
          <w:tcPr>
            <w:tcW w:w="567" w:type="dxa"/>
            <w:tcBorders>
              <w:bottom w:val="single" w:color="000000" w:sz="12" w:space="0"/>
            </w:tcBorders>
          </w:tcPr>
          <w:p w14:paraId="587FE035">
            <w:pPr>
              <w:pStyle w:val="15"/>
              <w:rPr>
                <w:sz w:val="16"/>
              </w:rPr>
            </w:pPr>
          </w:p>
        </w:tc>
        <w:tc>
          <w:tcPr>
            <w:tcW w:w="1418" w:type="dxa"/>
            <w:tcBorders>
              <w:bottom w:val="single" w:color="000000" w:sz="12" w:space="0"/>
            </w:tcBorders>
          </w:tcPr>
          <w:p w14:paraId="62D95222">
            <w:pPr>
              <w:pStyle w:val="15"/>
              <w:rPr>
                <w:sz w:val="16"/>
              </w:rPr>
            </w:pPr>
          </w:p>
        </w:tc>
        <w:tc>
          <w:tcPr>
            <w:tcW w:w="850" w:type="dxa"/>
            <w:tcBorders>
              <w:bottom w:val="single" w:color="000000" w:sz="12" w:space="0"/>
            </w:tcBorders>
          </w:tcPr>
          <w:p w14:paraId="6B7C402A">
            <w:pPr>
              <w:pStyle w:val="15"/>
              <w:rPr>
                <w:sz w:val="16"/>
              </w:rPr>
            </w:pPr>
          </w:p>
        </w:tc>
        <w:tc>
          <w:tcPr>
            <w:tcW w:w="567" w:type="dxa"/>
            <w:tcBorders>
              <w:bottom w:val="single" w:color="000000" w:sz="12" w:space="0"/>
            </w:tcBorders>
          </w:tcPr>
          <w:p w14:paraId="368A4601">
            <w:pPr>
              <w:pStyle w:val="15"/>
              <w:rPr>
                <w:sz w:val="16"/>
              </w:rPr>
            </w:pPr>
          </w:p>
        </w:tc>
        <w:tc>
          <w:tcPr>
            <w:tcW w:w="5840" w:type="dxa"/>
            <w:vMerge w:val="restart"/>
          </w:tcPr>
          <w:p w14:paraId="529D1C0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DBA3EB2">
            <w:pPr>
              <w:pStyle w:val="15"/>
              <w:spacing w:before="30" w:line="188" w:lineRule="exact"/>
              <w:ind w:left="103"/>
              <w:rPr>
                <w:sz w:val="18"/>
              </w:rPr>
            </w:pPr>
            <w:r>
              <w:rPr>
                <w:sz w:val="18"/>
              </w:rPr>
              <w:t>Арк.</w:t>
            </w:r>
          </w:p>
        </w:tc>
      </w:tr>
      <w:tr w14:paraId="7FCED76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792A675">
            <w:pPr>
              <w:pStyle w:val="15"/>
              <w:rPr>
                <w:sz w:val="16"/>
              </w:rPr>
            </w:pPr>
          </w:p>
        </w:tc>
        <w:tc>
          <w:tcPr>
            <w:tcW w:w="567" w:type="dxa"/>
            <w:tcBorders>
              <w:top w:val="single" w:color="000000" w:sz="12" w:space="0"/>
            </w:tcBorders>
          </w:tcPr>
          <w:p w14:paraId="13273D9C">
            <w:pPr>
              <w:pStyle w:val="15"/>
              <w:rPr>
                <w:sz w:val="16"/>
              </w:rPr>
            </w:pPr>
          </w:p>
        </w:tc>
        <w:tc>
          <w:tcPr>
            <w:tcW w:w="1418" w:type="dxa"/>
            <w:tcBorders>
              <w:top w:val="single" w:color="000000" w:sz="12" w:space="0"/>
            </w:tcBorders>
          </w:tcPr>
          <w:p w14:paraId="72D04592">
            <w:pPr>
              <w:pStyle w:val="15"/>
              <w:rPr>
                <w:sz w:val="16"/>
              </w:rPr>
            </w:pPr>
          </w:p>
        </w:tc>
        <w:tc>
          <w:tcPr>
            <w:tcW w:w="850" w:type="dxa"/>
            <w:tcBorders>
              <w:top w:val="single" w:color="000000" w:sz="12" w:space="0"/>
            </w:tcBorders>
          </w:tcPr>
          <w:p w14:paraId="6A11093D">
            <w:pPr>
              <w:pStyle w:val="15"/>
              <w:rPr>
                <w:sz w:val="16"/>
              </w:rPr>
            </w:pPr>
          </w:p>
        </w:tc>
        <w:tc>
          <w:tcPr>
            <w:tcW w:w="567" w:type="dxa"/>
            <w:tcBorders>
              <w:top w:val="single" w:color="000000" w:sz="12" w:space="0"/>
            </w:tcBorders>
          </w:tcPr>
          <w:p w14:paraId="7987A70E">
            <w:pPr>
              <w:pStyle w:val="15"/>
              <w:rPr>
                <w:sz w:val="16"/>
              </w:rPr>
            </w:pPr>
          </w:p>
        </w:tc>
        <w:tc>
          <w:tcPr>
            <w:tcW w:w="5840" w:type="dxa"/>
            <w:vMerge w:val="continue"/>
            <w:tcBorders>
              <w:top w:val="nil"/>
            </w:tcBorders>
          </w:tcPr>
          <w:p w14:paraId="3EEF93DB">
            <w:pPr>
              <w:rPr>
                <w:sz w:val="2"/>
                <w:szCs w:val="2"/>
              </w:rPr>
            </w:pPr>
          </w:p>
        </w:tc>
        <w:tc>
          <w:tcPr>
            <w:tcW w:w="567" w:type="dxa"/>
            <w:vMerge w:val="restart"/>
            <w:tcBorders>
              <w:top w:val="single" w:color="000000" w:sz="12" w:space="0"/>
            </w:tcBorders>
          </w:tcPr>
          <w:p w14:paraId="4F98A445">
            <w:pPr>
              <w:pStyle w:val="15"/>
              <w:spacing w:before="119"/>
              <w:ind w:left="26"/>
              <w:jc w:val="center"/>
              <w:rPr>
                <w:rFonts w:hint="default"/>
                <w:sz w:val="28"/>
                <w:lang w:val="uk-UA"/>
              </w:rPr>
            </w:pPr>
            <w:r>
              <w:rPr>
                <w:rFonts w:hint="default"/>
                <w:sz w:val="28"/>
                <w:lang w:val="uk-UA"/>
              </w:rPr>
              <w:t>84</w:t>
            </w:r>
          </w:p>
        </w:tc>
      </w:tr>
      <w:tr w14:paraId="019919B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EEDA467">
            <w:pPr>
              <w:pStyle w:val="15"/>
              <w:spacing w:before="11"/>
              <w:ind w:left="160"/>
              <w:rPr>
                <w:sz w:val="18"/>
              </w:rPr>
            </w:pPr>
            <w:r>
              <w:rPr>
                <w:sz w:val="18"/>
              </w:rPr>
              <w:t>Зм.</w:t>
            </w:r>
          </w:p>
        </w:tc>
        <w:tc>
          <w:tcPr>
            <w:tcW w:w="567" w:type="dxa"/>
          </w:tcPr>
          <w:p w14:paraId="5F8B3960">
            <w:pPr>
              <w:pStyle w:val="15"/>
              <w:spacing w:before="11"/>
              <w:ind w:left="103"/>
              <w:rPr>
                <w:sz w:val="18"/>
              </w:rPr>
            </w:pPr>
            <w:r>
              <w:rPr>
                <w:sz w:val="18"/>
              </w:rPr>
              <w:t>Арк.</w:t>
            </w:r>
          </w:p>
        </w:tc>
        <w:tc>
          <w:tcPr>
            <w:tcW w:w="1418" w:type="dxa"/>
          </w:tcPr>
          <w:p w14:paraId="27287FF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9E78946">
            <w:pPr>
              <w:pStyle w:val="15"/>
              <w:spacing w:before="11"/>
              <w:ind w:left="156"/>
              <w:rPr>
                <w:sz w:val="18"/>
              </w:rPr>
            </w:pPr>
            <w:r>
              <w:rPr>
                <w:sz w:val="18"/>
              </w:rPr>
              <w:t>Підпис</w:t>
            </w:r>
          </w:p>
        </w:tc>
        <w:tc>
          <w:tcPr>
            <w:tcW w:w="567" w:type="dxa"/>
          </w:tcPr>
          <w:p w14:paraId="70223DA1">
            <w:pPr>
              <w:pStyle w:val="15"/>
              <w:spacing w:before="11"/>
              <w:ind w:left="98"/>
              <w:rPr>
                <w:sz w:val="18"/>
              </w:rPr>
            </w:pPr>
            <w:r>
              <w:rPr>
                <w:sz w:val="18"/>
              </w:rPr>
              <w:t>Дата</w:t>
            </w:r>
          </w:p>
        </w:tc>
        <w:tc>
          <w:tcPr>
            <w:tcW w:w="5840" w:type="dxa"/>
            <w:vMerge w:val="continue"/>
            <w:tcBorders>
              <w:top w:val="nil"/>
            </w:tcBorders>
          </w:tcPr>
          <w:p w14:paraId="28A56794">
            <w:pPr>
              <w:rPr>
                <w:sz w:val="2"/>
                <w:szCs w:val="2"/>
              </w:rPr>
            </w:pPr>
          </w:p>
        </w:tc>
        <w:tc>
          <w:tcPr>
            <w:tcW w:w="567" w:type="dxa"/>
            <w:vMerge w:val="continue"/>
            <w:tcBorders>
              <w:top w:val="nil"/>
            </w:tcBorders>
          </w:tcPr>
          <w:p w14:paraId="2483AADC">
            <w:pPr>
              <w:rPr>
                <w:sz w:val="2"/>
                <w:szCs w:val="2"/>
              </w:rPr>
            </w:pPr>
          </w:p>
        </w:tc>
      </w:tr>
    </w:tbl>
    <w:p w14:paraId="23E71BB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DFA775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6E0D32B">
            <w:pPr>
              <w:pStyle w:val="15"/>
              <w:rPr>
                <w:sz w:val="30"/>
              </w:rPr>
            </w:pPr>
          </w:p>
          <w:p w14:paraId="093195F2">
            <w:pPr>
              <w:pStyle w:val="15"/>
              <w:spacing w:line="360" w:lineRule="auto"/>
              <w:ind w:left="421" w:leftChars="0" w:right="143" w:firstLine="1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Таблиця 4.1 - Технологічна послідовність обробки коміра-стояка (варіант 1)</w:t>
            </w:r>
          </w:p>
          <w:tbl>
            <w:tblPr>
              <w:tblStyle w:val="12"/>
              <w:tblW w:w="10011"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041"/>
              <w:gridCol w:w="1850"/>
              <w:gridCol w:w="1680"/>
              <w:gridCol w:w="1450"/>
              <w:gridCol w:w="1379"/>
            </w:tblGrid>
            <w:tr w14:paraId="365F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3AA0A3E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1" w:type="dxa"/>
                </w:tcPr>
                <w:p w14:paraId="26EEB36A">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01AE0649">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35D6D64C">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7D0C919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379" w:type="dxa"/>
                </w:tcPr>
                <w:p w14:paraId="17D5FB07">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w:t>
                  </w:r>
                  <w:r>
                    <w:rPr>
                      <w:rFonts w:hint="default" w:cs="Times New Roman"/>
                      <w:sz w:val="24"/>
                      <w:szCs w:val="24"/>
                      <w:vertAlign w:val="baseline"/>
                      <w:lang w:val="uk-UA" w:eastAsia="ko-KR"/>
                    </w:rPr>
                    <w:t>а</w:t>
                  </w:r>
                  <w:r>
                    <w:rPr>
                      <w:rFonts w:hint="default" w:ascii="Times New Roman" w:hAnsi="Times New Roman" w:cs="Times New Roman"/>
                      <w:sz w:val="24"/>
                      <w:szCs w:val="24"/>
                      <w:vertAlign w:val="baseline"/>
                      <w:lang w:val="uk-UA" w:eastAsia="ko-KR"/>
                    </w:rPr>
                    <w:t>дння</w:t>
                  </w:r>
                </w:p>
              </w:tc>
            </w:tr>
            <w:tr w14:paraId="0640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top"/>
                </w:tcPr>
                <w:p w14:paraId="571226EA">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1</w:t>
                  </w:r>
                </w:p>
              </w:tc>
              <w:tc>
                <w:tcPr>
                  <w:tcW w:w="3041" w:type="dxa"/>
                  <w:vAlign w:val="top"/>
                </w:tcPr>
                <w:p w14:paraId="658A3E15">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Намічення лінії зшивання нижнього коміра</w:t>
                  </w:r>
                </w:p>
              </w:tc>
              <w:tc>
                <w:tcPr>
                  <w:tcW w:w="1850" w:type="dxa"/>
                  <w:vAlign w:val="top"/>
                </w:tcPr>
                <w:p w14:paraId="71B9D42B">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Р</w:t>
                  </w:r>
                </w:p>
              </w:tc>
              <w:tc>
                <w:tcPr>
                  <w:tcW w:w="1680" w:type="dxa"/>
                  <w:vAlign w:val="top"/>
                </w:tcPr>
                <w:p w14:paraId="76C8A714">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w:t>
                  </w:r>
                </w:p>
              </w:tc>
              <w:tc>
                <w:tcPr>
                  <w:tcW w:w="1450" w:type="dxa"/>
                  <w:vAlign w:val="top"/>
                </w:tcPr>
                <w:p w14:paraId="475FC0BC">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10</w:t>
                  </w:r>
                </w:p>
              </w:tc>
              <w:tc>
                <w:tcPr>
                  <w:tcW w:w="1379" w:type="dxa"/>
                  <w:vAlign w:val="top"/>
                </w:tcPr>
                <w:p w14:paraId="1C727C7C">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Стіл, крейда, лекала</w:t>
                  </w:r>
                </w:p>
              </w:tc>
            </w:tr>
            <w:tr w14:paraId="559A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B1D0397">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2</w:t>
                  </w:r>
                </w:p>
              </w:tc>
              <w:tc>
                <w:tcPr>
                  <w:tcW w:w="3041" w:type="dxa"/>
                  <w:shd w:val="clear" w:color="auto" w:fill="auto"/>
                  <w:vAlign w:val="top"/>
                </w:tcPr>
                <w:p w14:paraId="13DB92CB">
                  <w:pPr>
                    <w:widowControl w:val="0"/>
                    <w:ind w:left="0" w:leftChars="0" w:right="0" w:rightChars="0"/>
                    <w:jc w:val="both"/>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uk-UA"/>
                    </w:rPr>
                    <w:t>Намічення лінії зшивання горішнього коміра</w:t>
                  </w:r>
                </w:p>
              </w:tc>
              <w:tc>
                <w:tcPr>
                  <w:tcW w:w="1850" w:type="dxa"/>
                  <w:shd w:val="clear" w:color="auto" w:fill="auto"/>
                  <w:vAlign w:val="top"/>
                </w:tcPr>
                <w:p w14:paraId="6AAC3C1E">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uk-UA"/>
                    </w:rPr>
                    <w:t>Р</w:t>
                  </w:r>
                </w:p>
              </w:tc>
              <w:tc>
                <w:tcPr>
                  <w:tcW w:w="1680" w:type="dxa"/>
                  <w:shd w:val="clear" w:color="auto" w:fill="auto"/>
                  <w:vAlign w:val="top"/>
                </w:tcPr>
                <w:p w14:paraId="3D75B652">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en-US"/>
                    </w:rPr>
                    <w:t>3</w:t>
                  </w:r>
                </w:p>
              </w:tc>
              <w:tc>
                <w:tcPr>
                  <w:tcW w:w="1450" w:type="dxa"/>
                  <w:shd w:val="clear" w:color="auto" w:fill="auto"/>
                  <w:vAlign w:val="top"/>
                </w:tcPr>
                <w:p w14:paraId="1730322E">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en-US"/>
                    </w:rPr>
                    <w:t>10</w:t>
                  </w:r>
                </w:p>
              </w:tc>
              <w:tc>
                <w:tcPr>
                  <w:tcW w:w="1379" w:type="dxa"/>
                </w:tcPr>
                <w:p w14:paraId="7375A9E3">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Стіл, крейда, лекала</w:t>
                  </w:r>
                </w:p>
              </w:tc>
            </w:tr>
            <w:tr w14:paraId="0686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52CB9316">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3</w:t>
                  </w:r>
                </w:p>
              </w:tc>
              <w:tc>
                <w:tcPr>
                  <w:tcW w:w="3041" w:type="dxa"/>
                  <w:vAlign w:val="top"/>
                </w:tcPr>
                <w:p w14:paraId="6B65209B">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Зшивання бокових зрізів горішнього коміра і нижнього коміра</w:t>
                  </w:r>
                </w:p>
              </w:tc>
              <w:tc>
                <w:tcPr>
                  <w:tcW w:w="1850" w:type="dxa"/>
                  <w:vAlign w:val="top"/>
                </w:tcPr>
                <w:p w14:paraId="45F8212C">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6F799DD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1A2AE5B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24</w:t>
                  </w:r>
                </w:p>
              </w:tc>
              <w:tc>
                <w:tcPr>
                  <w:tcW w:w="1379" w:type="dxa"/>
                  <w:vAlign w:val="top"/>
                </w:tcPr>
                <w:p w14:paraId="53F2C231">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64A2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4DDD5740">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4</w:t>
                  </w:r>
                </w:p>
              </w:tc>
              <w:tc>
                <w:tcPr>
                  <w:tcW w:w="3041" w:type="dxa"/>
                  <w:vAlign w:val="top"/>
                </w:tcPr>
                <w:p w14:paraId="713BEBD0">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Розпрасування бокових швів коміра</w:t>
                  </w:r>
                </w:p>
              </w:tc>
              <w:tc>
                <w:tcPr>
                  <w:tcW w:w="1850" w:type="dxa"/>
                  <w:vAlign w:val="top"/>
                </w:tcPr>
                <w:p w14:paraId="3FB8220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5AC49C69">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658D0403">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12</w:t>
                  </w:r>
                </w:p>
              </w:tc>
              <w:tc>
                <w:tcPr>
                  <w:tcW w:w="1379" w:type="dxa"/>
                  <w:vAlign w:val="top"/>
                </w:tcPr>
                <w:p w14:paraId="44DF5CFA">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0E4C9AFC">
                  <w:pPr>
                    <w:widowControl w:val="0"/>
                    <w:ind w:left="0" w:leftChars="0" w:right="0" w:rightChars="0"/>
                    <w:jc w:val="both"/>
                    <w:rPr>
                      <w:rFonts w:hint="default" w:ascii="Times New Roman" w:hAnsi="Times New Roman" w:cs="Times New Roman"/>
                      <w:sz w:val="24"/>
                      <w:szCs w:val="24"/>
                      <w:vertAlign w:val="baseline"/>
                      <w:lang w:val="en-US"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1ABF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4ABD560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5</w:t>
                  </w:r>
                </w:p>
              </w:tc>
              <w:tc>
                <w:tcPr>
                  <w:tcW w:w="3041" w:type="dxa"/>
                  <w:vAlign w:val="top"/>
                </w:tcPr>
                <w:p w14:paraId="52B13EDE">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Пришивання нижнього коміра до горловини спинки</w:t>
                  </w:r>
                </w:p>
              </w:tc>
              <w:tc>
                <w:tcPr>
                  <w:tcW w:w="1850" w:type="dxa"/>
                  <w:vAlign w:val="top"/>
                </w:tcPr>
                <w:p w14:paraId="3CFD8C8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6B8D3E9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02DB15FE">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30</w:t>
                  </w:r>
                </w:p>
              </w:tc>
              <w:tc>
                <w:tcPr>
                  <w:tcW w:w="1379" w:type="dxa"/>
                  <w:vAlign w:val="top"/>
                </w:tcPr>
                <w:p w14:paraId="496F7DD7">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0ACF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8414C5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6</w:t>
                  </w:r>
                </w:p>
              </w:tc>
              <w:tc>
                <w:tcPr>
                  <w:tcW w:w="3041" w:type="dxa"/>
                  <w:vAlign w:val="top"/>
                </w:tcPr>
                <w:p w14:paraId="0316D97A">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Запрасування нижнього коміра до горловини спинки</w:t>
                  </w:r>
                </w:p>
              </w:tc>
              <w:tc>
                <w:tcPr>
                  <w:tcW w:w="1850" w:type="dxa"/>
                  <w:vAlign w:val="top"/>
                </w:tcPr>
                <w:p w14:paraId="7D52D908">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5DAC747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790890F0">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20</w:t>
                  </w:r>
                </w:p>
              </w:tc>
              <w:tc>
                <w:tcPr>
                  <w:tcW w:w="1379" w:type="dxa"/>
                  <w:vAlign w:val="top"/>
                </w:tcPr>
                <w:p w14:paraId="1FCA2C97">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7A8B1B0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2DB8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32F1DCED">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7</w:t>
                  </w:r>
                </w:p>
              </w:tc>
              <w:tc>
                <w:tcPr>
                  <w:tcW w:w="3041" w:type="dxa"/>
                  <w:vAlign w:val="top"/>
                </w:tcPr>
                <w:p w14:paraId="38DDF108">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Пришивання горішнього коміра до підбортів та горловини пілочки</w:t>
                  </w:r>
                </w:p>
              </w:tc>
              <w:tc>
                <w:tcPr>
                  <w:tcW w:w="1850" w:type="dxa"/>
                  <w:vAlign w:val="top"/>
                </w:tcPr>
                <w:p w14:paraId="64C8B910">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М </w:t>
                  </w:r>
                </w:p>
              </w:tc>
              <w:tc>
                <w:tcPr>
                  <w:tcW w:w="1680" w:type="dxa"/>
                  <w:vAlign w:val="top"/>
                </w:tcPr>
                <w:p w14:paraId="46A72E1A">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48774850">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40</w:t>
                  </w:r>
                </w:p>
              </w:tc>
              <w:tc>
                <w:tcPr>
                  <w:tcW w:w="1379" w:type="dxa"/>
                  <w:vAlign w:val="top"/>
                </w:tcPr>
                <w:p w14:paraId="0D568E4C">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042C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98AD37D">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 xml:space="preserve">8 </w:t>
                  </w:r>
                </w:p>
              </w:tc>
              <w:tc>
                <w:tcPr>
                  <w:tcW w:w="3041" w:type="dxa"/>
                  <w:vAlign w:val="top"/>
                </w:tcPr>
                <w:p w14:paraId="4BEF804B">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Розсікання шва вшивання нижнього коміра у горловину в кінцях</w:t>
                  </w:r>
                </w:p>
              </w:tc>
              <w:tc>
                <w:tcPr>
                  <w:tcW w:w="1850" w:type="dxa"/>
                  <w:vAlign w:val="top"/>
                </w:tcPr>
                <w:p w14:paraId="636D5FDD">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Р </w:t>
                  </w:r>
                </w:p>
              </w:tc>
              <w:tc>
                <w:tcPr>
                  <w:tcW w:w="1680" w:type="dxa"/>
                  <w:vAlign w:val="top"/>
                </w:tcPr>
                <w:p w14:paraId="546A4202">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2</w:t>
                  </w:r>
                </w:p>
              </w:tc>
              <w:tc>
                <w:tcPr>
                  <w:tcW w:w="1450" w:type="dxa"/>
                  <w:vAlign w:val="top"/>
                </w:tcPr>
                <w:p w14:paraId="07B43773">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15</w:t>
                  </w:r>
                </w:p>
              </w:tc>
              <w:tc>
                <w:tcPr>
                  <w:tcW w:w="1379" w:type="dxa"/>
                  <w:vAlign w:val="top"/>
                </w:tcPr>
                <w:p w14:paraId="55CC63B5">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Стіл, ножиці</w:t>
                  </w:r>
                </w:p>
              </w:tc>
            </w:tr>
            <w:tr w14:paraId="4066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4CDC598D">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9</w:t>
                  </w:r>
                </w:p>
              </w:tc>
              <w:tc>
                <w:tcPr>
                  <w:tcW w:w="3041" w:type="dxa"/>
                  <w:vAlign w:val="top"/>
                </w:tcPr>
                <w:p w14:paraId="3678C3AD">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Пришивання горішнього коміра до підбортів</w:t>
                  </w:r>
                </w:p>
              </w:tc>
              <w:tc>
                <w:tcPr>
                  <w:tcW w:w="1850" w:type="dxa"/>
                  <w:vAlign w:val="top"/>
                </w:tcPr>
                <w:p w14:paraId="45585B86">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М </w:t>
                  </w:r>
                </w:p>
              </w:tc>
              <w:tc>
                <w:tcPr>
                  <w:tcW w:w="1680" w:type="dxa"/>
                  <w:vAlign w:val="top"/>
                </w:tcPr>
                <w:p w14:paraId="23E3FE37">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67AE4339">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50</w:t>
                  </w:r>
                </w:p>
              </w:tc>
              <w:tc>
                <w:tcPr>
                  <w:tcW w:w="1379" w:type="dxa"/>
                  <w:vAlign w:val="top"/>
                </w:tcPr>
                <w:p w14:paraId="0731543B">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5463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30B5FD28">
                  <w:pPr>
                    <w:pStyle w:val="15"/>
                    <w:spacing w:line="240" w:lineRule="auto"/>
                    <w:ind w:right="143"/>
                    <w:jc w:val="left"/>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10</w:t>
                  </w:r>
                </w:p>
              </w:tc>
              <w:tc>
                <w:tcPr>
                  <w:tcW w:w="3041" w:type="dxa"/>
                  <w:vAlign w:val="top"/>
                </w:tcPr>
                <w:p w14:paraId="77707F8F">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Припрасування шва пришивання горішнього коміра до підбортів</w:t>
                  </w:r>
                </w:p>
              </w:tc>
              <w:tc>
                <w:tcPr>
                  <w:tcW w:w="1850" w:type="dxa"/>
                  <w:vAlign w:val="top"/>
                </w:tcPr>
                <w:p w14:paraId="3CDDCA88">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П </w:t>
                  </w:r>
                </w:p>
              </w:tc>
              <w:tc>
                <w:tcPr>
                  <w:tcW w:w="1680" w:type="dxa"/>
                  <w:vAlign w:val="top"/>
                </w:tcPr>
                <w:p w14:paraId="71FD0AF0">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281D31A9">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60</w:t>
                  </w:r>
                </w:p>
              </w:tc>
              <w:tc>
                <w:tcPr>
                  <w:tcW w:w="1379" w:type="dxa"/>
                  <w:vAlign w:val="top"/>
                </w:tcPr>
                <w:p w14:paraId="17853824">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11A009F9">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35A0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2" w:type="dxa"/>
                  <w:gridSpan w:val="4"/>
                </w:tcPr>
                <w:p w14:paraId="1378D809">
                  <w:pPr>
                    <w:widowControl w:val="0"/>
                    <w:ind w:left="0" w:leftChars="0" w:right="0" w:rightChars="0"/>
                    <w:jc w:val="left"/>
                    <w:rPr>
                      <w:rFonts w:hint="default" w:cs="Times New Roman"/>
                      <w:sz w:val="24"/>
                      <w:szCs w:val="24"/>
                      <w:vertAlign w:val="baseline"/>
                      <w:lang w:val="uk-UA"/>
                    </w:rPr>
                  </w:pPr>
                  <w:r>
                    <w:rPr>
                      <w:rFonts w:hint="default" w:cs="Times New Roman"/>
                      <w:sz w:val="24"/>
                      <w:szCs w:val="24"/>
                      <w:vertAlign w:val="baseline"/>
                      <w:lang w:val="uk-UA"/>
                    </w:rPr>
                    <w:t xml:space="preserve">Разом </w:t>
                  </w:r>
                </w:p>
              </w:tc>
              <w:tc>
                <w:tcPr>
                  <w:tcW w:w="1450" w:type="dxa"/>
                  <w:vAlign w:val="top"/>
                </w:tcPr>
                <w:p w14:paraId="06D29D42">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271</w:t>
                  </w:r>
                </w:p>
              </w:tc>
              <w:tc>
                <w:tcPr>
                  <w:tcW w:w="1379" w:type="dxa"/>
                  <w:vAlign w:val="top"/>
                </w:tcPr>
                <w:p w14:paraId="32BD2CB3">
                  <w:pPr>
                    <w:widowControl w:val="0"/>
                    <w:ind w:left="0" w:leftChars="0" w:right="0" w:rightChars="0"/>
                    <w:jc w:val="both"/>
                    <w:rPr>
                      <w:rFonts w:hint="default" w:ascii="Times New Roman" w:hAnsi="Times New Roman" w:cs="Times New Roman"/>
                      <w:sz w:val="24"/>
                      <w:szCs w:val="24"/>
                      <w:vertAlign w:val="baseline"/>
                      <w:lang w:val="uk-UA" w:eastAsia="ko-KR"/>
                    </w:rPr>
                  </w:pPr>
                </w:p>
              </w:tc>
            </w:tr>
          </w:tbl>
          <w:p w14:paraId="04C1F8E3">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p>
          <w:p w14:paraId="33043379">
            <w:pPr>
              <w:pStyle w:val="15"/>
              <w:spacing w:line="360" w:lineRule="auto"/>
              <w:ind w:left="421" w:leftChars="0" w:right="143" w:firstLine="459" w:firstLineChars="0"/>
              <w:jc w:val="both"/>
              <w:rPr>
                <w:rFonts w:hint="default" w:ascii="Times New Roman" w:hAnsi="Times New Roman" w:eastAsia="SimSun" w:cs="Times New Roman"/>
                <w:sz w:val="28"/>
                <w:szCs w:val="28"/>
                <w:lang w:val="uk-UA" w:eastAsia="ko-KR"/>
              </w:rPr>
            </w:pPr>
            <w:r>
              <w:rPr>
                <w:rFonts w:hint="default" w:ascii="Times New Roman" w:hAnsi="Times New Roman" w:cs="Times New Roman"/>
                <w:sz w:val="28"/>
                <w:szCs w:val="28"/>
                <w:lang w:val="uk-UA" w:eastAsia="ko-KR"/>
              </w:rPr>
              <w:t xml:space="preserve">Таблиця 4.2 </w:t>
            </w:r>
            <w:r>
              <w:rPr>
                <w:rFonts w:hint="default" w:ascii="Times New Roman" w:hAnsi="Times New Roman" w:eastAsia="SimSun" w:cs="Times New Roman"/>
                <w:sz w:val="28"/>
                <w:szCs w:val="28"/>
                <w:lang w:val="uk-UA" w:eastAsia="ko-KR"/>
              </w:rPr>
              <w:t>— Технологічна послідовність обробки коміра-стояка (варіант 2)</w:t>
            </w:r>
          </w:p>
          <w:tbl>
            <w:tblPr>
              <w:tblStyle w:val="12"/>
              <w:tblW w:w="10011"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041"/>
              <w:gridCol w:w="1850"/>
              <w:gridCol w:w="1680"/>
              <w:gridCol w:w="1450"/>
              <w:gridCol w:w="1379"/>
            </w:tblGrid>
            <w:tr w14:paraId="2840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31B878A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1" w:type="dxa"/>
                </w:tcPr>
                <w:p w14:paraId="1F359CF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17E48F8E">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7F139E8A">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1F786149">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379" w:type="dxa"/>
                </w:tcPr>
                <w:p w14:paraId="57785509">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w:t>
                  </w:r>
                  <w:r>
                    <w:rPr>
                      <w:rFonts w:hint="default" w:cs="Times New Roman"/>
                      <w:sz w:val="24"/>
                      <w:szCs w:val="24"/>
                      <w:vertAlign w:val="baseline"/>
                      <w:lang w:val="uk-UA" w:eastAsia="ko-KR"/>
                    </w:rPr>
                    <w:t>а</w:t>
                  </w:r>
                  <w:r>
                    <w:rPr>
                      <w:rFonts w:hint="default" w:ascii="Times New Roman" w:hAnsi="Times New Roman" w:cs="Times New Roman"/>
                      <w:sz w:val="24"/>
                      <w:szCs w:val="24"/>
                      <w:vertAlign w:val="baseline"/>
                      <w:lang w:val="uk-UA" w:eastAsia="ko-KR"/>
                    </w:rPr>
                    <w:t>дння</w:t>
                  </w:r>
                </w:p>
              </w:tc>
            </w:tr>
            <w:tr w14:paraId="3B1A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2AC9963">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1</w:t>
                  </w:r>
                </w:p>
              </w:tc>
              <w:tc>
                <w:tcPr>
                  <w:tcW w:w="3041" w:type="dxa"/>
                  <w:vAlign w:val="top"/>
                </w:tcPr>
                <w:p w14:paraId="21B6B6B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Зшивання бокових зрізів горішнього коміра і нижнього коміра</w:t>
                  </w:r>
                </w:p>
              </w:tc>
              <w:tc>
                <w:tcPr>
                  <w:tcW w:w="1850" w:type="dxa"/>
                  <w:vAlign w:val="top"/>
                </w:tcPr>
                <w:p w14:paraId="317332D5">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1E3F190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211F834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24</w:t>
                  </w:r>
                </w:p>
              </w:tc>
              <w:tc>
                <w:tcPr>
                  <w:tcW w:w="1379" w:type="dxa"/>
                  <w:vAlign w:val="top"/>
                </w:tcPr>
                <w:p w14:paraId="348FA4CB">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3F7A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53007C1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2</w:t>
                  </w:r>
                </w:p>
              </w:tc>
              <w:tc>
                <w:tcPr>
                  <w:tcW w:w="3041" w:type="dxa"/>
                  <w:vAlign w:val="top"/>
                </w:tcPr>
                <w:p w14:paraId="19A9BF69">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Розпрасування бокових швів коміра</w:t>
                  </w:r>
                </w:p>
              </w:tc>
              <w:tc>
                <w:tcPr>
                  <w:tcW w:w="1850" w:type="dxa"/>
                  <w:vAlign w:val="top"/>
                </w:tcPr>
                <w:p w14:paraId="352F1F88">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3CBDBCC2">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72DCFA1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12</w:t>
                  </w:r>
                </w:p>
              </w:tc>
              <w:tc>
                <w:tcPr>
                  <w:tcW w:w="1379" w:type="dxa"/>
                  <w:vAlign w:val="top"/>
                </w:tcPr>
                <w:p w14:paraId="2C77012F">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707B1102">
                  <w:pPr>
                    <w:widowControl w:val="0"/>
                    <w:ind w:left="0" w:leftChars="0" w:right="0" w:rightChars="0"/>
                    <w:jc w:val="both"/>
                    <w:rPr>
                      <w:rFonts w:hint="default" w:ascii="Times New Roman" w:hAnsi="Times New Roman" w:cs="Times New Roman"/>
                      <w:sz w:val="24"/>
                      <w:szCs w:val="24"/>
                      <w:vertAlign w:val="baseline"/>
                      <w:lang w:val="en-US"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43F0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2ACAC37D">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3</w:t>
                  </w:r>
                </w:p>
              </w:tc>
              <w:tc>
                <w:tcPr>
                  <w:tcW w:w="3041" w:type="dxa"/>
                  <w:vAlign w:val="top"/>
                </w:tcPr>
                <w:p w14:paraId="4858BDD3">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Пришивання нижнього коміра до горловини спинки</w:t>
                  </w:r>
                </w:p>
              </w:tc>
              <w:tc>
                <w:tcPr>
                  <w:tcW w:w="1850" w:type="dxa"/>
                  <w:vAlign w:val="top"/>
                </w:tcPr>
                <w:p w14:paraId="361E5C9B">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66AE02D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345096D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30</w:t>
                  </w:r>
                </w:p>
              </w:tc>
              <w:tc>
                <w:tcPr>
                  <w:tcW w:w="1379" w:type="dxa"/>
                  <w:vAlign w:val="top"/>
                </w:tcPr>
                <w:p w14:paraId="6D8ECC1A">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05AA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4A64B79">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4</w:t>
                  </w:r>
                </w:p>
              </w:tc>
              <w:tc>
                <w:tcPr>
                  <w:tcW w:w="3041" w:type="dxa"/>
                  <w:vAlign w:val="top"/>
                </w:tcPr>
                <w:p w14:paraId="18C0BA1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Запрасування нижнього коміра до горловини спинки</w:t>
                  </w:r>
                </w:p>
              </w:tc>
              <w:tc>
                <w:tcPr>
                  <w:tcW w:w="1850" w:type="dxa"/>
                  <w:vAlign w:val="top"/>
                </w:tcPr>
                <w:p w14:paraId="2542EB6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318151CC">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0764D33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20</w:t>
                  </w:r>
                </w:p>
              </w:tc>
              <w:tc>
                <w:tcPr>
                  <w:tcW w:w="1379" w:type="dxa"/>
                  <w:vAlign w:val="top"/>
                </w:tcPr>
                <w:p w14:paraId="2EF1EAA7">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75FD5F5A">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bl>
          <w:p w14:paraId="5ACF9BDF">
            <w:pPr>
              <w:pStyle w:val="15"/>
              <w:spacing w:line="360" w:lineRule="auto"/>
              <w:ind w:right="143"/>
              <w:jc w:val="left"/>
              <w:rPr>
                <w:rFonts w:hint="default" w:ascii="Times New Roman" w:hAnsi="Times New Roman" w:cs="Times New Roman"/>
                <w:sz w:val="28"/>
                <w:szCs w:val="28"/>
                <w:lang w:val="uk-UA"/>
              </w:rPr>
            </w:pPr>
          </w:p>
        </w:tc>
      </w:tr>
      <w:tr w14:paraId="34AD55C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0FEB44C">
            <w:pPr>
              <w:pStyle w:val="15"/>
              <w:rPr>
                <w:sz w:val="16"/>
              </w:rPr>
            </w:pPr>
          </w:p>
        </w:tc>
        <w:tc>
          <w:tcPr>
            <w:tcW w:w="567" w:type="dxa"/>
            <w:tcBorders>
              <w:bottom w:val="single" w:color="000000" w:sz="12" w:space="0"/>
            </w:tcBorders>
          </w:tcPr>
          <w:p w14:paraId="03ACDC82">
            <w:pPr>
              <w:pStyle w:val="15"/>
              <w:rPr>
                <w:sz w:val="16"/>
              </w:rPr>
            </w:pPr>
          </w:p>
        </w:tc>
        <w:tc>
          <w:tcPr>
            <w:tcW w:w="1418" w:type="dxa"/>
            <w:tcBorders>
              <w:bottom w:val="single" w:color="000000" w:sz="12" w:space="0"/>
            </w:tcBorders>
          </w:tcPr>
          <w:p w14:paraId="694C43BD">
            <w:pPr>
              <w:pStyle w:val="15"/>
              <w:rPr>
                <w:sz w:val="16"/>
              </w:rPr>
            </w:pPr>
          </w:p>
        </w:tc>
        <w:tc>
          <w:tcPr>
            <w:tcW w:w="850" w:type="dxa"/>
            <w:tcBorders>
              <w:bottom w:val="single" w:color="000000" w:sz="12" w:space="0"/>
            </w:tcBorders>
          </w:tcPr>
          <w:p w14:paraId="121E39F9">
            <w:pPr>
              <w:pStyle w:val="15"/>
              <w:rPr>
                <w:sz w:val="16"/>
              </w:rPr>
            </w:pPr>
          </w:p>
        </w:tc>
        <w:tc>
          <w:tcPr>
            <w:tcW w:w="567" w:type="dxa"/>
            <w:tcBorders>
              <w:bottom w:val="single" w:color="000000" w:sz="12" w:space="0"/>
            </w:tcBorders>
          </w:tcPr>
          <w:p w14:paraId="724B70C9">
            <w:pPr>
              <w:pStyle w:val="15"/>
              <w:rPr>
                <w:sz w:val="16"/>
              </w:rPr>
            </w:pPr>
          </w:p>
        </w:tc>
        <w:tc>
          <w:tcPr>
            <w:tcW w:w="5840" w:type="dxa"/>
            <w:vMerge w:val="restart"/>
          </w:tcPr>
          <w:p w14:paraId="06423E1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BD11B1B">
            <w:pPr>
              <w:pStyle w:val="15"/>
              <w:spacing w:before="30" w:line="188" w:lineRule="exact"/>
              <w:ind w:left="103"/>
              <w:rPr>
                <w:sz w:val="18"/>
              </w:rPr>
            </w:pPr>
            <w:r>
              <w:rPr>
                <w:sz w:val="18"/>
              </w:rPr>
              <w:t>Арк.</w:t>
            </w:r>
          </w:p>
        </w:tc>
      </w:tr>
      <w:tr w14:paraId="56E97E2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512AF37">
            <w:pPr>
              <w:pStyle w:val="15"/>
              <w:rPr>
                <w:sz w:val="16"/>
              </w:rPr>
            </w:pPr>
          </w:p>
        </w:tc>
        <w:tc>
          <w:tcPr>
            <w:tcW w:w="567" w:type="dxa"/>
            <w:tcBorders>
              <w:top w:val="single" w:color="000000" w:sz="12" w:space="0"/>
            </w:tcBorders>
          </w:tcPr>
          <w:p w14:paraId="08DDC464">
            <w:pPr>
              <w:pStyle w:val="15"/>
              <w:rPr>
                <w:sz w:val="16"/>
              </w:rPr>
            </w:pPr>
          </w:p>
        </w:tc>
        <w:tc>
          <w:tcPr>
            <w:tcW w:w="1418" w:type="dxa"/>
            <w:tcBorders>
              <w:top w:val="single" w:color="000000" w:sz="12" w:space="0"/>
            </w:tcBorders>
          </w:tcPr>
          <w:p w14:paraId="00C9A7C0">
            <w:pPr>
              <w:pStyle w:val="15"/>
              <w:rPr>
                <w:sz w:val="16"/>
              </w:rPr>
            </w:pPr>
          </w:p>
        </w:tc>
        <w:tc>
          <w:tcPr>
            <w:tcW w:w="850" w:type="dxa"/>
            <w:tcBorders>
              <w:top w:val="single" w:color="000000" w:sz="12" w:space="0"/>
            </w:tcBorders>
          </w:tcPr>
          <w:p w14:paraId="3F6F9470">
            <w:pPr>
              <w:pStyle w:val="15"/>
              <w:rPr>
                <w:sz w:val="16"/>
              </w:rPr>
            </w:pPr>
          </w:p>
        </w:tc>
        <w:tc>
          <w:tcPr>
            <w:tcW w:w="567" w:type="dxa"/>
            <w:tcBorders>
              <w:top w:val="single" w:color="000000" w:sz="12" w:space="0"/>
            </w:tcBorders>
          </w:tcPr>
          <w:p w14:paraId="102A24E1">
            <w:pPr>
              <w:pStyle w:val="15"/>
              <w:rPr>
                <w:sz w:val="16"/>
              </w:rPr>
            </w:pPr>
          </w:p>
        </w:tc>
        <w:tc>
          <w:tcPr>
            <w:tcW w:w="5840" w:type="dxa"/>
            <w:vMerge w:val="continue"/>
            <w:tcBorders>
              <w:top w:val="nil"/>
            </w:tcBorders>
          </w:tcPr>
          <w:p w14:paraId="1B1E307F">
            <w:pPr>
              <w:rPr>
                <w:sz w:val="2"/>
                <w:szCs w:val="2"/>
              </w:rPr>
            </w:pPr>
          </w:p>
        </w:tc>
        <w:tc>
          <w:tcPr>
            <w:tcW w:w="567" w:type="dxa"/>
            <w:vMerge w:val="restart"/>
            <w:tcBorders>
              <w:top w:val="single" w:color="000000" w:sz="12" w:space="0"/>
            </w:tcBorders>
          </w:tcPr>
          <w:p w14:paraId="085E0883">
            <w:pPr>
              <w:pStyle w:val="15"/>
              <w:spacing w:before="119"/>
              <w:ind w:left="26"/>
              <w:jc w:val="center"/>
              <w:rPr>
                <w:rFonts w:hint="default"/>
                <w:sz w:val="28"/>
                <w:lang w:val="uk-UA"/>
              </w:rPr>
            </w:pPr>
            <w:r>
              <w:rPr>
                <w:rFonts w:hint="default"/>
                <w:sz w:val="28"/>
                <w:lang w:val="uk-UA"/>
              </w:rPr>
              <w:t>85</w:t>
            </w:r>
          </w:p>
        </w:tc>
      </w:tr>
      <w:tr w14:paraId="5C3C5B6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9E0BA9D">
            <w:pPr>
              <w:pStyle w:val="15"/>
              <w:spacing w:before="11"/>
              <w:ind w:left="160"/>
              <w:rPr>
                <w:sz w:val="18"/>
              </w:rPr>
            </w:pPr>
            <w:r>
              <w:rPr>
                <w:sz w:val="18"/>
              </w:rPr>
              <w:t>Зм.</w:t>
            </w:r>
          </w:p>
        </w:tc>
        <w:tc>
          <w:tcPr>
            <w:tcW w:w="567" w:type="dxa"/>
          </w:tcPr>
          <w:p w14:paraId="0A29020A">
            <w:pPr>
              <w:pStyle w:val="15"/>
              <w:spacing w:before="11"/>
              <w:ind w:left="103"/>
              <w:rPr>
                <w:sz w:val="18"/>
              </w:rPr>
            </w:pPr>
            <w:r>
              <w:rPr>
                <w:sz w:val="18"/>
              </w:rPr>
              <w:t>Арк.</w:t>
            </w:r>
          </w:p>
        </w:tc>
        <w:tc>
          <w:tcPr>
            <w:tcW w:w="1418" w:type="dxa"/>
          </w:tcPr>
          <w:p w14:paraId="063D6FCE">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D13FE08">
            <w:pPr>
              <w:pStyle w:val="15"/>
              <w:spacing w:before="11"/>
              <w:ind w:left="156"/>
              <w:rPr>
                <w:sz w:val="18"/>
              </w:rPr>
            </w:pPr>
            <w:r>
              <w:rPr>
                <w:sz w:val="18"/>
              </w:rPr>
              <w:t>Підпис</w:t>
            </w:r>
          </w:p>
        </w:tc>
        <w:tc>
          <w:tcPr>
            <w:tcW w:w="567" w:type="dxa"/>
          </w:tcPr>
          <w:p w14:paraId="7193D44C">
            <w:pPr>
              <w:pStyle w:val="15"/>
              <w:spacing w:before="11"/>
              <w:ind w:left="98"/>
              <w:rPr>
                <w:sz w:val="18"/>
              </w:rPr>
            </w:pPr>
            <w:r>
              <w:rPr>
                <w:sz w:val="18"/>
              </w:rPr>
              <w:t>Дата</w:t>
            </w:r>
          </w:p>
        </w:tc>
        <w:tc>
          <w:tcPr>
            <w:tcW w:w="5840" w:type="dxa"/>
            <w:vMerge w:val="continue"/>
            <w:tcBorders>
              <w:top w:val="nil"/>
            </w:tcBorders>
          </w:tcPr>
          <w:p w14:paraId="1AB382C7">
            <w:pPr>
              <w:rPr>
                <w:sz w:val="2"/>
                <w:szCs w:val="2"/>
              </w:rPr>
            </w:pPr>
          </w:p>
        </w:tc>
        <w:tc>
          <w:tcPr>
            <w:tcW w:w="567" w:type="dxa"/>
            <w:vMerge w:val="continue"/>
            <w:tcBorders>
              <w:top w:val="nil"/>
            </w:tcBorders>
          </w:tcPr>
          <w:p w14:paraId="40500EA9">
            <w:pPr>
              <w:rPr>
                <w:sz w:val="2"/>
                <w:szCs w:val="2"/>
              </w:rPr>
            </w:pPr>
          </w:p>
        </w:tc>
      </w:tr>
    </w:tbl>
    <w:p w14:paraId="006DA534">
      <w:pPr>
        <w:spacing w:after="0"/>
        <w:rPr>
          <w:sz w:val="2"/>
          <w:szCs w:val="2"/>
        </w:rPr>
        <w:sectPr>
          <w:pgSz w:w="11910" w:h="16840"/>
          <w:pgMar w:top="320" w:right="160" w:bottom="280" w:left="1020" w:header="720" w:footer="720" w:gutter="0"/>
          <w:cols w:space="720" w:num="1"/>
        </w:sectPr>
      </w:pPr>
    </w:p>
    <w:tbl>
      <w:tblPr>
        <w:tblStyle w:val="4"/>
        <w:tblpPr w:leftFromText="180" w:rightFromText="180" w:vertAnchor="text" w:horzAnchor="page" w:tblpX="1195" w:tblpY="-51"/>
        <w:tblOverlap w:val="never"/>
        <w:tblW w:w="0" w:type="auto"/>
        <w:tblInd w:w="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ABE038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8DB9144">
            <w:pPr>
              <w:pStyle w:val="15"/>
              <w:rPr>
                <w:sz w:val="30"/>
              </w:rPr>
            </w:pPr>
          </w:p>
          <w:p w14:paraId="5316DAF6">
            <w:pPr>
              <w:pStyle w:val="15"/>
              <w:spacing w:line="360" w:lineRule="auto"/>
              <w:ind w:left="421" w:leftChars="0" w:right="213" w:rightChars="0" w:firstLine="679" w:firstLineChars="0"/>
              <w:jc w:val="both"/>
              <w:rPr>
                <w:rFonts w:hint="default"/>
                <w:sz w:val="28"/>
                <w:lang w:val="uk-UA"/>
              </w:rPr>
            </w:pPr>
            <w:r>
              <w:rPr>
                <w:rFonts w:hint="default"/>
                <w:sz w:val="28"/>
                <w:lang w:val="uk-UA"/>
              </w:rPr>
              <w:t>Кінець таблиці 4.2</w:t>
            </w:r>
          </w:p>
          <w:tbl>
            <w:tblPr>
              <w:tblStyle w:val="12"/>
              <w:tblW w:w="10011"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041"/>
              <w:gridCol w:w="1850"/>
              <w:gridCol w:w="1680"/>
              <w:gridCol w:w="1450"/>
              <w:gridCol w:w="1379"/>
            </w:tblGrid>
            <w:tr w14:paraId="38B6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CEAF52C">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5</w:t>
                  </w:r>
                </w:p>
              </w:tc>
              <w:tc>
                <w:tcPr>
                  <w:tcW w:w="3041" w:type="dxa"/>
                  <w:vAlign w:val="top"/>
                </w:tcPr>
                <w:p w14:paraId="235E33CF">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Пришивання горішнього коміра до підбортів та горловини пілочки</w:t>
                  </w:r>
                </w:p>
              </w:tc>
              <w:tc>
                <w:tcPr>
                  <w:tcW w:w="1850" w:type="dxa"/>
                  <w:vAlign w:val="top"/>
                </w:tcPr>
                <w:p w14:paraId="5EDF7C80">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М </w:t>
                  </w:r>
                </w:p>
              </w:tc>
              <w:tc>
                <w:tcPr>
                  <w:tcW w:w="1680" w:type="dxa"/>
                  <w:vAlign w:val="top"/>
                </w:tcPr>
                <w:p w14:paraId="02117F3A">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222358A3">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40</w:t>
                  </w:r>
                </w:p>
              </w:tc>
              <w:tc>
                <w:tcPr>
                  <w:tcW w:w="1379" w:type="dxa"/>
                  <w:vAlign w:val="top"/>
                </w:tcPr>
                <w:p w14:paraId="3456C505">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860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498F43B2">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 xml:space="preserve">6 </w:t>
                  </w:r>
                </w:p>
              </w:tc>
              <w:tc>
                <w:tcPr>
                  <w:tcW w:w="3041" w:type="dxa"/>
                  <w:vAlign w:val="top"/>
                </w:tcPr>
                <w:p w14:paraId="3563A3D9">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Розсікання шва вшивання нижнього коміра у горловину в кінцях</w:t>
                  </w:r>
                </w:p>
              </w:tc>
              <w:tc>
                <w:tcPr>
                  <w:tcW w:w="1850" w:type="dxa"/>
                  <w:vAlign w:val="top"/>
                </w:tcPr>
                <w:p w14:paraId="2FC83C4D">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Р </w:t>
                  </w:r>
                </w:p>
              </w:tc>
              <w:tc>
                <w:tcPr>
                  <w:tcW w:w="1680" w:type="dxa"/>
                  <w:vAlign w:val="top"/>
                </w:tcPr>
                <w:p w14:paraId="5826A6A7">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2</w:t>
                  </w:r>
                </w:p>
              </w:tc>
              <w:tc>
                <w:tcPr>
                  <w:tcW w:w="1450" w:type="dxa"/>
                  <w:vAlign w:val="top"/>
                </w:tcPr>
                <w:p w14:paraId="4165FB48">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15</w:t>
                  </w:r>
                </w:p>
              </w:tc>
              <w:tc>
                <w:tcPr>
                  <w:tcW w:w="1379" w:type="dxa"/>
                  <w:vAlign w:val="top"/>
                </w:tcPr>
                <w:p w14:paraId="049E8AA3">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Стіл, ножиці</w:t>
                  </w:r>
                </w:p>
              </w:tc>
            </w:tr>
            <w:tr w14:paraId="122A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135C3CE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7</w:t>
                  </w:r>
                </w:p>
              </w:tc>
              <w:tc>
                <w:tcPr>
                  <w:tcW w:w="3041" w:type="dxa"/>
                  <w:vAlign w:val="top"/>
                </w:tcPr>
                <w:p w14:paraId="7BEBBA0B">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Пришивання горішнього коміра до підбортів</w:t>
                  </w:r>
                </w:p>
              </w:tc>
              <w:tc>
                <w:tcPr>
                  <w:tcW w:w="1850" w:type="dxa"/>
                  <w:vAlign w:val="top"/>
                </w:tcPr>
                <w:p w14:paraId="33FBF966">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М </w:t>
                  </w:r>
                </w:p>
              </w:tc>
              <w:tc>
                <w:tcPr>
                  <w:tcW w:w="1680" w:type="dxa"/>
                  <w:vAlign w:val="top"/>
                </w:tcPr>
                <w:p w14:paraId="162003EB">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60E50FB4">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50</w:t>
                  </w:r>
                </w:p>
              </w:tc>
              <w:tc>
                <w:tcPr>
                  <w:tcW w:w="1379" w:type="dxa"/>
                  <w:vAlign w:val="top"/>
                </w:tcPr>
                <w:p w14:paraId="2BE6DCC3">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481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6D3F1829">
                  <w:pPr>
                    <w:pStyle w:val="15"/>
                    <w:spacing w:line="240" w:lineRule="auto"/>
                    <w:ind w:right="143"/>
                    <w:jc w:val="left"/>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8</w:t>
                  </w:r>
                </w:p>
              </w:tc>
              <w:tc>
                <w:tcPr>
                  <w:tcW w:w="3041" w:type="dxa"/>
                  <w:vAlign w:val="top"/>
                </w:tcPr>
                <w:p w14:paraId="74310172">
                  <w:pPr>
                    <w:widowControl w:val="0"/>
                    <w:ind w:left="0" w:leftChars="0" w:right="0" w:rightChars="0"/>
                    <w:jc w:val="both"/>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Припрасування шва пришивання горішнього коміра до підбортів</w:t>
                  </w:r>
                </w:p>
              </w:tc>
              <w:tc>
                <w:tcPr>
                  <w:tcW w:w="1850" w:type="dxa"/>
                  <w:vAlign w:val="top"/>
                </w:tcPr>
                <w:p w14:paraId="754E96CA">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 xml:space="preserve">П </w:t>
                  </w:r>
                </w:p>
              </w:tc>
              <w:tc>
                <w:tcPr>
                  <w:tcW w:w="1680" w:type="dxa"/>
                  <w:vAlign w:val="top"/>
                </w:tcPr>
                <w:p w14:paraId="20FB6526">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2480AED2">
                  <w:pPr>
                    <w:widowControl w:val="0"/>
                    <w:ind w:left="0" w:leftChars="0" w:right="0" w:rightChars="0"/>
                    <w:jc w:val="center"/>
                    <w:rPr>
                      <w:rFonts w:hint="default" w:ascii="Times New Roman" w:hAnsi="Times New Roman" w:cs="Times New Roman"/>
                      <w:sz w:val="24"/>
                      <w:szCs w:val="24"/>
                      <w:vertAlign w:val="baseline"/>
                      <w:lang w:val="uk-UA"/>
                    </w:rPr>
                  </w:pPr>
                  <w:r>
                    <w:rPr>
                      <w:rFonts w:hint="default" w:cs="Times New Roman"/>
                      <w:sz w:val="24"/>
                      <w:szCs w:val="24"/>
                      <w:vertAlign w:val="baseline"/>
                      <w:lang w:val="uk-UA"/>
                    </w:rPr>
                    <w:t>60</w:t>
                  </w:r>
                </w:p>
              </w:tc>
              <w:tc>
                <w:tcPr>
                  <w:tcW w:w="1379" w:type="dxa"/>
                  <w:vAlign w:val="top"/>
                </w:tcPr>
                <w:p w14:paraId="3A040615">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0F01F60F">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1176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2" w:type="dxa"/>
                  <w:gridSpan w:val="4"/>
                </w:tcPr>
                <w:p w14:paraId="1B36263C">
                  <w:pPr>
                    <w:widowControl w:val="0"/>
                    <w:ind w:left="0" w:leftChars="0" w:right="0" w:rightChars="0"/>
                    <w:jc w:val="left"/>
                    <w:rPr>
                      <w:rFonts w:hint="default" w:cs="Times New Roman"/>
                      <w:sz w:val="24"/>
                      <w:szCs w:val="24"/>
                      <w:vertAlign w:val="baseline"/>
                      <w:lang w:val="uk-UA"/>
                    </w:rPr>
                  </w:pPr>
                  <w:r>
                    <w:rPr>
                      <w:rFonts w:hint="default" w:cs="Times New Roman"/>
                      <w:sz w:val="24"/>
                      <w:szCs w:val="24"/>
                      <w:vertAlign w:val="baseline"/>
                      <w:lang w:val="uk-UA"/>
                    </w:rPr>
                    <w:t xml:space="preserve">Разом </w:t>
                  </w:r>
                </w:p>
              </w:tc>
              <w:tc>
                <w:tcPr>
                  <w:tcW w:w="1450" w:type="dxa"/>
                  <w:vAlign w:val="top"/>
                </w:tcPr>
                <w:p w14:paraId="75070B06">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251</w:t>
                  </w:r>
                </w:p>
              </w:tc>
              <w:tc>
                <w:tcPr>
                  <w:tcW w:w="1379" w:type="dxa"/>
                  <w:vAlign w:val="top"/>
                </w:tcPr>
                <w:p w14:paraId="5A07AA8F">
                  <w:pPr>
                    <w:widowControl w:val="0"/>
                    <w:ind w:left="0" w:leftChars="0" w:right="0" w:rightChars="0"/>
                    <w:jc w:val="both"/>
                    <w:rPr>
                      <w:rFonts w:hint="default" w:ascii="Times New Roman" w:hAnsi="Times New Roman" w:cs="Times New Roman"/>
                      <w:sz w:val="24"/>
                      <w:szCs w:val="24"/>
                      <w:vertAlign w:val="baseline"/>
                      <w:lang w:val="uk-UA" w:eastAsia="ko-KR"/>
                    </w:rPr>
                  </w:pPr>
                </w:p>
              </w:tc>
            </w:tr>
          </w:tbl>
          <w:p w14:paraId="39CAED37">
            <w:pPr>
              <w:pStyle w:val="15"/>
              <w:spacing w:line="360" w:lineRule="auto"/>
              <w:ind w:left="421" w:leftChars="0" w:right="213" w:rightChars="0" w:firstLine="679" w:firstLineChars="0"/>
              <w:jc w:val="both"/>
              <w:rPr>
                <w:rFonts w:hint="default"/>
                <w:sz w:val="28"/>
                <w:lang w:val="uk-UA"/>
              </w:rPr>
            </w:pPr>
          </w:p>
          <w:p w14:paraId="0EDFAAAE">
            <w:pPr>
              <w:pStyle w:val="15"/>
              <w:spacing w:line="360" w:lineRule="auto"/>
              <w:ind w:left="421" w:leftChars="0" w:right="143" w:firstLine="459" w:firstLineChars="0"/>
              <w:jc w:val="both"/>
              <w:rPr>
                <w:rFonts w:hint="default" w:ascii="Times New Roman" w:hAnsi="Times New Roman" w:eastAsia="SimSun" w:cs="Times New Roman"/>
                <w:sz w:val="28"/>
                <w:szCs w:val="28"/>
                <w:lang w:val="uk-UA" w:eastAsia="ko-KR"/>
              </w:rPr>
            </w:pPr>
            <w:r>
              <w:rPr>
                <w:rFonts w:hint="default" w:ascii="Times New Roman" w:hAnsi="Times New Roman" w:cs="Times New Roman"/>
                <w:sz w:val="28"/>
                <w:szCs w:val="28"/>
                <w:lang w:val="uk-UA" w:eastAsia="ko-KR"/>
              </w:rPr>
              <w:t>Таблиця 4.</w:t>
            </w:r>
            <w:r>
              <w:rPr>
                <w:rFonts w:hint="default" w:cs="Times New Roman"/>
                <w:sz w:val="28"/>
                <w:szCs w:val="28"/>
                <w:lang w:val="uk-UA" w:eastAsia="ko-KR"/>
              </w:rPr>
              <w:t>3</w:t>
            </w:r>
            <w:r>
              <w:rPr>
                <w:rFonts w:hint="default" w:ascii="Times New Roman" w:hAnsi="Times New Roman" w:cs="Times New Roman"/>
                <w:sz w:val="28"/>
                <w:szCs w:val="28"/>
                <w:lang w:val="uk-UA" w:eastAsia="ko-KR"/>
              </w:rPr>
              <w:t xml:space="preserve"> </w:t>
            </w:r>
            <w:r>
              <w:rPr>
                <w:rFonts w:hint="default" w:ascii="Times New Roman" w:hAnsi="Times New Roman" w:eastAsia="SimSun" w:cs="Times New Roman"/>
                <w:sz w:val="28"/>
                <w:szCs w:val="28"/>
                <w:lang w:val="uk-UA" w:eastAsia="ko-KR"/>
              </w:rPr>
              <w:t xml:space="preserve">— Технологічна послідовність обробки коміра-стояка (варіант </w:t>
            </w:r>
            <w:r>
              <w:rPr>
                <w:rFonts w:hint="default" w:eastAsia="SimSun" w:cs="Times New Roman"/>
                <w:sz w:val="28"/>
                <w:szCs w:val="28"/>
                <w:lang w:val="uk-UA" w:eastAsia="ko-KR"/>
              </w:rPr>
              <w:t>3</w:t>
            </w:r>
            <w:r>
              <w:rPr>
                <w:rFonts w:hint="default" w:ascii="Times New Roman" w:hAnsi="Times New Roman" w:eastAsia="SimSun" w:cs="Times New Roman"/>
                <w:sz w:val="28"/>
                <w:szCs w:val="28"/>
                <w:lang w:val="uk-UA" w:eastAsia="ko-KR"/>
              </w:rPr>
              <w:t>)</w:t>
            </w:r>
          </w:p>
          <w:tbl>
            <w:tblPr>
              <w:tblStyle w:val="12"/>
              <w:tblW w:w="10011"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041"/>
              <w:gridCol w:w="1850"/>
              <w:gridCol w:w="1680"/>
              <w:gridCol w:w="1450"/>
              <w:gridCol w:w="1379"/>
            </w:tblGrid>
            <w:tr w14:paraId="19E1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080DEBF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1" w:type="dxa"/>
                </w:tcPr>
                <w:p w14:paraId="25F47155">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365B5055">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4D89675A">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0D3B5553">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379" w:type="dxa"/>
                </w:tcPr>
                <w:p w14:paraId="7071B330">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w:t>
                  </w:r>
                  <w:r>
                    <w:rPr>
                      <w:rFonts w:hint="default" w:cs="Times New Roman"/>
                      <w:sz w:val="24"/>
                      <w:szCs w:val="24"/>
                      <w:vertAlign w:val="baseline"/>
                      <w:lang w:val="uk-UA" w:eastAsia="ko-KR"/>
                    </w:rPr>
                    <w:t>а</w:t>
                  </w:r>
                  <w:r>
                    <w:rPr>
                      <w:rFonts w:hint="default" w:ascii="Times New Roman" w:hAnsi="Times New Roman" w:cs="Times New Roman"/>
                      <w:sz w:val="24"/>
                      <w:szCs w:val="24"/>
                      <w:vertAlign w:val="baseline"/>
                      <w:lang w:val="uk-UA" w:eastAsia="ko-KR"/>
                    </w:rPr>
                    <w:t>дння</w:t>
                  </w:r>
                </w:p>
              </w:tc>
            </w:tr>
            <w:tr w14:paraId="37CA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2AC808D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1</w:t>
                  </w:r>
                </w:p>
              </w:tc>
              <w:tc>
                <w:tcPr>
                  <w:tcW w:w="3041" w:type="dxa"/>
                  <w:vAlign w:val="top"/>
                </w:tcPr>
                <w:p w14:paraId="4638DA4E">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Зшивання бокових зрізів горішнього коміра і нижнього коміра</w:t>
                  </w:r>
                </w:p>
              </w:tc>
              <w:tc>
                <w:tcPr>
                  <w:tcW w:w="1850" w:type="dxa"/>
                  <w:vAlign w:val="top"/>
                </w:tcPr>
                <w:p w14:paraId="52217AB1">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3854FD1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5944406E">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24</w:t>
                  </w:r>
                </w:p>
              </w:tc>
              <w:tc>
                <w:tcPr>
                  <w:tcW w:w="1379" w:type="dxa"/>
                  <w:vAlign w:val="top"/>
                </w:tcPr>
                <w:p w14:paraId="0EFD6E3F">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CE9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14:paraId="7B26A48A">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3</w:t>
                  </w:r>
                </w:p>
              </w:tc>
              <w:tc>
                <w:tcPr>
                  <w:tcW w:w="3041" w:type="dxa"/>
                  <w:vAlign w:val="top"/>
                </w:tcPr>
                <w:p w14:paraId="1E957D38">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Пришивання нижнього коміра до горловини спинки</w:t>
                  </w:r>
                </w:p>
              </w:tc>
              <w:tc>
                <w:tcPr>
                  <w:tcW w:w="1850" w:type="dxa"/>
                  <w:vAlign w:val="top"/>
                </w:tcPr>
                <w:p w14:paraId="160CA4A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54EF7ED4">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5C3B86A5">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30</w:t>
                  </w:r>
                </w:p>
              </w:tc>
              <w:tc>
                <w:tcPr>
                  <w:tcW w:w="1379" w:type="dxa"/>
                  <w:vAlign w:val="top"/>
                </w:tcPr>
                <w:p w14:paraId="35D174C6">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E08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top"/>
                </w:tcPr>
                <w:p w14:paraId="642DEA70">
                  <w:pPr>
                    <w:pStyle w:val="15"/>
                    <w:spacing w:line="240" w:lineRule="auto"/>
                    <w:ind w:left="0" w:leftChars="0" w:right="143"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5</w:t>
                  </w:r>
                </w:p>
              </w:tc>
              <w:tc>
                <w:tcPr>
                  <w:tcW w:w="3041" w:type="dxa"/>
                  <w:vAlign w:val="top"/>
                </w:tcPr>
                <w:p w14:paraId="43AAA032">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rPr>
                    <w:t>Пришивання горішнього коміра до підбортів та горловини пілочки</w:t>
                  </w:r>
                </w:p>
              </w:tc>
              <w:tc>
                <w:tcPr>
                  <w:tcW w:w="1850" w:type="dxa"/>
                  <w:vAlign w:val="top"/>
                </w:tcPr>
                <w:p w14:paraId="5931D274">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rPr>
                    <w:t xml:space="preserve">М </w:t>
                  </w:r>
                </w:p>
              </w:tc>
              <w:tc>
                <w:tcPr>
                  <w:tcW w:w="1680" w:type="dxa"/>
                  <w:vAlign w:val="top"/>
                </w:tcPr>
                <w:p w14:paraId="5DE13293">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rPr>
                    <w:t>3</w:t>
                  </w:r>
                </w:p>
              </w:tc>
              <w:tc>
                <w:tcPr>
                  <w:tcW w:w="1450" w:type="dxa"/>
                  <w:vAlign w:val="top"/>
                </w:tcPr>
                <w:p w14:paraId="2E09E69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rPr>
                    <w:t>40</w:t>
                  </w:r>
                </w:p>
              </w:tc>
              <w:tc>
                <w:tcPr>
                  <w:tcW w:w="1379" w:type="dxa"/>
                  <w:vAlign w:val="top"/>
                </w:tcPr>
                <w:p w14:paraId="0B1CD24E">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2B93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top"/>
                </w:tcPr>
                <w:p w14:paraId="5443B629">
                  <w:pPr>
                    <w:pStyle w:val="15"/>
                    <w:spacing w:line="240" w:lineRule="auto"/>
                    <w:ind w:left="0" w:leftChars="0" w:right="143"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 xml:space="preserve">6 </w:t>
                  </w:r>
                </w:p>
              </w:tc>
              <w:tc>
                <w:tcPr>
                  <w:tcW w:w="3041" w:type="dxa"/>
                  <w:vAlign w:val="top"/>
                </w:tcPr>
                <w:p w14:paraId="56CD0EA6">
                  <w:pPr>
                    <w:widowControl w:val="0"/>
                    <w:ind w:left="0" w:leftChars="0" w:right="0" w:rightChars="0"/>
                    <w:jc w:val="both"/>
                    <w:rPr>
                      <w:rFonts w:hint="default" w:cs="Times New Roman"/>
                      <w:sz w:val="24"/>
                      <w:szCs w:val="24"/>
                      <w:vertAlign w:val="baseline"/>
                      <w:lang w:val="uk-UA"/>
                    </w:rPr>
                  </w:pPr>
                  <w:r>
                    <w:rPr>
                      <w:rFonts w:hint="default" w:cs="Times New Roman"/>
                      <w:sz w:val="24"/>
                      <w:szCs w:val="24"/>
                      <w:vertAlign w:val="baseline"/>
                      <w:lang w:val="uk-UA"/>
                    </w:rPr>
                    <w:t>Розсікання шва вшивання нижнього коміра у горловину в кінцях</w:t>
                  </w:r>
                </w:p>
              </w:tc>
              <w:tc>
                <w:tcPr>
                  <w:tcW w:w="1850" w:type="dxa"/>
                  <w:vAlign w:val="top"/>
                </w:tcPr>
                <w:p w14:paraId="776CF9FC">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 xml:space="preserve">Р </w:t>
                  </w:r>
                </w:p>
              </w:tc>
              <w:tc>
                <w:tcPr>
                  <w:tcW w:w="1680" w:type="dxa"/>
                  <w:vAlign w:val="top"/>
                </w:tcPr>
                <w:p w14:paraId="4E147144">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2</w:t>
                  </w:r>
                </w:p>
              </w:tc>
              <w:tc>
                <w:tcPr>
                  <w:tcW w:w="1450" w:type="dxa"/>
                  <w:vAlign w:val="top"/>
                </w:tcPr>
                <w:p w14:paraId="0CB4FD78">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15</w:t>
                  </w:r>
                </w:p>
              </w:tc>
              <w:tc>
                <w:tcPr>
                  <w:tcW w:w="1379" w:type="dxa"/>
                  <w:vAlign w:val="top"/>
                </w:tcPr>
                <w:p w14:paraId="22E722AE">
                  <w:pPr>
                    <w:widowControl w:val="0"/>
                    <w:ind w:left="0" w:leftChars="0" w:right="0" w:rightChars="0"/>
                    <w:jc w:val="both"/>
                    <w:rPr>
                      <w:rFonts w:hint="default" w:ascii="Times New Roman" w:hAnsi="Times New Roman" w:cs="Times New Roman"/>
                      <w:sz w:val="24"/>
                      <w:szCs w:val="24"/>
                      <w:vertAlign w:val="baseline"/>
                      <w:lang w:val="en-US"/>
                    </w:rPr>
                  </w:pPr>
                  <w:r>
                    <w:rPr>
                      <w:rFonts w:hint="default" w:cs="Times New Roman"/>
                      <w:sz w:val="24"/>
                      <w:szCs w:val="24"/>
                      <w:vertAlign w:val="baseline"/>
                      <w:lang w:val="uk-UA" w:eastAsia="ko-KR"/>
                    </w:rPr>
                    <w:t>Стіл, ножиці</w:t>
                  </w:r>
                </w:p>
              </w:tc>
            </w:tr>
            <w:tr w14:paraId="0842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top"/>
                </w:tcPr>
                <w:p w14:paraId="38E5E5BF">
                  <w:pPr>
                    <w:pStyle w:val="15"/>
                    <w:spacing w:line="240" w:lineRule="auto"/>
                    <w:ind w:left="0" w:leftChars="0" w:right="143"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7</w:t>
                  </w:r>
                </w:p>
              </w:tc>
              <w:tc>
                <w:tcPr>
                  <w:tcW w:w="3041" w:type="dxa"/>
                  <w:vAlign w:val="top"/>
                </w:tcPr>
                <w:p w14:paraId="6C1FA76D">
                  <w:pPr>
                    <w:widowControl w:val="0"/>
                    <w:ind w:left="0" w:leftChars="0" w:right="0" w:rightChars="0"/>
                    <w:jc w:val="both"/>
                    <w:rPr>
                      <w:rFonts w:hint="default" w:cs="Times New Roman"/>
                      <w:sz w:val="24"/>
                      <w:szCs w:val="24"/>
                      <w:vertAlign w:val="baseline"/>
                      <w:lang w:val="uk-UA"/>
                    </w:rPr>
                  </w:pPr>
                  <w:r>
                    <w:rPr>
                      <w:rFonts w:hint="default" w:cs="Times New Roman"/>
                      <w:sz w:val="24"/>
                      <w:szCs w:val="24"/>
                      <w:vertAlign w:val="baseline"/>
                      <w:lang w:val="uk-UA"/>
                    </w:rPr>
                    <w:t>Пришивання горішнього коміра до підбортів</w:t>
                  </w:r>
                </w:p>
              </w:tc>
              <w:tc>
                <w:tcPr>
                  <w:tcW w:w="1850" w:type="dxa"/>
                  <w:vAlign w:val="top"/>
                </w:tcPr>
                <w:p w14:paraId="5526BC6E">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 xml:space="preserve">М </w:t>
                  </w:r>
                </w:p>
              </w:tc>
              <w:tc>
                <w:tcPr>
                  <w:tcW w:w="1680" w:type="dxa"/>
                  <w:vAlign w:val="top"/>
                </w:tcPr>
                <w:p w14:paraId="5317BE80">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73D69E1F">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50</w:t>
                  </w:r>
                </w:p>
              </w:tc>
              <w:tc>
                <w:tcPr>
                  <w:tcW w:w="1379" w:type="dxa"/>
                  <w:vAlign w:val="top"/>
                </w:tcPr>
                <w:p w14:paraId="15E7DF98">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196B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top"/>
                </w:tcPr>
                <w:p w14:paraId="04057D3C">
                  <w:pPr>
                    <w:pStyle w:val="15"/>
                    <w:spacing w:line="240" w:lineRule="auto"/>
                    <w:ind w:left="0" w:leftChars="0" w:right="143" w:rightChars="0"/>
                    <w:jc w:val="left"/>
                    <w:rPr>
                      <w:rFonts w:hint="default" w:cs="Times New Roman"/>
                      <w:sz w:val="24"/>
                      <w:szCs w:val="24"/>
                      <w:vertAlign w:val="baseline"/>
                      <w:lang w:val="uk-UA" w:eastAsia="ko-KR"/>
                    </w:rPr>
                  </w:pPr>
                  <w:r>
                    <w:rPr>
                      <w:rFonts w:hint="default" w:cs="Times New Roman"/>
                      <w:sz w:val="24"/>
                      <w:szCs w:val="24"/>
                      <w:vertAlign w:val="baseline"/>
                      <w:lang w:val="uk-UA" w:eastAsia="ko-KR"/>
                    </w:rPr>
                    <w:t>8</w:t>
                  </w:r>
                </w:p>
              </w:tc>
              <w:tc>
                <w:tcPr>
                  <w:tcW w:w="3041" w:type="dxa"/>
                  <w:vAlign w:val="top"/>
                </w:tcPr>
                <w:p w14:paraId="54A568E7">
                  <w:pPr>
                    <w:widowControl w:val="0"/>
                    <w:ind w:left="0" w:leftChars="0" w:right="0" w:rightChars="0"/>
                    <w:jc w:val="both"/>
                    <w:rPr>
                      <w:rFonts w:hint="default" w:cs="Times New Roman"/>
                      <w:sz w:val="24"/>
                      <w:szCs w:val="24"/>
                      <w:vertAlign w:val="baseline"/>
                      <w:lang w:val="uk-UA"/>
                    </w:rPr>
                  </w:pPr>
                  <w:r>
                    <w:rPr>
                      <w:rFonts w:hint="default" w:cs="Times New Roman"/>
                      <w:sz w:val="24"/>
                      <w:szCs w:val="24"/>
                      <w:vertAlign w:val="baseline"/>
                      <w:lang w:val="uk-UA"/>
                    </w:rPr>
                    <w:t>Припрасування шва пришивання горішнього коміра до підбортів</w:t>
                  </w:r>
                </w:p>
              </w:tc>
              <w:tc>
                <w:tcPr>
                  <w:tcW w:w="1850" w:type="dxa"/>
                  <w:vAlign w:val="top"/>
                </w:tcPr>
                <w:p w14:paraId="6788AB7D">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 xml:space="preserve">П </w:t>
                  </w:r>
                </w:p>
              </w:tc>
              <w:tc>
                <w:tcPr>
                  <w:tcW w:w="1680" w:type="dxa"/>
                  <w:vAlign w:val="top"/>
                </w:tcPr>
                <w:p w14:paraId="7A7B9A75">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3</w:t>
                  </w:r>
                </w:p>
              </w:tc>
              <w:tc>
                <w:tcPr>
                  <w:tcW w:w="1450" w:type="dxa"/>
                  <w:vAlign w:val="top"/>
                </w:tcPr>
                <w:p w14:paraId="1DC723D8">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60</w:t>
                  </w:r>
                </w:p>
              </w:tc>
              <w:tc>
                <w:tcPr>
                  <w:tcW w:w="1379" w:type="dxa"/>
                  <w:vAlign w:val="top"/>
                </w:tcPr>
                <w:p w14:paraId="5987D734">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11C311D">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281B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2" w:type="dxa"/>
                  <w:gridSpan w:val="4"/>
                  <w:vAlign w:val="top"/>
                </w:tcPr>
                <w:p w14:paraId="635AA4F7">
                  <w:pPr>
                    <w:widowControl w:val="0"/>
                    <w:ind w:left="0" w:leftChars="0" w:right="0" w:rightChars="0"/>
                    <w:jc w:val="both"/>
                    <w:rPr>
                      <w:rFonts w:hint="default" w:cs="Times New Roman"/>
                      <w:sz w:val="24"/>
                      <w:szCs w:val="24"/>
                      <w:vertAlign w:val="baseline"/>
                      <w:lang w:val="uk-UA"/>
                    </w:rPr>
                  </w:pPr>
                  <w:r>
                    <w:rPr>
                      <w:rFonts w:hint="default" w:cs="Times New Roman"/>
                      <w:sz w:val="24"/>
                      <w:szCs w:val="24"/>
                      <w:vertAlign w:val="baseline"/>
                      <w:lang w:val="uk-UA"/>
                    </w:rPr>
                    <w:t xml:space="preserve">Разом </w:t>
                  </w:r>
                </w:p>
              </w:tc>
              <w:tc>
                <w:tcPr>
                  <w:tcW w:w="1450" w:type="dxa"/>
                  <w:vAlign w:val="top"/>
                </w:tcPr>
                <w:p w14:paraId="6AD23504">
                  <w:pPr>
                    <w:widowControl w:val="0"/>
                    <w:ind w:left="0" w:leftChars="0" w:right="0" w:rightChars="0"/>
                    <w:jc w:val="center"/>
                    <w:rPr>
                      <w:rFonts w:hint="default" w:cs="Times New Roman"/>
                      <w:sz w:val="24"/>
                      <w:szCs w:val="24"/>
                      <w:vertAlign w:val="baseline"/>
                      <w:lang w:val="uk-UA"/>
                    </w:rPr>
                  </w:pPr>
                  <w:r>
                    <w:rPr>
                      <w:rFonts w:hint="default" w:cs="Times New Roman"/>
                      <w:sz w:val="24"/>
                      <w:szCs w:val="24"/>
                      <w:vertAlign w:val="baseline"/>
                      <w:lang w:val="uk-UA"/>
                    </w:rPr>
                    <w:t>219</w:t>
                  </w:r>
                </w:p>
              </w:tc>
              <w:tc>
                <w:tcPr>
                  <w:tcW w:w="1379" w:type="dxa"/>
                  <w:vAlign w:val="top"/>
                </w:tcPr>
                <w:p w14:paraId="54D2397C">
                  <w:pPr>
                    <w:widowControl w:val="0"/>
                    <w:ind w:left="0" w:leftChars="0" w:right="0" w:rightChars="0"/>
                    <w:jc w:val="both"/>
                    <w:rPr>
                      <w:rFonts w:hint="default" w:ascii="Times New Roman" w:hAnsi="Times New Roman" w:cs="Times New Roman"/>
                      <w:sz w:val="24"/>
                      <w:szCs w:val="24"/>
                      <w:vertAlign w:val="baseline"/>
                      <w:lang w:val="en-US"/>
                    </w:rPr>
                  </w:pPr>
                </w:p>
              </w:tc>
            </w:tr>
          </w:tbl>
          <w:p w14:paraId="7BE15B86">
            <w:pPr>
              <w:pStyle w:val="15"/>
              <w:spacing w:line="360" w:lineRule="auto"/>
              <w:ind w:right="213" w:rightChars="0"/>
              <w:jc w:val="both"/>
              <w:rPr>
                <w:rFonts w:hint="default"/>
                <w:sz w:val="28"/>
                <w:lang w:val="uk-UA"/>
              </w:rPr>
            </w:pPr>
          </w:p>
          <w:p w14:paraId="501B10CD">
            <w:pPr>
              <w:pStyle w:val="15"/>
              <w:spacing w:line="360" w:lineRule="auto"/>
              <w:ind w:left="440" w:leftChars="200" w:right="213" w:rightChars="0" w:firstLine="655" w:firstLineChars="234"/>
              <w:jc w:val="both"/>
              <w:rPr>
                <w:rFonts w:hint="default"/>
                <w:sz w:val="28"/>
                <w:lang w:val="uk-UA"/>
              </w:rPr>
            </w:pPr>
            <w:r>
              <w:rPr>
                <w:rFonts w:hint="default"/>
                <w:sz w:val="28"/>
                <w:lang w:val="uk-UA"/>
              </w:rPr>
              <w:t xml:space="preserve">Таблиця 4.4. - Аналіз методів обробки коміра-стояка костюма жіночого спортивного </w:t>
            </w:r>
          </w:p>
          <w:tbl>
            <w:tblPr>
              <w:tblStyle w:val="12"/>
              <w:tblW w:w="9850" w:type="dxa"/>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811"/>
              <w:gridCol w:w="1500"/>
              <w:gridCol w:w="1333"/>
              <w:gridCol w:w="1350"/>
              <w:gridCol w:w="1134"/>
            </w:tblGrid>
            <w:tr w14:paraId="0134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722" w:type="dxa"/>
                  <w:vMerge w:val="restart"/>
                </w:tcPr>
                <w:p w14:paraId="5BD30A6F">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Найменування критерію</w:t>
                  </w:r>
                </w:p>
              </w:tc>
              <w:tc>
                <w:tcPr>
                  <w:tcW w:w="2811" w:type="dxa"/>
                  <w:vMerge w:val="restart"/>
                </w:tcPr>
                <w:p w14:paraId="377CB714">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 xml:space="preserve">Умовне значення або формула розрахунку </w:t>
                  </w:r>
                </w:p>
              </w:tc>
              <w:tc>
                <w:tcPr>
                  <w:tcW w:w="1500" w:type="dxa"/>
                  <w:vMerge w:val="restart"/>
                </w:tcPr>
                <w:p w14:paraId="34558B10">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Одиниці виміру</w:t>
                  </w:r>
                </w:p>
              </w:tc>
              <w:tc>
                <w:tcPr>
                  <w:tcW w:w="3817" w:type="dxa"/>
                  <w:gridSpan w:val="3"/>
                </w:tcPr>
                <w:p w14:paraId="6161347B">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Чисельне значення</w:t>
                  </w:r>
                </w:p>
              </w:tc>
            </w:tr>
            <w:tr w14:paraId="219E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722" w:type="dxa"/>
                  <w:vMerge w:val="continue"/>
                </w:tcPr>
                <w:p w14:paraId="71DBD4D6">
                  <w:pPr>
                    <w:pStyle w:val="15"/>
                    <w:spacing w:line="240" w:lineRule="auto"/>
                    <w:ind w:right="213" w:rightChars="0"/>
                    <w:jc w:val="both"/>
                    <w:rPr>
                      <w:rFonts w:hint="default"/>
                      <w:sz w:val="24"/>
                      <w:szCs w:val="24"/>
                      <w:vertAlign w:val="baseline"/>
                      <w:lang w:val="uk-UA"/>
                    </w:rPr>
                  </w:pPr>
                </w:p>
              </w:tc>
              <w:tc>
                <w:tcPr>
                  <w:tcW w:w="2811" w:type="dxa"/>
                  <w:vMerge w:val="continue"/>
                </w:tcPr>
                <w:p w14:paraId="07C2B143">
                  <w:pPr>
                    <w:pStyle w:val="15"/>
                    <w:spacing w:line="240" w:lineRule="auto"/>
                    <w:ind w:right="213" w:rightChars="0"/>
                    <w:jc w:val="both"/>
                    <w:rPr>
                      <w:rFonts w:hint="default"/>
                      <w:sz w:val="24"/>
                      <w:szCs w:val="24"/>
                      <w:vertAlign w:val="baseline"/>
                      <w:lang w:val="uk-UA"/>
                    </w:rPr>
                  </w:pPr>
                </w:p>
              </w:tc>
              <w:tc>
                <w:tcPr>
                  <w:tcW w:w="1500" w:type="dxa"/>
                  <w:vMerge w:val="continue"/>
                </w:tcPr>
                <w:p w14:paraId="789029ED">
                  <w:pPr>
                    <w:pStyle w:val="15"/>
                    <w:spacing w:line="240" w:lineRule="auto"/>
                    <w:ind w:right="213" w:rightChars="0"/>
                    <w:jc w:val="both"/>
                    <w:rPr>
                      <w:rFonts w:hint="default"/>
                      <w:sz w:val="24"/>
                      <w:szCs w:val="24"/>
                      <w:vertAlign w:val="baseline"/>
                      <w:lang w:val="uk-UA"/>
                    </w:rPr>
                  </w:pPr>
                </w:p>
              </w:tc>
              <w:tc>
                <w:tcPr>
                  <w:tcW w:w="1333" w:type="dxa"/>
                </w:tcPr>
                <w:p w14:paraId="7207D8F7">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Варіант 1</w:t>
                  </w:r>
                </w:p>
              </w:tc>
              <w:tc>
                <w:tcPr>
                  <w:tcW w:w="1350" w:type="dxa"/>
                </w:tcPr>
                <w:p w14:paraId="2A0CFD6A">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Варіант 2</w:t>
                  </w:r>
                </w:p>
              </w:tc>
              <w:tc>
                <w:tcPr>
                  <w:tcW w:w="1134" w:type="dxa"/>
                </w:tcPr>
                <w:p w14:paraId="5FA0AEFF">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Варіант 3</w:t>
                  </w:r>
                </w:p>
              </w:tc>
            </w:tr>
            <w:tr w14:paraId="3D43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tcPr>
                <w:p w14:paraId="6F0F51BD">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 xml:space="preserve">Трудомісткість вузла </w:t>
                  </w:r>
                </w:p>
              </w:tc>
              <w:tc>
                <w:tcPr>
                  <w:tcW w:w="2811" w:type="dxa"/>
                </w:tcPr>
                <w:p w14:paraId="64ABDB7C">
                  <w:pPr>
                    <w:pStyle w:val="15"/>
                    <w:spacing w:line="240" w:lineRule="auto"/>
                    <w:ind w:right="213" w:rightChars="0"/>
                    <w:jc w:val="center"/>
                    <w:rPr>
                      <w:rFonts w:hint="default"/>
                      <w:sz w:val="24"/>
                      <w:szCs w:val="24"/>
                      <w:vertAlign w:val="baseline"/>
                      <w:lang w:val="uk-UA"/>
                    </w:rPr>
                  </w:pPr>
                  <w:r>
                    <w:rPr>
                      <w:rFonts w:hint="default"/>
                      <w:i/>
                      <w:iCs/>
                      <w:sz w:val="24"/>
                      <w:szCs w:val="24"/>
                      <w:vertAlign w:val="baseline"/>
                      <w:lang w:val="uk-UA"/>
                    </w:rPr>
                    <w:t>Т</w:t>
                  </w:r>
                </w:p>
              </w:tc>
              <w:tc>
                <w:tcPr>
                  <w:tcW w:w="1500" w:type="dxa"/>
                </w:tcPr>
                <w:p w14:paraId="420884A2">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с</w:t>
                  </w:r>
                </w:p>
              </w:tc>
              <w:tc>
                <w:tcPr>
                  <w:tcW w:w="1333" w:type="dxa"/>
                </w:tcPr>
                <w:p w14:paraId="469DC794">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271</w:t>
                  </w:r>
                </w:p>
              </w:tc>
              <w:tc>
                <w:tcPr>
                  <w:tcW w:w="1350" w:type="dxa"/>
                </w:tcPr>
                <w:p w14:paraId="7485388E">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251</w:t>
                  </w:r>
                </w:p>
              </w:tc>
              <w:tc>
                <w:tcPr>
                  <w:tcW w:w="1134" w:type="dxa"/>
                </w:tcPr>
                <w:p w14:paraId="2732352A">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219</w:t>
                  </w:r>
                </w:p>
              </w:tc>
            </w:tr>
            <w:tr w14:paraId="41FA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tcPr>
                <w:p w14:paraId="7560507F">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 xml:space="preserve">Кількість ТНО </w:t>
                  </w:r>
                </w:p>
              </w:tc>
              <w:tc>
                <w:tcPr>
                  <w:tcW w:w="2811" w:type="dxa"/>
                </w:tcPr>
                <w:p w14:paraId="4A9DCE84">
                  <w:pPr>
                    <w:pStyle w:val="15"/>
                    <w:spacing w:line="240" w:lineRule="auto"/>
                    <w:ind w:right="213" w:rightChars="0"/>
                    <w:jc w:val="center"/>
                    <w:rPr>
                      <w:rFonts w:hint="default"/>
                      <w:sz w:val="24"/>
                      <w:szCs w:val="24"/>
                      <w:vertAlign w:val="baseline"/>
                      <w:lang w:val="en-US"/>
                    </w:rPr>
                  </w:pPr>
                  <w:r>
                    <w:rPr>
                      <w:rFonts w:hint="default"/>
                      <w:i/>
                      <w:iCs/>
                      <w:sz w:val="24"/>
                      <w:szCs w:val="24"/>
                      <w:vertAlign w:val="baseline"/>
                      <w:lang w:val="en-US"/>
                    </w:rPr>
                    <w:t>n</w:t>
                  </w:r>
                </w:p>
              </w:tc>
              <w:tc>
                <w:tcPr>
                  <w:tcW w:w="1500" w:type="dxa"/>
                </w:tcPr>
                <w:p w14:paraId="7D060289">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Од.</w:t>
                  </w:r>
                </w:p>
              </w:tc>
              <w:tc>
                <w:tcPr>
                  <w:tcW w:w="1333" w:type="dxa"/>
                </w:tcPr>
                <w:p w14:paraId="2A1A4D02">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12</w:t>
                  </w:r>
                </w:p>
              </w:tc>
              <w:tc>
                <w:tcPr>
                  <w:tcW w:w="1350" w:type="dxa"/>
                </w:tcPr>
                <w:p w14:paraId="693191D4">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10</w:t>
                  </w:r>
                </w:p>
              </w:tc>
              <w:tc>
                <w:tcPr>
                  <w:tcW w:w="1134" w:type="dxa"/>
                </w:tcPr>
                <w:p w14:paraId="0BEBAC5A">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8</w:t>
                  </w:r>
                </w:p>
              </w:tc>
            </w:tr>
          </w:tbl>
          <w:p w14:paraId="1B65A61C">
            <w:pPr>
              <w:pStyle w:val="15"/>
              <w:spacing w:line="360" w:lineRule="auto"/>
              <w:ind w:left="440" w:leftChars="200" w:right="213" w:rightChars="0" w:firstLine="655" w:firstLineChars="234"/>
              <w:jc w:val="both"/>
              <w:rPr>
                <w:rFonts w:hint="default"/>
                <w:sz w:val="28"/>
                <w:lang w:val="uk-UA"/>
              </w:rPr>
            </w:pPr>
          </w:p>
        </w:tc>
      </w:tr>
      <w:tr w14:paraId="11A8BE8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AF2DB0C">
            <w:pPr>
              <w:pStyle w:val="15"/>
              <w:rPr>
                <w:sz w:val="16"/>
              </w:rPr>
            </w:pPr>
          </w:p>
        </w:tc>
        <w:tc>
          <w:tcPr>
            <w:tcW w:w="567" w:type="dxa"/>
            <w:tcBorders>
              <w:bottom w:val="single" w:color="000000" w:sz="12" w:space="0"/>
            </w:tcBorders>
          </w:tcPr>
          <w:p w14:paraId="23296234">
            <w:pPr>
              <w:pStyle w:val="15"/>
              <w:rPr>
                <w:sz w:val="16"/>
              </w:rPr>
            </w:pPr>
          </w:p>
        </w:tc>
        <w:tc>
          <w:tcPr>
            <w:tcW w:w="1418" w:type="dxa"/>
            <w:tcBorders>
              <w:bottom w:val="single" w:color="000000" w:sz="12" w:space="0"/>
            </w:tcBorders>
          </w:tcPr>
          <w:p w14:paraId="12D489C6">
            <w:pPr>
              <w:pStyle w:val="15"/>
              <w:rPr>
                <w:sz w:val="16"/>
              </w:rPr>
            </w:pPr>
          </w:p>
        </w:tc>
        <w:tc>
          <w:tcPr>
            <w:tcW w:w="850" w:type="dxa"/>
            <w:tcBorders>
              <w:bottom w:val="single" w:color="000000" w:sz="12" w:space="0"/>
            </w:tcBorders>
          </w:tcPr>
          <w:p w14:paraId="11E594A9">
            <w:pPr>
              <w:pStyle w:val="15"/>
              <w:rPr>
                <w:sz w:val="16"/>
              </w:rPr>
            </w:pPr>
          </w:p>
        </w:tc>
        <w:tc>
          <w:tcPr>
            <w:tcW w:w="567" w:type="dxa"/>
            <w:tcBorders>
              <w:bottom w:val="single" w:color="000000" w:sz="12" w:space="0"/>
            </w:tcBorders>
          </w:tcPr>
          <w:p w14:paraId="44BE768C">
            <w:pPr>
              <w:pStyle w:val="15"/>
              <w:rPr>
                <w:sz w:val="16"/>
              </w:rPr>
            </w:pPr>
          </w:p>
        </w:tc>
        <w:tc>
          <w:tcPr>
            <w:tcW w:w="5840" w:type="dxa"/>
            <w:vMerge w:val="restart"/>
          </w:tcPr>
          <w:p w14:paraId="7F24202C">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8A711C5">
            <w:pPr>
              <w:pStyle w:val="15"/>
              <w:spacing w:before="30" w:line="188" w:lineRule="exact"/>
              <w:ind w:left="103"/>
              <w:rPr>
                <w:sz w:val="18"/>
              </w:rPr>
            </w:pPr>
            <w:r>
              <w:rPr>
                <w:sz w:val="18"/>
              </w:rPr>
              <w:t>Арк.</w:t>
            </w:r>
          </w:p>
        </w:tc>
      </w:tr>
      <w:tr w14:paraId="4933E80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9B9F6BE">
            <w:pPr>
              <w:pStyle w:val="15"/>
              <w:rPr>
                <w:sz w:val="16"/>
              </w:rPr>
            </w:pPr>
          </w:p>
        </w:tc>
        <w:tc>
          <w:tcPr>
            <w:tcW w:w="567" w:type="dxa"/>
            <w:tcBorders>
              <w:top w:val="single" w:color="000000" w:sz="12" w:space="0"/>
            </w:tcBorders>
          </w:tcPr>
          <w:p w14:paraId="4CF46DC3">
            <w:pPr>
              <w:pStyle w:val="15"/>
              <w:rPr>
                <w:sz w:val="16"/>
              </w:rPr>
            </w:pPr>
          </w:p>
        </w:tc>
        <w:tc>
          <w:tcPr>
            <w:tcW w:w="1418" w:type="dxa"/>
            <w:tcBorders>
              <w:top w:val="single" w:color="000000" w:sz="12" w:space="0"/>
            </w:tcBorders>
          </w:tcPr>
          <w:p w14:paraId="579BF036">
            <w:pPr>
              <w:pStyle w:val="15"/>
              <w:rPr>
                <w:sz w:val="16"/>
              </w:rPr>
            </w:pPr>
          </w:p>
        </w:tc>
        <w:tc>
          <w:tcPr>
            <w:tcW w:w="850" w:type="dxa"/>
            <w:tcBorders>
              <w:top w:val="single" w:color="000000" w:sz="12" w:space="0"/>
            </w:tcBorders>
          </w:tcPr>
          <w:p w14:paraId="631D00DF">
            <w:pPr>
              <w:pStyle w:val="15"/>
              <w:rPr>
                <w:sz w:val="16"/>
              </w:rPr>
            </w:pPr>
          </w:p>
        </w:tc>
        <w:tc>
          <w:tcPr>
            <w:tcW w:w="567" w:type="dxa"/>
            <w:tcBorders>
              <w:top w:val="single" w:color="000000" w:sz="12" w:space="0"/>
            </w:tcBorders>
          </w:tcPr>
          <w:p w14:paraId="45292376">
            <w:pPr>
              <w:pStyle w:val="15"/>
              <w:rPr>
                <w:sz w:val="16"/>
              </w:rPr>
            </w:pPr>
          </w:p>
        </w:tc>
        <w:tc>
          <w:tcPr>
            <w:tcW w:w="5840" w:type="dxa"/>
            <w:vMerge w:val="continue"/>
            <w:tcBorders>
              <w:top w:val="nil"/>
            </w:tcBorders>
          </w:tcPr>
          <w:p w14:paraId="5F106A64">
            <w:pPr>
              <w:rPr>
                <w:sz w:val="2"/>
                <w:szCs w:val="2"/>
              </w:rPr>
            </w:pPr>
          </w:p>
        </w:tc>
        <w:tc>
          <w:tcPr>
            <w:tcW w:w="567" w:type="dxa"/>
            <w:vMerge w:val="restart"/>
            <w:tcBorders>
              <w:top w:val="single" w:color="000000" w:sz="12" w:space="0"/>
            </w:tcBorders>
          </w:tcPr>
          <w:p w14:paraId="30B27380">
            <w:pPr>
              <w:pStyle w:val="15"/>
              <w:spacing w:before="105"/>
              <w:ind w:left="26"/>
              <w:jc w:val="center"/>
              <w:rPr>
                <w:rFonts w:hint="default"/>
                <w:sz w:val="28"/>
                <w:lang w:val="uk-UA"/>
              </w:rPr>
            </w:pPr>
            <w:r>
              <w:rPr>
                <w:rFonts w:hint="default"/>
                <w:sz w:val="28"/>
                <w:lang w:val="uk-UA"/>
              </w:rPr>
              <w:t>86</w:t>
            </w:r>
          </w:p>
        </w:tc>
      </w:tr>
      <w:tr w14:paraId="5A5AE80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3080305">
            <w:pPr>
              <w:pStyle w:val="15"/>
              <w:spacing w:before="11"/>
              <w:ind w:left="160"/>
              <w:rPr>
                <w:sz w:val="18"/>
              </w:rPr>
            </w:pPr>
            <w:r>
              <w:rPr>
                <w:sz w:val="18"/>
              </w:rPr>
              <w:t>Зм.</w:t>
            </w:r>
          </w:p>
        </w:tc>
        <w:tc>
          <w:tcPr>
            <w:tcW w:w="567" w:type="dxa"/>
          </w:tcPr>
          <w:p w14:paraId="3F6ECDD2">
            <w:pPr>
              <w:pStyle w:val="15"/>
              <w:spacing w:before="11"/>
              <w:ind w:left="103"/>
              <w:rPr>
                <w:sz w:val="18"/>
              </w:rPr>
            </w:pPr>
            <w:r>
              <w:rPr>
                <w:sz w:val="18"/>
              </w:rPr>
              <w:t>Арк.</w:t>
            </w:r>
          </w:p>
        </w:tc>
        <w:tc>
          <w:tcPr>
            <w:tcW w:w="1418" w:type="dxa"/>
          </w:tcPr>
          <w:p w14:paraId="48A0CFF1">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16D499AB">
            <w:pPr>
              <w:pStyle w:val="15"/>
              <w:spacing w:before="11"/>
              <w:ind w:left="156"/>
              <w:rPr>
                <w:sz w:val="18"/>
              </w:rPr>
            </w:pPr>
            <w:r>
              <w:rPr>
                <w:sz w:val="18"/>
              </w:rPr>
              <w:t>Підпис</w:t>
            </w:r>
          </w:p>
        </w:tc>
        <w:tc>
          <w:tcPr>
            <w:tcW w:w="567" w:type="dxa"/>
          </w:tcPr>
          <w:p w14:paraId="636FB158">
            <w:pPr>
              <w:pStyle w:val="15"/>
              <w:spacing w:before="11"/>
              <w:ind w:left="98"/>
              <w:rPr>
                <w:sz w:val="18"/>
              </w:rPr>
            </w:pPr>
            <w:r>
              <w:rPr>
                <w:sz w:val="18"/>
              </w:rPr>
              <w:t>Дата</w:t>
            </w:r>
          </w:p>
        </w:tc>
        <w:tc>
          <w:tcPr>
            <w:tcW w:w="5840" w:type="dxa"/>
            <w:vMerge w:val="continue"/>
            <w:tcBorders>
              <w:top w:val="nil"/>
            </w:tcBorders>
          </w:tcPr>
          <w:p w14:paraId="62123A10">
            <w:pPr>
              <w:rPr>
                <w:sz w:val="2"/>
                <w:szCs w:val="2"/>
              </w:rPr>
            </w:pPr>
          </w:p>
        </w:tc>
        <w:tc>
          <w:tcPr>
            <w:tcW w:w="567" w:type="dxa"/>
            <w:vMerge w:val="continue"/>
            <w:tcBorders>
              <w:top w:val="nil"/>
            </w:tcBorders>
          </w:tcPr>
          <w:p w14:paraId="1272C430">
            <w:pPr>
              <w:rPr>
                <w:sz w:val="2"/>
                <w:szCs w:val="2"/>
              </w:rPr>
            </w:pPr>
          </w:p>
        </w:tc>
      </w:tr>
      <w:tr w14:paraId="0E96906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F2AB403">
            <w:pPr>
              <w:pStyle w:val="15"/>
              <w:rPr>
                <w:sz w:val="30"/>
              </w:rPr>
            </w:pPr>
          </w:p>
          <w:p w14:paraId="1A6EF788">
            <w:pPr>
              <w:pStyle w:val="15"/>
              <w:spacing w:line="360" w:lineRule="auto"/>
              <w:ind w:left="421" w:leftChars="0" w:right="213" w:rightChars="0" w:firstLine="679" w:firstLineChars="0"/>
              <w:jc w:val="both"/>
              <w:rPr>
                <w:rFonts w:hint="default"/>
                <w:sz w:val="28"/>
                <w:szCs w:val="28"/>
                <w:lang w:val="uk-UA"/>
              </w:rPr>
            </w:pPr>
            <w:r>
              <w:rPr>
                <w:rFonts w:hint="default"/>
                <w:sz w:val="28"/>
                <w:szCs w:val="28"/>
                <w:lang w:val="uk-UA"/>
              </w:rPr>
              <w:t>Кінець таблиці 4.4</w:t>
            </w:r>
          </w:p>
          <w:tbl>
            <w:tblPr>
              <w:tblStyle w:val="12"/>
              <w:tblW w:w="9850" w:type="dxa"/>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811"/>
              <w:gridCol w:w="1500"/>
              <w:gridCol w:w="1333"/>
              <w:gridCol w:w="1350"/>
              <w:gridCol w:w="1134"/>
            </w:tblGrid>
            <w:tr w14:paraId="4279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tcPr>
                <w:p w14:paraId="04DC6A06">
                  <w:pPr>
                    <w:pStyle w:val="15"/>
                    <w:spacing w:line="240" w:lineRule="auto"/>
                    <w:ind w:left="120" w:leftChars="0" w:right="213" w:rightChars="0" w:hanging="120" w:hangingChars="50"/>
                    <w:jc w:val="both"/>
                    <w:rPr>
                      <w:rFonts w:hint="default"/>
                      <w:sz w:val="24"/>
                      <w:szCs w:val="24"/>
                      <w:vertAlign w:val="baseline"/>
                      <w:lang w:val="uk-UA"/>
                    </w:rPr>
                  </w:pPr>
                  <w:r>
                    <w:rPr>
                      <w:rFonts w:hint="default"/>
                      <w:sz w:val="24"/>
                      <w:szCs w:val="24"/>
                      <w:vertAlign w:val="baseline"/>
                      <w:lang w:val="uk-UA"/>
                    </w:rPr>
                    <w:t xml:space="preserve">Коефіцієнт механізації </w:t>
                  </w:r>
                </w:p>
                <w:p w14:paraId="112E760A">
                  <w:pPr>
                    <w:pStyle w:val="15"/>
                    <w:spacing w:line="240" w:lineRule="auto"/>
                    <w:ind w:left="120" w:leftChars="0" w:right="213" w:rightChars="0" w:hanging="120" w:hangingChars="50"/>
                    <w:jc w:val="both"/>
                    <w:rPr>
                      <w:rFonts w:hint="default"/>
                      <w:sz w:val="24"/>
                      <w:szCs w:val="24"/>
                      <w:vertAlign w:val="baseline"/>
                      <w:lang w:val="uk-UA"/>
                    </w:rPr>
                  </w:pPr>
                  <w:r>
                    <w:rPr>
                      <w:rFonts w:hint="default"/>
                      <w:sz w:val="24"/>
                      <w:szCs w:val="24"/>
                      <w:vertAlign w:val="baseline"/>
                      <w:lang w:val="uk-UA"/>
                    </w:rPr>
                    <w:t xml:space="preserve">вузла </w:t>
                  </w:r>
                </w:p>
              </w:tc>
              <w:tc>
                <w:tcPr>
                  <w:tcW w:w="2811" w:type="dxa"/>
                </w:tcPr>
                <w:p w14:paraId="64AA5361">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drawing>
                      <wp:inline distT="0" distB="0" distL="114300" distR="114300">
                        <wp:extent cx="1524000" cy="396240"/>
                        <wp:effectExtent l="0" t="0" r="0" b="10160"/>
                        <wp:docPr id="61" name="Изображение 61" descr="Снимок экрана 2024-11-21 1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descr="Снимок экрана 2024-11-21 182013"/>
                                <pic:cNvPicPr>
                                  <a:picLocks noChangeAspect="1"/>
                                </pic:cNvPicPr>
                              </pic:nvPicPr>
                              <pic:blipFill>
                                <a:blip r:embed="rId67"/>
                                <a:stretch>
                                  <a:fillRect/>
                                </a:stretch>
                              </pic:blipFill>
                              <pic:spPr>
                                <a:xfrm>
                                  <a:off x="0" y="0"/>
                                  <a:ext cx="1524000" cy="396240"/>
                                </a:xfrm>
                                <a:prstGeom prst="rect">
                                  <a:avLst/>
                                </a:prstGeom>
                              </pic:spPr>
                            </pic:pic>
                          </a:graphicData>
                        </a:graphic>
                      </wp:inline>
                    </w:drawing>
                  </w:r>
                </w:p>
              </w:tc>
              <w:tc>
                <w:tcPr>
                  <w:tcW w:w="1500" w:type="dxa"/>
                </w:tcPr>
                <w:p w14:paraId="0A5D5B8D">
                  <w:pPr>
                    <w:pStyle w:val="15"/>
                    <w:spacing w:line="240" w:lineRule="auto"/>
                    <w:ind w:right="213" w:rightChars="0"/>
                    <w:jc w:val="center"/>
                    <w:rPr>
                      <w:rFonts w:hint="default"/>
                      <w:sz w:val="24"/>
                      <w:szCs w:val="24"/>
                      <w:vertAlign w:val="baseline"/>
                      <w:lang w:val="uk-UA"/>
                    </w:rPr>
                  </w:pPr>
                </w:p>
              </w:tc>
              <w:tc>
                <w:tcPr>
                  <w:tcW w:w="1333" w:type="dxa"/>
                </w:tcPr>
                <w:p w14:paraId="76C23A51">
                  <w:pPr>
                    <w:pStyle w:val="15"/>
                    <w:spacing w:line="240" w:lineRule="auto"/>
                    <w:ind w:right="213" w:rightChars="0"/>
                    <w:jc w:val="center"/>
                    <w:rPr>
                      <w:rFonts w:hint="default"/>
                      <w:sz w:val="24"/>
                      <w:szCs w:val="24"/>
                      <w:vertAlign w:val="baseline"/>
                      <w:lang w:val="uk-UA"/>
                    </w:rPr>
                  </w:pPr>
                </w:p>
              </w:tc>
              <w:tc>
                <w:tcPr>
                  <w:tcW w:w="1350" w:type="dxa"/>
                </w:tcPr>
                <w:p w14:paraId="795F275F">
                  <w:pPr>
                    <w:pStyle w:val="15"/>
                    <w:spacing w:line="240" w:lineRule="auto"/>
                    <w:ind w:right="213" w:rightChars="0"/>
                    <w:jc w:val="center"/>
                    <w:rPr>
                      <w:rFonts w:hint="default"/>
                      <w:sz w:val="24"/>
                      <w:szCs w:val="24"/>
                      <w:vertAlign w:val="baseline"/>
                      <w:lang w:val="uk-UA"/>
                    </w:rPr>
                  </w:pPr>
                </w:p>
              </w:tc>
              <w:tc>
                <w:tcPr>
                  <w:tcW w:w="1134" w:type="dxa"/>
                </w:tcPr>
                <w:p w14:paraId="2331847B">
                  <w:pPr>
                    <w:pStyle w:val="15"/>
                    <w:spacing w:line="240" w:lineRule="auto"/>
                    <w:ind w:right="213" w:rightChars="0"/>
                    <w:jc w:val="center"/>
                    <w:rPr>
                      <w:rFonts w:hint="default"/>
                      <w:sz w:val="24"/>
                      <w:szCs w:val="24"/>
                      <w:vertAlign w:val="baseline"/>
                      <w:lang w:val="uk-UA"/>
                    </w:rPr>
                  </w:pPr>
                </w:p>
              </w:tc>
            </w:tr>
            <w:tr w14:paraId="2AD1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tcPr>
                <w:p w14:paraId="30A9921D">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 xml:space="preserve">Зріст продуктивності </w:t>
                  </w:r>
                </w:p>
              </w:tc>
              <w:tc>
                <w:tcPr>
                  <w:tcW w:w="2811" w:type="dxa"/>
                </w:tcPr>
                <w:p w14:paraId="2486D766">
                  <w:pPr>
                    <w:pStyle w:val="15"/>
                    <w:spacing w:line="240" w:lineRule="auto"/>
                    <w:ind w:right="213" w:rightChars="0"/>
                    <w:jc w:val="center"/>
                    <w:rPr>
                      <w:rFonts w:hint="default"/>
                      <w:sz w:val="24"/>
                      <w:szCs w:val="24"/>
                      <w:vertAlign w:val="baseline"/>
                      <w:lang w:val="en-US"/>
                    </w:rPr>
                  </w:pPr>
                  <w:r>
                    <w:drawing>
                      <wp:inline distT="0" distB="0" distL="114300" distR="114300">
                        <wp:extent cx="1524635" cy="464185"/>
                        <wp:effectExtent l="0" t="0" r="12065" b="5715"/>
                        <wp:docPr id="6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2"/>
                                <pic:cNvPicPr>
                                  <a:picLocks noChangeAspect="1"/>
                                </pic:cNvPicPr>
                              </pic:nvPicPr>
                              <pic:blipFill>
                                <a:blip r:embed="rId68"/>
                                <a:stretch>
                                  <a:fillRect/>
                                </a:stretch>
                              </pic:blipFill>
                              <pic:spPr>
                                <a:xfrm>
                                  <a:off x="0" y="0"/>
                                  <a:ext cx="1524635" cy="464185"/>
                                </a:xfrm>
                                <a:prstGeom prst="rect">
                                  <a:avLst/>
                                </a:prstGeom>
                                <a:noFill/>
                                <a:ln>
                                  <a:noFill/>
                                </a:ln>
                              </pic:spPr>
                            </pic:pic>
                          </a:graphicData>
                        </a:graphic>
                      </wp:inline>
                    </w:drawing>
                  </w:r>
                </w:p>
              </w:tc>
              <w:tc>
                <w:tcPr>
                  <w:tcW w:w="1500" w:type="dxa"/>
                </w:tcPr>
                <w:p w14:paraId="7B8279C7">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w:t>
                  </w:r>
                </w:p>
              </w:tc>
              <w:tc>
                <w:tcPr>
                  <w:tcW w:w="1333" w:type="dxa"/>
                </w:tcPr>
                <w:p w14:paraId="1EC76EA4">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w:t>
                  </w:r>
                </w:p>
              </w:tc>
              <w:tc>
                <w:tcPr>
                  <w:tcW w:w="1350" w:type="dxa"/>
                </w:tcPr>
                <w:p w14:paraId="4F6CF95E">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w:t>
                  </w:r>
                </w:p>
              </w:tc>
              <w:tc>
                <w:tcPr>
                  <w:tcW w:w="1134" w:type="dxa"/>
                </w:tcPr>
                <w:p w14:paraId="6A4C8B3C">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23,7%</w:t>
                  </w:r>
                </w:p>
              </w:tc>
            </w:tr>
            <w:tr w14:paraId="433B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tcPr>
                <w:p w14:paraId="60C2BFC2">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Зниження витрат часу на обробку</w:t>
                  </w:r>
                </w:p>
              </w:tc>
              <w:tc>
                <w:tcPr>
                  <w:tcW w:w="2811" w:type="dxa"/>
                </w:tcPr>
                <w:p w14:paraId="2FF51C3F">
                  <w:pPr>
                    <w:pStyle w:val="15"/>
                    <w:spacing w:line="240" w:lineRule="auto"/>
                    <w:ind w:right="213" w:rightChars="0"/>
                    <w:jc w:val="center"/>
                    <w:rPr>
                      <w:rFonts w:hint="default"/>
                      <w:i/>
                      <w:iCs/>
                      <w:sz w:val="24"/>
                      <w:szCs w:val="24"/>
                      <w:vertAlign w:val="baseline"/>
                      <w:lang w:val="en-US"/>
                    </w:rPr>
                  </w:pPr>
                  <w:r>
                    <w:drawing>
                      <wp:inline distT="0" distB="0" distL="114300" distR="114300">
                        <wp:extent cx="1525270" cy="454025"/>
                        <wp:effectExtent l="0" t="0" r="11430" b="3175"/>
                        <wp:docPr id="13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 3"/>
                                <pic:cNvPicPr>
                                  <a:picLocks noChangeAspect="1"/>
                                </pic:cNvPicPr>
                              </pic:nvPicPr>
                              <pic:blipFill>
                                <a:blip r:embed="rId69"/>
                                <a:stretch>
                                  <a:fillRect/>
                                </a:stretch>
                              </pic:blipFill>
                              <pic:spPr>
                                <a:xfrm>
                                  <a:off x="0" y="0"/>
                                  <a:ext cx="1525270" cy="454025"/>
                                </a:xfrm>
                                <a:prstGeom prst="rect">
                                  <a:avLst/>
                                </a:prstGeom>
                                <a:noFill/>
                                <a:ln>
                                  <a:noFill/>
                                </a:ln>
                              </pic:spPr>
                            </pic:pic>
                          </a:graphicData>
                        </a:graphic>
                      </wp:inline>
                    </w:drawing>
                  </w:r>
                </w:p>
              </w:tc>
              <w:tc>
                <w:tcPr>
                  <w:tcW w:w="1500" w:type="dxa"/>
                </w:tcPr>
                <w:p w14:paraId="441C6D98">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w:t>
                  </w:r>
                </w:p>
              </w:tc>
              <w:tc>
                <w:tcPr>
                  <w:tcW w:w="1333" w:type="dxa"/>
                </w:tcPr>
                <w:p w14:paraId="0E9DEB62">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w:t>
                  </w:r>
                </w:p>
              </w:tc>
              <w:tc>
                <w:tcPr>
                  <w:tcW w:w="1350" w:type="dxa"/>
                </w:tcPr>
                <w:p w14:paraId="2FB41572">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w:t>
                  </w:r>
                </w:p>
              </w:tc>
              <w:tc>
                <w:tcPr>
                  <w:tcW w:w="1134" w:type="dxa"/>
                </w:tcPr>
                <w:p w14:paraId="14548A9E">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19,2%</w:t>
                  </w:r>
                </w:p>
              </w:tc>
            </w:tr>
            <w:tr w14:paraId="127A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tcPr>
                <w:p w14:paraId="4D7A2411">
                  <w:pPr>
                    <w:pStyle w:val="15"/>
                    <w:spacing w:line="240" w:lineRule="auto"/>
                    <w:ind w:right="213" w:rightChars="0"/>
                    <w:jc w:val="both"/>
                    <w:rPr>
                      <w:rFonts w:hint="default"/>
                      <w:sz w:val="24"/>
                      <w:szCs w:val="24"/>
                      <w:vertAlign w:val="baseline"/>
                      <w:lang w:val="uk-UA"/>
                    </w:rPr>
                  </w:pPr>
                  <w:r>
                    <w:rPr>
                      <w:rFonts w:hint="default"/>
                      <w:sz w:val="24"/>
                      <w:szCs w:val="24"/>
                      <w:vertAlign w:val="baseline"/>
                      <w:lang w:val="uk-UA"/>
                    </w:rPr>
                    <w:t xml:space="preserve">Рівень споживчої якості </w:t>
                  </w:r>
                </w:p>
              </w:tc>
              <w:tc>
                <w:tcPr>
                  <w:tcW w:w="2811" w:type="dxa"/>
                </w:tcPr>
                <w:p w14:paraId="5AD6DCF4">
                  <w:pPr>
                    <w:pStyle w:val="15"/>
                    <w:spacing w:line="240" w:lineRule="auto"/>
                    <w:ind w:right="213" w:rightChars="0"/>
                    <w:jc w:val="center"/>
                    <w:rPr>
                      <w:rFonts w:hint="default"/>
                      <w:i w:val="0"/>
                      <w:iCs w:val="0"/>
                      <w:sz w:val="24"/>
                      <w:szCs w:val="24"/>
                      <w:vertAlign w:val="baseline"/>
                      <w:lang w:val="uk-UA"/>
                    </w:rPr>
                  </w:pPr>
                  <w:r>
                    <w:rPr>
                      <w:rFonts w:hint="default"/>
                      <w:i w:val="0"/>
                      <w:iCs w:val="0"/>
                      <w:sz w:val="24"/>
                      <w:szCs w:val="24"/>
                      <w:vertAlign w:val="baseline"/>
                      <w:lang w:val="uk-UA"/>
                    </w:rPr>
                    <w:t>Максимальний рівень якості - 1</w:t>
                  </w:r>
                </w:p>
              </w:tc>
              <w:tc>
                <w:tcPr>
                  <w:tcW w:w="1500" w:type="dxa"/>
                </w:tcPr>
                <w:p w14:paraId="573E9177">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бали</w:t>
                  </w:r>
                </w:p>
              </w:tc>
              <w:tc>
                <w:tcPr>
                  <w:tcW w:w="1333" w:type="dxa"/>
                </w:tcPr>
                <w:p w14:paraId="5153A79E">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3</w:t>
                  </w:r>
                </w:p>
              </w:tc>
              <w:tc>
                <w:tcPr>
                  <w:tcW w:w="1350" w:type="dxa"/>
                </w:tcPr>
                <w:p w14:paraId="21DCD373">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2</w:t>
                  </w:r>
                </w:p>
              </w:tc>
              <w:tc>
                <w:tcPr>
                  <w:tcW w:w="1134" w:type="dxa"/>
                </w:tcPr>
                <w:p w14:paraId="382B89BF">
                  <w:pPr>
                    <w:pStyle w:val="15"/>
                    <w:spacing w:line="240" w:lineRule="auto"/>
                    <w:ind w:right="213" w:rightChars="0"/>
                    <w:jc w:val="center"/>
                    <w:rPr>
                      <w:rFonts w:hint="default"/>
                      <w:sz w:val="24"/>
                      <w:szCs w:val="24"/>
                      <w:vertAlign w:val="baseline"/>
                      <w:lang w:val="uk-UA"/>
                    </w:rPr>
                  </w:pPr>
                  <w:r>
                    <w:rPr>
                      <w:rFonts w:hint="default"/>
                      <w:sz w:val="24"/>
                      <w:szCs w:val="24"/>
                      <w:vertAlign w:val="baseline"/>
                      <w:lang w:val="uk-UA"/>
                    </w:rPr>
                    <w:t>1</w:t>
                  </w:r>
                </w:p>
              </w:tc>
            </w:tr>
          </w:tbl>
          <w:p w14:paraId="676D7AD8">
            <w:pPr>
              <w:pStyle w:val="15"/>
              <w:spacing w:line="360" w:lineRule="auto"/>
              <w:ind w:left="440" w:leftChars="200" w:right="213" w:rightChars="0" w:firstLine="655" w:firstLineChars="234"/>
              <w:jc w:val="both"/>
              <w:rPr>
                <w:rFonts w:hint="default" w:ascii="Times New Roman" w:hAnsi="Times New Roman" w:cs="Times New Roman"/>
                <w:sz w:val="28"/>
                <w:szCs w:val="28"/>
                <w:lang w:val="uk-UA"/>
              </w:rPr>
            </w:pPr>
            <w:r>
              <w:rPr>
                <w:rFonts w:hint="default" w:cs="Times New Roman"/>
                <w:sz w:val="28"/>
                <w:szCs w:val="28"/>
                <w:lang w:val="uk-UA"/>
              </w:rPr>
              <w:t>Д</w:t>
            </w:r>
            <w:r>
              <w:rPr>
                <w:rFonts w:hint="default" w:ascii="Times New Roman" w:hAnsi="Times New Roman" w:cs="Times New Roman"/>
                <w:sz w:val="28"/>
                <w:szCs w:val="28"/>
                <w:lang w:val="uk-UA"/>
              </w:rPr>
              <w:t>ля впровадження доцільно обирати варіант 3, тому що зменшується затрати часу на обробку коміра</w:t>
            </w:r>
            <w:r>
              <w:rPr>
                <w:rFonts w:hint="default" w:cs="Times New Roman"/>
                <w:sz w:val="28"/>
                <w:szCs w:val="28"/>
                <w:lang w:val="en-US"/>
              </w:rPr>
              <w:t xml:space="preserve"> </w:t>
            </w:r>
            <w:r>
              <w:rPr>
                <w:rFonts w:hint="default" w:cs="Times New Roman"/>
                <w:sz w:val="28"/>
                <w:szCs w:val="28"/>
                <w:lang w:val="uk-UA"/>
              </w:rPr>
              <w:t>стояка</w:t>
            </w:r>
            <w:r>
              <w:rPr>
                <w:rFonts w:hint="default" w:ascii="Times New Roman" w:hAnsi="Times New Roman" w:cs="Times New Roman"/>
                <w:sz w:val="28"/>
                <w:szCs w:val="28"/>
                <w:lang w:val="uk-UA"/>
              </w:rPr>
              <w:t xml:space="preserve"> на </w:t>
            </w:r>
            <w:r>
              <w:rPr>
                <w:rFonts w:hint="default" w:cs="Times New Roman"/>
                <w:sz w:val="28"/>
                <w:szCs w:val="28"/>
                <w:lang w:val="uk-UA"/>
              </w:rPr>
              <w:t>19,2</w:t>
            </w:r>
            <w:r>
              <w:rPr>
                <w:rFonts w:hint="default" w:ascii="Times New Roman" w:hAnsi="Times New Roman" w:cs="Times New Roman"/>
                <w:sz w:val="28"/>
                <w:szCs w:val="28"/>
                <w:lang w:val="uk-UA"/>
              </w:rPr>
              <w:t xml:space="preserve">%, збільшується коефіцієнт механізації обробки вузла, зростає продуктивність праці на </w:t>
            </w:r>
            <w:r>
              <w:rPr>
                <w:rFonts w:hint="default" w:cs="Times New Roman"/>
                <w:sz w:val="28"/>
                <w:szCs w:val="28"/>
                <w:lang w:val="uk-UA"/>
              </w:rPr>
              <w:t>23,7</w:t>
            </w:r>
            <w:r>
              <w:rPr>
                <w:rFonts w:hint="default" w:ascii="Times New Roman" w:hAnsi="Times New Roman" w:cs="Times New Roman"/>
                <w:sz w:val="28"/>
                <w:szCs w:val="28"/>
                <w:lang w:val="uk-UA"/>
              </w:rPr>
              <w:t>%, також в цьому методі більший рівень споживчої якості.</w:t>
            </w:r>
          </w:p>
          <w:p w14:paraId="2916A4E5">
            <w:pPr>
              <w:pStyle w:val="15"/>
              <w:spacing w:before="268" w:line="360" w:lineRule="auto"/>
              <w:ind w:left="4505" w:right="448" w:hanging="3932"/>
              <w:rPr>
                <w:rFonts w:hint="default"/>
                <w:sz w:val="28"/>
                <w:lang w:val="uk-UA"/>
              </w:rPr>
            </w:pPr>
            <w:r>
              <w:rPr>
                <w:sz w:val="28"/>
              </w:rPr>
              <w:t xml:space="preserve">Варіанти методів обробки </w:t>
            </w:r>
            <w:r>
              <w:rPr>
                <w:sz w:val="28"/>
                <w:lang w:val="uk-UA"/>
              </w:rPr>
              <w:t>низу</w:t>
            </w:r>
            <w:r>
              <w:rPr>
                <w:rFonts w:hint="default"/>
                <w:sz w:val="28"/>
                <w:lang w:val="uk-UA"/>
              </w:rPr>
              <w:t xml:space="preserve"> рукава з пришивною манжетою на підкладці</w:t>
            </w:r>
          </w:p>
          <w:p w14:paraId="1F85C67F">
            <w:pPr>
              <w:pStyle w:val="15"/>
              <w:spacing w:line="360" w:lineRule="auto"/>
              <w:ind w:left="440" w:leftChars="200" w:right="149" w:firstLine="660" w:firstLineChars="300"/>
              <w:jc w:val="both"/>
              <w:rPr>
                <w:rFonts w:hint="default"/>
                <w:sz w:val="28"/>
                <w:lang w:val="uk-UA"/>
              </w:rPr>
            </w:pPr>
            <w:r>
              <w:rPr>
                <w:rFonts w:hint="default"/>
                <w:lang w:val="uk-UA" w:eastAsia="ko-KR"/>
              </w:rPr>
              <w:t xml:space="preserve">                       </w:t>
            </w:r>
            <w:r>
              <w:rPr>
                <w:rFonts w:hint="default" w:ascii="Times New Roman" w:hAnsi="Times New Roman" w:cs="Times New Roman"/>
                <w:sz w:val="28"/>
                <w:lang w:val="uk-UA"/>
              </w:rPr>
              <w:drawing>
                <wp:inline distT="0" distB="0" distL="114300" distR="114300">
                  <wp:extent cx="831215" cy="1421130"/>
                  <wp:effectExtent l="0" t="0" r="6985" b="1270"/>
                  <wp:docPr id="31" name="Изображение 31" descr="17325066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1732506686244"/>
                          <pic:cNvPicPr>
                            <a:picLocks noChangeAspect="1"/>
                          </pic:cNvPicPr>
                        </pic:nvPicPr>
                        <pic:blipFill>
                          <a:blip r:embed="rId70"/>
                          <a:srcRect/>
                          <a:stretch>
                            <a:fillRect/>
                          </a:stretch>
                        </pic:blipFill>
                        <pic:spPr>
                          <a:xfrm>
                            <a:off x="0" y="0"/>
                            <a:ext cx="831215" cy="1421130"/>
                          </a:xfrm>
                          <a:prstGeom prst="rect">
                            <a:avLst/>
                          </a:prstGeom>
                        </pic:spPr>
                      </pic:pic>
                    </a:graphicData>
                  </a:graphic>
                </wp:inline>
              </w:drawing>
            </w:r>
            <w:r>
              <w:rPr>
                <w:rFonts w:hint="default" w:cs="Times New Roman"/>
                <w:sz w:val="28"/>
                <w:lang w:val="uk-UA"/>
              </w:rPr>
              <w:t xml:space="preserve">          </w:t>
            </w:r>
            <w:r>
              <w:rPr>
                <w:rFonts w:hint="default" w:ascii="Times New Roman" w:hAnsi="Times New Roman" w:cs="Times New Roman"/>
                <w:sz w:val="28"/>
                <w:lang w:val="uk-UA"/>
              </w:rPr>
              <w:drawing>
                <wp:inline distT="0" distB="0" distL="114300" distR="114300">
                  <wp:extent cx="831215" cy="1421130"/>
                  <wp:effectExtent l="0" t="0" r="6985" b="1270"/>
                  <wp:docPr id="33" name="Изображение 33" descr="17325066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1732506686244"/>
                          <pic:cNvPicPr>
                            <a:picLocks noChangeAspect="1"/>
                          </pic:cNvPicPr>
                        </pic:nvPicPr>
                        <pic:blipFill>
                          <a:blip r:embed="rId70"/>
                          <a:srcRect/>
                          <a:stretch>
                            <a:fillRect/>
                          </a:stretch>
                        </pic:blipFill>
                        <pic:spPr>
                          <a:xfrm>
                            <a:off x="0" y="0"/>
                            <a:ext cx="831215" cy="1421130"/>
                          </a:xfrm>
                          <a:prstGeom prst="rect">
                            <a:avLst/>
                          </a:prstGeom>
                        </pic:spPr>
                      </pic:pic>
                    </a:graphicData>
                  </a:graphic>
                </wp:inline>
              </w:drawing>
            </w:r>
            <w:r>
              <w:rPr>
                <w:rFonts w:hint="default" w:cs="Times New Roman"/>
                <w:sz w:val="28"/>
                <w:lang w:val="uk-UA"/>
              </w:rPr>
              <w:t xml:space="preserve">        </w:t>
            </w:r>
            <w:r>
              <w:rPr>
                <w:rFonts w:hint="default" w:ascii="Times New Roman" w:hAnsi="Times New Roman" w:cs="Times New Roman"/>
                <w:sz w:val="28"/>
                <w:lang w:val="uk-UA"/>
              </w:rPr>
              <w:drawing>
                <wp:inline distT="0" distB="0" distL="114300" distR="114300">
                  <wp:extent cx="831215" cy="1421130"/>
                  <wp:effectExtent l="0" t="0" r="6985" b="1270"/>
                  <wp:docPr id="59" name="Изображение 59" descr="17325066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descr="1732506686244"/>
                          <pic:cNvPicPr>
                            <a:picLocks noChangeAspect="1"/>
                          </pic:cNvPicPr>
                        </pic:nvPicPr>
                        <pic:blipFill>
                          <a:blip r:embed="rId70"/>
                          <a:srcRect/>
                          <a:stretch>
                            <a:fillRect/>
                          </a:stretch>
                        </pic:blipFill>
                        <pic:spPr>
                          <a:xfrm>
                            <a:off x="0" y="0"/>
                            <a:ext cx="831215" cy="1421130"/>
                          </a:xfrm>
                          <a:prstGeom prst="rect">
                            <a:avLst/>
                          </a:prstGeom>
                        </pic:spPr>
                      </pic:pic>
                    </a:graphicData>
                  </a:graphic>
                </wp:inline>
              </w:drawing>
            </w:r>
          </w:p>
          <w:p w14:paraId="606F8D52">
            <w:pPr>
              <w:pStyle w:val="15"/>
              <w:spacing w:line="360" w:lineRule="auto"/>
              <w:ind w:left="421" w:leftChars="0" w:right="213" w:rightChars="0" w:firstLine="2219" w:firstLineChars="0"/>
              <w:jc w:val="both"/>
              <w:rPr>
                <w:rFonts w:hint="default"/>
                <w:sz w:val="28"/>
                <w:lang w:val="uk-UA"/>
              </w:rPr>
            </w:pPr>
            <w:r>
              <w:rPr>
                <w:rFonts w:hint="default"/>
                <w:sz w:val="28"/>
                <w:lang w:val="uk-UA"/>
              </w:rPr>
              <w:t>Варіант 1           Варіант 2        Варіант 3</w:t>
            </w:r>
          </w:p>
          <w:p w14:paraId="496585D0">
            <w:pPr>
              <w:pStyle w:val="15"/>
              <w:spacing w:line="360" w:lineRule="auto"/>
              <w:ind w:left="421" w:leftChars="0" w:right="213" w:rightChars="0" w:firstLine="679" w:firstLineChars="0"/>
              <w:jc w:val="both"/>
              <w:rPr>
                <w:rFonts w:hint="default"/>
                <w:sz w:val="28"/>
                <w:lang w:val="uk-UA"/>
              </w:rPr>
            </w:pPr>
            <w:r>
              <w:rPr>
                <w:rFonts w:hint="default" w:ascii="Times New Roman" w:hAnsi="Times New Roman" w:cs="Times New Roman"/>
                <w:sz w:val="28"/>
                <w:szCs w:val="28"/>
                <w:lang w:val="uk-UA" w:eastAsia="ko-KR"/>
              </w:rPr>
              <w:t xml:space="preserve">Рисунок 4.2 </w:t>
            </w:r>
            <w:r>
              <w:rPr>
                <w:rFonts w:hint="default" w:ascii="Times New Roman" w:hAnsi="Times New Roman" w:eastAsia="SimSun" w:cs="Times New Roman"/>
                <w:sz w:val="28"/>
                <w:szCs w:val="28"/>
                <w:lang w:val="uk-UA" w:eastAsia="ko-KR"/>
              </w:rPr>
              <w:t>—</w:t>
            </w:r>
            <w:r>
              <w:rPr>
                <w:rFonts w:hint="default" w:ascii="Times New Roman" w:hAnsi="Times New Roman" w:cs="Times New Roman"/>
                <w:sz w:val="28"/>
                <w:szCs w:val="28"/>
                <w:lang w:val="uk-UA" w:eastAsia="ko-KR"/>
              </w:rPr>
              <w:t xml:space="preserve"> </w:t>
            </w:r>
            <w:r>
              <w:rPr>
                <w:sz w:val="28"/>
              </w:rPr>
              <w:t xml:space="preserve">Варіанти методів обробки </w:t>
            </w:r>
            <w:r>
              <w:rPr>
                <w:sz w:val="28"/>
                <w:lang w:val="uk-UA"/>
              </w:rPr>
              <w:t>низу</w:t>
            </w:r>
            <w:r>
              <w:rPr>
                <w:rFonts w:hint="default"/>
                <w:sz w:val="28"/>
                <w:lang w:val="uk-UA"/>
              </w:rPr>
              <w:t xml:space="preserve"> рукава з пришивною манжетою на підкладці</w:t>
            </w:r>
          </w:p>
          <w:p w14:paraId="53F53570">
            <w:pPr>
              <w:pStyle w:val="15"/>
              <w:spacing w:line="240" w:lineRule="auto"/>
              <w:ind w:left="421" w:leftChars="0" w:right="143" w:firstLine="1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Таблиця 4.5 - Технологічна послідовність обробки низу рукава з пришивною манжетою</w:t>
            </w:r>
            <w:r>
              <w:rPr>
                <w:rFonts w:hint="default" w:cs="Times New Roman"/>
                <w:sz w:val="28"/>
                <w:szCs w:val="28"/>
                <w:lang w:val="uk-UA" w:eastAsia="ko-KR"/>
              </w:rPr>
              <w:t xml:space="preserve"> на підкладці</w:t>
            </w:r>
            <w:r>
              <w:rPr>
                <w:rFonts w:hint="default" w:ascii="Times New Roman" w:hAnsi="Times New Roman" w:cs="Times New Roman"/>
                <w:sz w:val="28"/>
                <w:szCs w:val="28"/>
                <w:lang w:val="uk-UA" w:eastAsia="ko-KR"/>
              </w:rPr>
              <w:t xml:space="preserve"> (варіант 1)</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29D2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4A37525B">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0" w:type="dxa"/>
                </w:tcPr>
                <w:p w14:paraId="093AECCD">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1630260A">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7F558F62">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51B5472C">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290" w:type="dxa"/>
                </w:tcPr>
                <w:p w14:paraId="4745565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w:t>
                  </w:r>
                  <w:r>
                    <w:rPr>
                      <w:rFonts w:hint="default" w:cs="Times New Roman"/>
                      <w:sz w:val="24"/>
                      <w:szCs w:val="24"/>
                      <w:vertAlign w:val="baseline"/>
                      <w:lang w:val="uk-UA" w:eastAsia="ko-KR"/>
                    </w:rPr>
                    <w:t>ладнання</w:t>
                  </w:r>
                </w:p>
              </w:tc>
            </w:tr>
            <w:tr w14:paraId="6240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889813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1</w:t>
                  </w:r>
                </w:p>
              </w:tc>
              <w:tc>
                <w:tcPr>
                  <w:tcW w:w="3040" w:type="dxa"/>
                  <w:vAlign w:val="top"/>
                </w:tcPr>
                <w:p w14:paraId="422F4F0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 xml:space="preserve">Зшивання передніх та ліктьових зрізів рукавів </w:t>
                  </w:r>
                </w:p>
              </w:tc>
              <w:tc>
                <w:tcPr>
                  <w:tcW w:w="1850" w:type="dxa"/>
                  <w:vAlign w:val="top"/>
                </w:tcPr>
                <w:p w14:paraId="0FE837B5">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4DAED4C8">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w:t>
                  </w:r>
                </w:p>
              </w:tc>
              <w:tc>
                <w:tcPr>
                  <w:tcW w:w="1450" w:type="dxa"/>
                  <w:vAlign w:val="top"/>
                </w:tcPr>
                <w:p w14:paraId="00A3560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91</w:t>
                  </w:r>
                </w:p>
              </w:tc>
              <w:tc>
                <w:tcPr>
                  <w:tcW w:w="1290" w:type="dxa"/>
                  <w:vAlign w:val="top"/>
                </w:tcPr>
                <w:p w14:paraId="58E50D37">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0614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3C5D6785">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2</w:t>
                  </w:r>
                </w:p>
              </w:tc>
              <w:tc>
                <w:tcPr>
                  <w:tcW w:w="3040" w:type="dxa"/>
                  <w:shd w:val="clear" w:color="auto" w:fill="auto"/>
                  <w:vAlign w:val="top"/>
                </w:tcPr>
                <w:p w14:paraId="13C142E3">
                  <w:pPr>
                    <w:widowControl w:val="0"/>
                    <w:ind w:left="0" w:leftChars="0" w:right="0" w:rightChars="0"/>
                    <w:jc w:val="both"/>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uk-UA"/>
                    </w:rPr>
                    <w:t>Запрасування передніх та ліктьових швів рукавів</w:t>
                  </w:r>
                </w:p>
              </w:tc>
              <w:tc>
                <w:tcPr>
                  <w:tcW w:w="1850" w:type="dxa"/>
                  <w:shd w:val="clear" w:color="auto" w:fill="auto"/>
                  <w:vAlign w:val="top"/>
                </w:tcPr>
                <w:p w14:paraId="584989DE">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uk-UA"/>
                    </w:rPr>
                    <w:t>П</w:t>
                  </w:r>
                </w:p>
              </w:tc>
              <w:tc>
                <w:tcPr>
                  <w:tcW w:w="1680" w:type="dxa"/>
                  <w:shd w:val="clear" w:color="auto" w:fill="auto"/>
                  <w:vAlign w:val="top"/>
                </w:tcPr>
                <w:p w14:paraId="4DA4EC6C">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en-US"/>
                    </w:rPr>
                    <w:t>3</w:t>
                  </w:r>
                </w:p>
              </w:tc>
              <w:tc>
                <w:tcPr>
                  <w:tcW w:w="1450" w:type="dxa"/>
                  <w:shd w:val="clear" w:color="auto" w:fill="auto"/>
                  <w:vAlign w:val="top"/>
                </w:tcPr>
                <w:p w14:paraId="43D39F4E">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en-US"/>
                    </w:rPr>
                    <w:t>65</w:t>
                  </w:r>
                </w:p>
              </w:tc>
              <w:tc>
                <w:tcPr>
                  <w:tcW w:w="1290" w:type="dxa"/>
                </w:tcPr>
                <w:p w14:paraId="422D8C6E">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0FF28C6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4283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1DCCA0FD">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3</w:t>
                  </w:r>
                </w:p>
              </w:tc>
              <w:tc>
                <w:tcPr>
                  <w:tcW w:w="3040" w:type="dxa"/>
                  <w:vAlign w:val="top"/>
                </w:tcPr>
                <w:p w14:paraId="4E51514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Вивертання рукавів на лицьову сторону</w:t>
                  </w:r>
                </w:p>
              </w:tc>
              <w:tc>
                <w:tcPr>
                  <w:tcW w:w="1850" w:type="dxa"/>
                  <w:vAlign w:val="top"/>
                </w:tcPr>
                <w:p w14:paraId="75AF3C0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Р</w:t>
                  </w:r>
                </w:p>
              </w:tc>
              <w:tc>
                <w:tcPr>
                  <w:tcW w:w="1680" w:type="dxa"/>
                  <w:vAlign w:val="top"/>
                </w:tcPr>
                <w:p w14:paraId="452BD461">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w:t>
                  </w:r>
                </w:p>
              </w:tc>
              <w:tc>
                <w:tcPr>
                  <w:tcW w:w="1450" w:type="dxa"/>
                  <w:vAlign w:val="top"/>
                </w:tcPr>
                <w:p w14:paraId="27B5870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28</w:t>
                  </w:r>
                </w:p>
              </w:tc>
              <w:tc>
                <w:tcPr>
                  <w:tcW w:w="1290" w:type="dxa"/>
                  <w:vAlign w:val="top"/>
                </w:tcPr>
                <w:p w14:paraId="1FA6FB52">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 xml:space="preserve">Стіл </w:t>
                  </w:r>
                </w:p>
              </w:tc>
            </w:tr>
          </w:tbl>
          <w:p w14:paraId="64144913">
            <w:pPr>
              <w:pStyle w:val="15"/>
              <w:spacing w:line="360" w:lineRule="auto"/>
              <w:ind w:left="438" w:leftChars="199" w:right="213" w:rightChars="0" w:firstLine="660" w:firstLineChars="236"/>
              <w:jc w:val="both"/>
              <w:rPr>
                <w:rFonts w:hint="default" w:ascii="Times New Roman" w:hAnsi="Times New Roman" w:cs="Times New Roman"/>
                <w:sz w:val="28"/>
                <w:szCs w:val="28"/>
                <w:lang w:val="uk-UA"/>
              </w:rPr>
            </w:pPr>
          </w:p>
        </w:tc>
      </w:tr>
      <w:tr w14:paraId="2632A8D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8C8CDB0">
            <w:pPr>
              <w:pStyle w:val="15"/>
              <w:rPr>
                <w:sz w:val="16"/>
              </w:rPr>
            </w:pPr>
          </w:p>
        </w:tc>
        <w:tc>
          <w:tcPr>
            <w:tcW w:w="567" w:type="dxa"/>
            <w:tcBorders>
              <w:bottom w:val="single" w:color="000000" w:sz="12" w:space="0"/>
            </w:tcBorders>
          </w:tcPr>
          <w:p w14:paraId="78C31501">
            <w:pPr>
              <w:pStyle w:val="15"/>
              <w:rPr>
                <w:sz w:val="16"/>
              </w:rPr>
            </w:pPr>
          </w:p>
        </w:tc>
        <w:tc>
          <w:tcPr>
            <w:tcW w:w="1418" w:type="dxa"/>
            <w:tcBorders>
              <w:bottom w:val="single" w:color="000000" w:sz="12" w:space="0"/>
            </w:tcBorders>
          </w:tcPr>
          <w:p w14:paraId="6E0BBB70">
            <w:pPr>
              <w:pStyle w:val="15"/>
              <w:rPr>
                <w:sz w:val="16"/>
              </w:rPr>
            </w:pPr>
          </w:p>
        </w:tc>
        <w:tc>
          <w:tcPr>
            <w:tcW w:w="850" w:type="dxa"/>
            <w:tcBorders>
              <w:bottom w:val="single" w:color="000000" w:sz="12" w:space="0"/>
            </w:tcBorders>
          </w:tcPr>
          <w:p w14:paraId="3B885795">
            <w:pPr>
              <w:pStyle w:val="15"/>
              <w:rPr>
                <w:sz w:val="16"/>
              </w:rPr>
            </w:pPr>
          </w:p>
        </w:tc>
        <w:tc>
          <w:tcPr>
            <w:tcW w:w="567" w:type="dxa"/>
            <w:tcBorders>
              <w:bottom w:val="single" w:color="000000" w:sz="12" w:space="0"/>
            </w:tcBorders>
          </w:tcPr>
          <w:p w14:paraId="2978EB82">
            <w:pPr>
              <w:pStyle w:val="15"/>
              <w:rPr>
                <w:sz w:val="16"/>
              </w:rPr>
            </w:pPr>
          </w:p>
        </w:tc>
        <w:tc>
          <w:tcPr>
            <w:tcW w:w="5840" w:type="dxa"/>
            <w:vMerge w:val="restart"/>
          </w:tcPr>
          <w:p w14:paraId="3EC56F6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E0D5184">
            <w:pPr>
              <w:pStyle w:val="15"/>
              <w:spacing w:before="30" w:line="188" w:lineRule="exact"/>
              <w:ind w:left="103"/>
              <w:rPr>
                <w:sz w:val="18"/>
              </w:rPr>
            </w:pPr>
            <w:r>
              <w:rPr>
                <w:sz w:val="18"/>
              </w:rPr>
              <w:t>Арк.</w:t>
            </w:r>
          </w:p>
        </w:tc>
      </w:tr>
      <w:tr w14:paraId="35A6EF6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1FAADAA">
            <w:pPr>
              <w:pStyle w:val="15"/>
              <w:rPr>
                <w:sz w:val="16"/>
              </w:rPr>
            </w:pPr>
          </w:p>
        </w:tc>
        <w:tc>
          <w:tcPr>
            <w:tcW w:w="567" w:type="dxa"/>
            <w:tcBorders>
              <w:top w:val="single" w:color="000000" w:sz="12" w:space="0"/>
            </w:tcBorders>
          </w:tcPr>
          <w:p w14:paraId="6A8333FC">
            <w:pPr>
              <w:pStyle w:val="15"/>
              <w:rPr>
                <w:sz w:val="16"/>
              </w:rPr>
            </w:pPr>
          </w:p>
        </w:tc>
        <w:tc>
          <w:tcPr>
            <w:tcW w:w="1418" w:type="dxa"/>
            <w:tcBorders>
              <w:top w:val="single" w:color="000000" w:sz="12" w:space="0"/>
            </w:tcBorders>
          </w:tcPr>
          <w:p w14:paraId="45A23BD1">
            <w:pPr>
              <w:pStyle w:val="15"/>
              <w:rPr>
                <w:sz w:val="16"/>
              </w:rPr>
            </w:pPr>
          </w:p>
        </w:tc>
        <w:tc>
          <w:tcPr>
            <w:tcW w:w="850" w:type="dxa"/>
            <w:tcBorders>
              <w:top w:val="single" w:color="000000" w:sz="12" w:space="0"/>
            </w:tcBorders>
          </w:tcPr>
          <w:p w14:paraId="0CCA2444">
            <w:pPr>
              <w:pStyle w:val="15"/>
              <w:rPr>
                <w:sz w:val="16"/>
              </w:rPr>
            </w:pPr>
          </w:p>
        </w:tc>
        <w:tc>
          <w:tcPr>
            <w:tcW w:w="567" w:type="dxa"/>
            <w:tcBorders>
              <w:top w:val="single" w:color="000000" w:sz="12" w:space="0"/>
            </w:tcBorders>
          </w:tcPr>
          <w:p w14:paraId="5DF42AB1">
            <w:pPr>
              <w:pStyle w:val="15"/>
              <w:rPr>
                <w:sz w:val="16"/>
              </w:rPr>
            </w:pPr>
          </w:p>
        </w:tc>
        <w:tc>
          <w:tcPr>
            <w:tcW w:w="5840" w:type="dxa"/>
            <w:vMerge w:val="continue"/>
            <w:tcBorders>
              <w:top w:val="nil"/>
            </w:tcBorders>
          </w:tcPr>
          <w:p w14:paraId="18A521CB">
            <w:pPr>
              <w:rPr>
                <w:sz w:val="2"/>
                <w:szCs w:val="2"/>
              </w:rPr>
            </w:pPr>
          </w:p>
        </w:tc>
        <w:tc>
          <w:tcPr>
            <w:tcW w:w="567" w:type="dxa"/>
            <w:vMerge w:val="restart"/>
            <w:tcBorders>
              <w:top w:val="single" w:color="000000" w:sz="12" w:space="0"/>
            </w:tcBorders>
          </w:tcPr>
          <w:p w14:paraId="07856B50">
            <w:pPr>
              <w:pStyle w:val="15"/>
              <w:spacing w:before="105"/>
              <w:ind w:left="26"/>
              <w:jc w:val="center"/>
              <w:rPr>
                <w:rFonts w:hint="default"/>
                <w:sz w:val="28"/>
                <w:lang w:val="uk-UA"/>
              </w:rPr>
            </w:pPr>
            <w:r>
              <w:rPr>
                <w:rFonts w:hint="default"/>
                <w:sz w:val="28"/>
                <w:lang w:val="uk-UA"/>
              </w:rPr>
              <w:t>87</w:t>
            </w:r>
          </w:p>
        </w:tc>
      </w:tr>
      <w:tr w14:paraId="0E60F92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9F0E8E9">
            <w:pPr>
              <w:pStyle w:val="15"/>
              <w:spacing w:before="11"/>
              <w:ind w:left="160"/>
              <w:rPr>
                <w:sz w:val="18"/>
              </w:rPr>
            </w:pPr>
            <w:r>
              <w:rPr>
                <w:sz w:val="18"/>
              </w:rPr>
              <w:t>Зм.</w:t>
            </w:r>
          </w:p>
        </w:tc>
        <w:tc>
          <w:tcPr>
            <w:tcW w:w="567" w:type="dxa"/>
          </w:tcPr>
          <w:p w14:paraId="3147D0F3">
            <w:pPr>
              <w:pStyle w:val="15"/>
              <w:spacing w:before="11"/>
              <w:ind w:left="103"/>
              <w:rPr>
                <w:sz w:val="18"/>
              </w:rPr>
            </w:pPr>
            <w:r>
              <w:rPr>
                <w:sz w:val="18"/>
              </w:rPr>
              <w:t>Арк.</w:t>
            </w:r>
          </w:p>
        </w:tc>
        <w:tc>
          <w:tcPr>
            <w:tcW w:w="1418" w:type="dxa"/>
          </w:tcPr>
          <w:p w14:paraId="743BA7D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D555FD7">
            <w:pPr>
              <w:pStyle w:val="15"/>
              <w:spacing w:before="11"/>
              <w:ind w:left="156"/>
              <w:rPr>
                <w:sz w:val="18"/>
              </w:rPr>
            </w:pPr>
            <w:r>
              <w:rPr>
                <w:sz w:val="18"/>
              </w:rPr>
              <w:t>Підпис</w:t>
            </w:r>
          </w:p>
        </w:tc>
        <w:tc>
          <w:tcPr>
            <w:tcW w:w="567" w:type="dxa"/>
          </w:tcPr>
          <w:p w14:paraId="03E50A11">
            <w:pPr>
              <w:pStyle w:val="15"/>
              <w:spacing w:before="11"/>
              <w:ind w:left="98"/>
              <w:rPr>
                <w:sz w:val="18"/>
              </w:rPr>
            </w:pPr>
            <w:r>
              <w:rPr>
                <w:sz w:val="18"/>
              </w:rPr>
              <w:t>Дата</w:t>
            </w:r>
          </w:p>
        </w:tc>
        <w:tc>
          <w:tcPr>
            <w:tcW w:w="5840" w:type="dxa"/>
            <w:vMerge w:val="continue"/>
            <w:tcBorders>
              <w:top w:val="nil"/>
            </w:tcBorders>
          </w:tcPr>
          <w:p w14:paraId="585B5223">
            <w:pPr>
              <w:rPr>
                <w:sz w:val="2"/>
                <w:szCs w:val="2"/>
              </w:rPr>
            </w:pPr>
          </w:p>
        </w:tc>
        <w:tc>
          <w:tcPr>
            <w:tcW w:w="567" w:type="dxa"/>
            <w:vMerge w:val="continue"/>
            <w:tcBorders>
              <w:top w:val="nil"/>
            </w:tcBorders>
          </w:tcPr>
          <w:p w14:paraId="600AD093">
            <w:pPr>
              <w:rPr>
                <w:sz w:val="2"/>
                <w:szCs w:val="2"/>
              </w:rPr>
            </w:pPr>
          </w:p>
        </w:tc>
      </w:tr>
    </w:tbl>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91"/>
      </w:tblGrid>
      <w:tr w14:paraId="4747EED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401" w:type="dxa"/>
            <w:gridSpan w:val="7"/>
          </w:tcPr>
          <w:p w14:paraId="7178D20C">
            <w:pPr>
              <w:widowControl w:val="0"/>
              <w:autoSpaceDE w:val="0"/>
              <w:autoSpaceDN w:val="0"/>
              <w:spacing w:before="0" w:after="0" w:line="240" w:lineRule="auto"/>
              <w:ind w:left="0" w:right="0"/>
              <w:jc w:val="left"/>
              <w:rPr>
                <w:rFonts w:ascii="Times New Roman" w:hAnsi="Times New Roman" w:eastAsia="Times New Roman" w:cs="Times New Roman"/>
                <w:sz w:val="30"/>
                <w:szCs w:val="22"/>
                <w:lang w:val="uk-UA" w:eastAsia="en-US" w:bidi="ar-SA"/>
              </w:rPr>
            </w:pPr>
          </w:p>
          <w:p w14:paraId="1E2C26CD">
            <w:pPr>
              <w:widowControl w:val="0"/>
              <w:autoSpaceDE w:val="0"/>
              <w:autoSpaceDN w:val="0"/>
              <w:spacing w:before="0" w:after="0" w:line="360" w:lineRule="auto"/>
              <w:ind w:left="440" w:leftChars="200" w:right="143" w:firstLine="658" w:firstLineChars="235"/>
              <w:jc w:val="both"/>
              <w:rPr>
                <w:rFonts w:hint="default" w:cs="Times New Roman"/>
                <w:sz w:val="28"/>
                <w:szCs w:val="28"/>
                <w:lang w:val="uk-UA" w:eastAsia="en-US" w:bidi="ar-SA"/>
              </w:rPr>
            </w:pPr>
            <w:r>
              <w:rPr>
                <w:rFonts w:hint="default" w:cs="Times New Roman"/>
                <w:sz w:val="28"/>
                <w:szCs w:val="28"/>
                <w:lang w:val="uk-UA" w:eastAsia="en-US" w:bidi="ar-SA"/>
              </w:rPr>
              <w:t xml:space="preserve">Кінець таблиці 4.5 </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292D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4EC4499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1</w:t>
                  </w:r>
                </w:p>
              </w:tc>
              <w:tc>
                <w:tcPr>
                  <w:tcW w:w="3040" w:type="dxa"/>
                  <w:vAlign w:val="top"/>
                </w:tcPr>
                <w:p w14:paraId="5EC8A84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 xml:space="preserve">Зшивання передніх та ліктьових зрізів рукавів </w:t>
                  </w:r>
                </w:p>
              </w:tc>
              <w:tc>
                <w:tcPr>
                  <w:tcW w:w="1850" w:type="dxa"/>
                  <w:vAlign w:val="top"/>
                </w:tcPr>
                <w:p w14:paraId="2BDE220C">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4794BD07">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w:t>
                  </w:r>
                </w:p>
              </w:tc>
              <w:tc>
                <w:tcPr>
                  <w:tcW w:w="1450" w:type="dxa"/>
                  <w:vAlign w:val="top"/>
                </w:tcPr>
                <w:p w14:paraId="4AB45428">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91</w:t>
                  </w:r>
                </w:p>
              </w:tc>
              <w:tc>
                <w:tcPr>
                  <w:tcW w:w="1290" w:type="dxa"/>
                  <w:vAlign w:val="top"/>
                </w:tcPr>
                <w:p w14:paraId="228F7E0F">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782F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A14B7DB">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2</w:t>
                  </w:r>
                </w:p>
              </w:tc>
              <w:tc>
                <w:tcPr>
                  <w:tcW w:w="3040" w:type="dxa"/>
                  <w:shd w:val="clear" w:color="auto" w:fill="auto"/>
                  <w:vAlign w:val="top"/>
                </w:tcPr>
                <w:p w14:paraId="1E43DD84">
                  <w:pPr>
                    <w:widowControl w:val="0"/>
                    <w:ind w:left="0" w:leftChars="0" w:right="0" w:rightChars="0"/>
                    <w:jc w:val="both"/>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uk-UA"/>
                    </w:rPr>
                    <w:t>Запрасування передніх та ліктьових швів рукавів</w:t>
                  </w:r>
                </w:p>
              </w:tc>
              <w:tc>
                <w:tcPr>
                  <w:tcW w:w="1850" w:type="dxa"/>
                  <w:shd w:val="clear" w:color="auto" w:fill="auto"/>
                  <w:vAlign w:val="top"/>
                </w:tcPr>
                <w:p w14:paraId="5C5768F1">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uk-UA"/>
                    </w:rPr>
                    <w:t>П</w:t>
                  </w:r>
                </w:p>
              </w:tc>
              <w:tc>
                <w:tcPr>
                  <w:tcW w:w="1680" w:type="dxa"/>
                  <w:shd w:val="clear" w:color="auto" w:fill="auto"/>
                  <w:vAlign w:val="top"/>
                </w:tcPr>
                <w:p w14:paraId="21F72D39">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en-US"/>
                    </w:rPr>
                    <w:t>3</w:t>
                  </w:r>
                </w:p>
              </w:tc>
              <w:tc>
                <w:tcPr>
                  <w:tcW w:w="1450" w:type="dxa"/>
                  <w:shd w:val="clear" w:color="auto" w:fill="auto"/>
                  <w:vAlign w:val="top"/>
                </w:tcPr>
                <w:p w14:paraId="15271E67">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ascii="Times New Roman" w:hAnsi="Times New Roman" w:cs="Times New Roman"/>
                      <w:sz w:val="24"/>
                      <w:szCs w:val="24"/>
                      <w:vertAlign w:val="baseline"/>
                      <w:lang w:val="en-US"/>
                    </w:rPr>
                    <w:t>65</w:t>
                  </w:r>
                </w:p>
              </w:tc>
              <w:tc>
                <w:tcPr>
                  <w:tcW w:w="1290" w:type="dxa"/>
                </w:tcPr>
                <w:p w14:paraId="598A74B6">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620925EC">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74F3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199A8882">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3</w:t>
                  </w:r>
                </w:p>
              </w:tc>
              <w:tc>
                <w:tcPr>
                  <w:tcW w:w="3040" w:type="dxa"/>
                  <w:vAlign w:val="top"/>
                </w:tcPr>
                <w:p w14:paraId="4FE38287">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Вивертання рукавів на лицьову сторону</w:t>
                  </w:r>
                </w:p>
              </w:tc>
              <w:tc>
                <w:tcPr>
                  <w:tcW w:w="1850" w:type="dxa"/>
                  <w:vAlign w:val="top"/>
                </w:tcPr>
                <w:p w14:paraId="35A73BA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Р</w:t>
                  </w:r>
                </w:p>
              </w:tc>
              <w:tc>
                <w:tcPr>
                  <w:tcW w:w="1680" w:type="dxa"/>
                  <w:vAlign w:val="top"/>
                </w:tcPr>
                <w:p w14:paraId="601D4E70">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w:t>
                  </w:r>
                </w:p>
              </w:tc>
              <w:tc>
                <w:tcPr>
                  <w:tcW w:w="1450" w:type="dxa"/>
                  <w:vAlign w:val="top"/>
                </w:tcPr>
                <w:p w14:paraId="2F199C6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28</w:t>
                  </w:r>
                </w:p>
              </w:tc>
              <w:tc>
                <w:tcPr>
                  <w:tcW w:w="1290" w:type="dxa"/>
                  <w:vAlign w:val="top"/>
                </w:tcPr>
                <w:p w14:paraId="41BA56FD">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 xml:space="preserve">Стіл </w:t>
                  </w:r>
                </w:p>
              </w:tc>
            </w:tr>
            <w:tr w14:paraId="543E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6662EC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4</w:t>
                  </w:r>
                </w:p>
              </w:tc>
              <w:tc>
                <w:tcPr>
                  <w:tcW w:w="3040" w:type="dxa"/>
                  <w:vAlign w:val="top"/>
                </w:tcPr>
                <w:p w14:paraId="705BCDB9">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Видалення процесних талонів із рукавів</w:t>
                  </w:r>
                </w:p>
              </w:tc>
              <w:tc>
                <w:tcPr>
                  <w:tcW w:w="1850" w:type="dxa"/>
                  <w:vAlign w:val="top"/>
                </w:tcPr>
                <w:p w14:paraId="69D92A9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Р</w:t>
                  </w:r>
                </w:p>
              </w:tc>
              <w:tc>
                <w:tcPr>
                  <w:tcW w:w="1680" w:type="dxa"/>
                  <w:vAlign w:val="top"/>
                </w:tcPr>
                <w:p w14:paraId="6EA64D8E">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w:t>
                  </w:r>
                </w:p>
              </w:tc>
              <w:tc>
                <w:tcPr>
                  <w:tcW w:w="1450" w:type="dxa"/>
                  <w:vAlign w:val="top"/>
                </w:tcPr>
                <w:p w14:paraId="1C6FFD97">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21</w:t>
                  </w:r>
                </w:p>
              </w:tc>
              <w:tc>
                <w:tcPr>
                  <w:tcW w:w="1290" w:type="dxa"/>
                  <w:vAlign w:val="top"/>
                </w:tcPr>
                <w:p w14:paraId="1582F65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eastAsia="ko-KR"/>
                    </w:rPr>
                    <w:t>Стіл, кілочок</w:t>
                  </w:r>
                </w:p>
              </w:tc>
            </w:tr>
            <w:tr w14:paraId="6EF0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0D923ADC">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5</w:t>
                  </w:r>
                </w:p>
              </w:tc>
              <w:tc>
                <w:tcPr>
                  <w:tcW w:w="3040" w:type="dxa"/>
                  <w:vAlign w:val="top"/>
                </w:tcPr>
                <w:p w14:paraId="0279CA5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Випрасування рукавів у готовому вигляді </w:t>
                  </w:r>
                </w:p>
              </w:tc>
              <w:tc>
                <w:tcPr>
                  <w:tcW w:w="1850" w:type="dxa"/>
                  <w:vAlign w:val="top"/>
                </w:tcPr>
                <w:p w14:paraId="1AEE421F">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w:t>
                  </w:r>
                </w:p>
              </w:tc>
              <w:tc>
                <w:tcPr>
                  <w:tcW w:w="1680" w:type="dxa"/>
                  <w:vAlign w:val="top"/>
                </w:tcPr>
                <w:p w14:paraId="52B905C5">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1450" w:type="dxa"/>
                  <w:vAlign w:val="top"/>
                </w:tcPr>
                <w:p w14:paraId="21D57EE5">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45</w:t>
                  </w:r>
                </w:p>
              </w:tc>
              <w:tc>
                <w:tcPr>
                  <w:tcW w:w="1290" w:type="dxa"/>
                  <w:vAlign w:val="top"/>
                </w:tcPr>
                <w:p w14:paraId="49FBD6C5">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C19BB00">
                  <w:pPr>
                    <w:widowControl w:val="0"/>
                    <w:numPr>
                      <w:ilvl w:val="0"/>
                      <w:numId w:val="0"/>
                    </w:numPr>
                    <w:ind w:left="0" w:leftChars="0" w:firstLine="0" w:firstLine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54F4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4AABAA2">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6</w:t>
                  </w:r>
                </w:p>
              </w:tc>
              <w:tc>
                <w:tcPr>
                  <w:tcW w:w="3040" w:type="dxa"/>
                  <w:vAlign w:val="top"/>
                </w:tcPr>
                <w:p w14:paraId="186C9FE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Вивертання рукавів на виворіт</w:t>
                  </w:r>
                </w:p>
              </w:tc>
              <w:tc>
                <w:tcPr>
                  <w:tcW w:w="1850" w:type="dxa"/>
                  <w:vAlign w:val="top"/>
                </w:tcPr>
                <w:p w14:paraId="3D88DA7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Р</w:t>
                  </w:r>
                </w:p>
              </w:tc>
              <w:tc>
                <w:tcPr>
                  <w:tcW w:w="1680" w:type="dxa"/>
                  <w:vAlign w:val="top"/>
                </w:tcPr>
                <w:p w14:paraId="68BDBD65">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2</w:t>
                  </w:r>
                </w:p>
              </w:tc>
              <w:tc>
                <w:tcPr>
                  <w:tcW w:w="1450" w:type="dxa"/>
                  <w:vAlign w:val="top"/>
                </w:tcPr>
                <w:p w14:paraId="4C2FB2E7">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12</w:t>
                  </w:r>
                </w:p>
              </w:tc>
              <w:tc>
                <w:tcPr>
                  <w:tcW w:w="1290" w:type="dxa"/>
                  <w:vAlign w:val="top"/>
                </w:tcPr>
                <w:p w14:paraId="429E6CE3">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Стіл, кілочок</w:t>
                  </w:r>
                </w:p>
              </w:tc>
            </w:tr>
            <w:tr w14:paraId="5FBB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E146F4D">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7</w:t>
                  </w:r>
                </w:p>
              </w:tc>
              <w:tc>
                <w:tcPr>
                  <w:tcW w:w="3040" w:type="dxa"/>
                  <w:vAlign w:val="top"/>
                </w:tcPr>
                <w:p w14:paraId="52E3B8B3">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Пришивання підкладки рукавів до нижніх зрізів рукавів </w:t>
                  </w:r>
                </w:p>
              </w:tc>
              <w:tc>
                <w:tcPr>
                  <w:tcW w:w="1850" w:type="dxa"/>
                  <w:vAlign w:val="top"/>
                </w:tcPr>
                <w:p w14:paraId="2EB60C2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F4BB796">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2</w:t>
                  </w:r>
                </w:p>
              </w:tc>
              <w:tc>
                <w:tcPr>
                  <w:tcW w:w="1450" w:type="dxa"/>
                  <w:vAlign w:val="top"/>
                </w:tcPr>
                <w:p w14:paraId="4A1A2E31">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70</w:t>
                  </w:r>
                </w:p>
              </w:tc>
              <w:tc>
                <w:tcPr>
                  <w:tcW w:w="1290" w:type="dxa"/>
                  <w:vAlign w:val="top"/>
                </w:tcPr>
                <w:p w14:paraId="1C8056C2">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0FEC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73F7711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8</w:t>
                  </w:r>
                </w:p>
              </w:tc>
              <w:tc>
                <w:tcPr>
                  <w:tcW w:w="3040" w:type="dxa"/>
                  <w:vAlign w:val="top"/>
                </w:tcPr>
                <w:p w14:paraId="56ADF840">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Пришивання швів пришивання підкладок рукавів до нижніх зрізів рукавів до передніх швів й до ліктьових швів </w:t>
                  </w:r>
                </w:p>
              </w:tc>
              <w:tc>
                <w:tcPr>
                  <w:tcW w:w="1850" w:type="dxa"/>
                  <w:vAlign w:val="top"/>
                </w:tcPr>
                <w:p w14:paraId="0D4D9CDA">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7B81990">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3</w:t>
                  </w:r>
                </w:p>
              </w:tc>
              <w:tc>
                <w:tcPr>
                  <w:tcW w:w="1450" w:type="dxa"/>
                  <w:vAlign w:val="top"/>
                </w:tcPr>
                <w:p w14:paraId="4CE53FC3">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80</w:t>
                  </w:r>
                </w:p>
              </w:tc>
              <w:tc>
                <w:tcPr>
                  <w:tcW w:w="1290" w:type="dxa"/>
                  <w:vAlign w:val="top"/>
                </w:tcPr>
                <w:p w14:paraId="449A6C20">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4C60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0B3FBD2">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9</w:t>
                  </w:r>
                </w:p>
              </w:tc>
              <w:tc>
                <w:tcPr>
                  <w:tcW w:w="3040" w:type="dxa"/>
                  <w:vAlign w:val="top"/>
                </w:tcPr>
                <w:p w14:paraId="76E6D41B">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Зшивання бічних зрізів манжетів з резинкою </w:t>
                  </w:r>
                </w:p>
              </w:tc>
              <w:tc>
                <w:tcPr>
                  <w:tcW w:w="1850" w:type="dxa"/>
                  <w:vAlign w:val="top"/>
                </w:tcPr>
                <w:p w14:paraId="771348FC">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4A56517F">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3</w:t>
                  </w:r>
                </w:p>
              </w:tc>
              <w:tc>
                <w:tcPr>
                  <w:tcW w:w="1450" w:type="dxa"/>
                  <w:vAlign w:val="top"/>
                </w:tcPr>
                <w:p w14:paraId="3EEED96B">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45</w:t>
                  </w:r>
                </w:p>
              </w:tc>
              <w:tc>
                <w:tcPr>
                  <w:tcW w:w="1290" w:type="dxa"/>
                  <w:vAlign w:val="top"/>
                </w:tcPr>
                <w:p w14:paraId="5A3F4FFE">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75A4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A23688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10</w:t>
                  </w:r>
                </w:p>
              </w:tc>
              <w:tc>
                <w:tcPr>
                  <w:tcW w:w="3040" w:type="dxa"/>
                  <w:vAlign w:val="top"/>
                </w:tcPr>
                <w:p w14:paraId="1BDB1C38">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Пришивання верхніх зрізів манжетів з резинкою до низу рукавів</w:t>
                  </w:r>
                </w:p>
              </w:tc>
              <w:tc>
                <w:tcPr>
                  <w:tcW w:w="1850" w:type="dxa"/>
                  <w:vAlign w:val="top"/>
                </w:tcPr>
                <w:p w14:paraId="545CF72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5D715816">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3</w:t>
                  </w:r>
                </w:p>
              </w:tc>
              <w:tc>
                <w:tcPr>
                  <w:tcW w:w="1450" w:type="dxa"/>
                  <w:vAlign w:val="top"/>
                </w:tcPr>
                <w:p w14:paraId="43511475">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65</w:t>
                  </w:r>
                </w:p>
              </w:tc>
              <w:tc>
                <w:tcPr>
                  <w:tcW w:w="1290" w:type="dxa"/>
                  <w:vAlign w:val="top"/>
                </w:tcPr>
                <w:p w14:paraId="214E4FAC">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7B1A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7BEF23A0">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11</w:t>
                  </w:r>
                </w:p>
              </w:tc>
              <w:tc>
                <w:tcPr>
                  <w:tcW w:w="3040" w:type="dxa"/>
                  <w:vAlign w:val="top"/>
                </w:tcPr>
                <w:p w14:paraId="45A9DE22">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Зшивання нижніх зрізів манжетів з резинкою до низу рукавів</w:t>
                  </w:r>
                </w:p>
              </w:tc>
              <w:tc>
                <w:tcPr>
                  <w:tcW w:w="1850" w:type="dxa"/>
                  <w:vAlign w:val="top"/>
                </w:tcPr>
                <w:p w14:paraId="172B458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37572032">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3</w:t>
                  </w:r>
                </w:p>
              </w:tc>
              <w:tc>
                <w:tcPr>
                  <w:tcW w:w="1450" w:type="dxa"/>
                  <w:vAlign w:val="top"/>
                </w:tcPr>
                <w:p w14:paraId="3C22C622">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50</w:t>
                  </w:r>
                </w:p>
              </w:tc>
              <w:tc>
                <w:tcPr>
                  <w:tcW w:w="1290" w:type="dxa"/>
                  <w:vAlign w:val="top"/>
                </w:tcPr>
                <w:p w14:paraId="194CEB93">
                  <w:pPr>
                    <w:pStyle w:val="15"/>
                    <w:spacing w:line="240" w:lineRule="auto"/>
                    <w:ind w:left="0" w:leftChars="0" w:right="143"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6E13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0" w:type="dxa"/>
                  <w:gridSpan w:val="4"/>
                  <w:vAlign w:val="top"/>
                </w:tcPr>
                <w:p w14:paraId="124B06B2">
                  <w:pPr>
                    <w:widowControl w:val="0"/>
                    <w:ind w:left="0" w:leftChars="0" w:right="0" w:rightChars="0"/>
                    <w:jc w:val="left"/>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 xml:space="preserve">Разом </w:t>
                  </w:r>
                </w:p>
              </w:tc>
              <w:tc>
                <w:tcPr>
                  <w:tcW w:w="1450" w:type="dxa"/>
                  <w:vAlign w:val="top"/>
                </w:tcPr>
                <w:p w14:paraId="584425C3">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457</w:t>
                  </w:r>
                </w:p>
              </w:tc>
              <w:tc>
                <w:tcPr>
                  <w:tcW w:w="1290" w:type="dxa"/>
                  <w:vAlign w:val="top"/>
                </w:tcPr>
                <w:p w14:paraId="02D20177">
                  <w:pPr>
                    <w:pStyle w:val="15"/>
                    <w:spacing w:line="240" w:lineRule="auto"/>
                    <w:ind w:left="0" w:leftChars="0" w:right="143" w:rightChars="0"/>
                    <w:jc w:val="both"/>
                    <w:rPr>
                      <w:rFonts w:hint="default" w:ascii="Times New Roman" w:hAnsi="Times New Roman" w:cs="Times New Roman"/>
                      <w:sz w:val="24"/>
                      <w:szCs w:val="24"/>
                      <w:vertAlign w:val="baseline"/>
                      <w:lang w:val="uk-UA"/>
                    </w:rPr>
                  </w:pPr>
                </w:p>
              </w:tc>
            </w:tr>
          </w:tbl>
          <w:p w14:paraId="29F0E652">
            <w:pPr>
              <w:widowControl w:val="0"/>
              <w:autoSpaceDE w:val="0"/>
              <w:autoSpaceDN w:val="0"/>
              <w:spacing w:before="0" w:after="0" w:line="360" w:lineRule="auto"/>
              <w:ind w:left="438" w:leftChars="199" w:right="143" w:firstLine="660" w:firstLineChars="236"/>
              <w:jc w:val="both"/>
              <w:rPr>
                <w:rFonts w:hint="default" w:ascii="Times New Roman" w:hAnsi="Times New Roman" w:cs="Times New Roman"/>
                <w:sz w:val="28"/>
                <w:szCs w:val="28"/>
                <w:lang w:val="uk-UA" w:eastAsia="ko-KR"/>
              </w:rPr>
            </w:pPr>
          </w:p>
          <w:p w14:paraId="77A2CB68">
            <w:pPr>
              <w:widowControl w:val="0"/>
              <w:autoSpaceDE w:val="0"/>
              <w:autoSpaceDN w:val="0"/>
              <w:spacing w:before="0" w:after="0" w:line="360" w:lineRule="auto"/>
              <w:ind w:left="438" w:leftChars="199" w:right="143" w:firstLine="660" w:firstLineChars="236"/>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Таблиця 4.6 - Технологічна послідовність обробки низу рукава з пришивною манжетою </w:t>
            </w:r>
            <w:r>
              <w:rPr>
                <w:rFonts w:hint="default" w:cs="Times New Roman"/>
                <w:sz w:val="28"/>
                <w:szCs w:val="28"/>
                <w:lang w:val="uk-UA" w:eastAsia="ko-KR"/>
              </w:rPr>
              <w:t xml:space="preserve">на підкладці </w:t>
            </w:r>
            <w:r>
              <w:rPr>
                <w:rFonts w:hint="default" w:ascii="Times New Roman" w:hAnsi="Times New Roman" w:cs="Times New Roman"/>
                <w:sz w:val="28"/>
                <w:szCs w:val="28"/>
                <w:lang w:val="uk-UA" w:eastAsia="ko-KR"/>
              </w:rPr>
              <w:t>(варіант 2)</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7F53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4E4A5FDF">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0" w:type="dxa"/>
                </w:tcPr>
                <w:p w14:paraId="465B74D9">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6535DCDF">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47ECD59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7866914E">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290" w:type="dxa"/>
                </w:tcPr>
                <w:p w14:paraId="589EC3C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w:t>
                  </w:r>
                  <w:r>
                    <w:rPr>
                      <w:rFonts w:hint="default" w:cs="Times New Roman"/>
                      <w:sz w:val="24"/>
                      <w:szCs w:val="24"/>
                      <w:vertAlign w:val="baseline"/>
                      <w:lang w:val="uk-UA" w:eastAsia="ko-KR"/>
                    </w:rPr>
                    <w:t>аднання</w:t>
                  </w:r>
                </w:p>
              </w:tc>
            </w:tr>
            <w:tr w14:paraId="27AF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4A88A3F0">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1</w:t>
                  </w:r>
                </w:p>
              </w:tc>
              <w:tc>
                <w:tcPr>
                  <w:tcW w:w="3040" w:type="dxa"/>
                  <w:shd w:val="clear" w:color="auto" w:fill="auto"/>
                  <w:vAlign w:val="top"/>
                </w:tcPr>
                <w:p w14:paraId="67FC8559">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Зшивання передніх та ліктьових зрізів рукавів </w:t>
                  </w:r>
                </w:p>
              </w:tc>
              <w:tc>
                <w:tcPr>
                  <w:tcW w:w="1850" w:type="dxa"/>
                  <w:shd w:val="clear" w:color="auto" w:fill="auto"/>
                  <w:vAlign w:val="top"/>
                </w:tcPr>
                <w:p w14:paraId="67C4909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shd w:val="clear" w:color="auto" w:fill="auto"/>
                  <w:vAlign w:val="top"/>
                </w:tcPr>
                <w:p w14:paraId="2DC65B61">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1450" w:type="dxa"/>
                  <w:shd w:val="clear" w:color="auto" w:fill="auto"/>
                  <w:vAlign w:val="top"/>
                </w:tcPr>
                <w:p w14:paraId="396A058F">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91</w:t>
                  </w:r>
                </w:p>
              </w:tc>
              <w:tc>
                <w:tcPr>
                  <w:tcW w:w="1290" w:type="dxa"/>
                  <w:vAlign w:val="top"/>
                </w:tcPr>
                <w:p w14:paraId="484787AD">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41AD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0C653E79">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2</w:t>
                  </w:r>
                </w:p>
              </w:tc>
              <w:tc>
                <w:tcPr>
                  <w:tcW w:w="3040" w:type="dxa"/>
                  <w:vAlign w:val="top"/>
                </w:tcPr>
                <w:p w14:paraId="137E18D3">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 xml:space="preserve">Випрасування рукавів у готовому вигляді </w:t>
                  </w:r>
                </w:p>
              </w:tc>
              <w:tc>
                <w:tcPr>
                  <w:tcW w:w="1850" w:type="dxa"/>
                  <w:vAlign w:val="top"/>
                </w:tcPr>
                <w:p w14:paraId="6E78FF0E">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28F3DA15">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w:t>
                  </w:r>
                </w:p>
              </w:tc>
              <w:tc>
                <w:tcPr>
                  <w:tcW w:w="1450" w:type="dxa"/>
                  <w:vAlign w:val="top"/>
                </w:tcPr>
                <w:p w14:paraId="58C32E8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45</w:t>
                  </w:r>
                </w:p>
              </w:tc>
              <w:tc>
                <w:tcPr>
                  <w:tcW w:w="1290" w:type="dxa"/>
                  <w:vAlign w:val="top"/>
                </w:tcPr>
                <w:p w14:paraId="295BBC46">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6808A6E">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169A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1E7878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3040" w:type="dxa"/>
                  <w:vAlign w:val="top"/>
                </w:tcPr>
                <w:p w14:paraId="286257E2">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Пришивання підкладки рукавів до нижніх зрізів рукавів </w:t>
                  </w:r>
                </w:p>
              </w:tc>
              <w:tc>
                <w:tcPr>
                  <w:tcW w:w="1850" w:type="dxa"/>
                  <w:vAlign w:val="top"/>
                </w:tcPr>
                <w:p w14:paraId="065801B4">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170FE52">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2</w:t>
                  </w:r>
                </w:p>
              </w:tc>
              <w:tc>
                <w:tcPr>
                  <w:tcW w:w="1450" w:type="dxa"/>
                  <w:vAlign w:val="top"/>
                </w:tcPr>
                <w:p w14:paraId="6D8CAEBB">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70</w:t>
                  </w:r>
                </w:p>
              </w:tc>
              <w:tc>
                <w:tcPr>
                  <w:tcW w:w="1290" w:type="dxa"/>
                  <w:vAlign w:val="top"/>
                </w:tcPr>
                <w:p w14:paraId="783006F5">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bl>
          <w:p w14:paraId="78E7B24E">
            <w:pPr>
              <w:widowControl w:val="0"/>
              <w:autoSpaceDE w:val="0"/>
              <w:autoSpaceDN w:val="0"/>
              <w:spacing w:before="0" w:after="0" w:line="360" w:lineRule="auto"/>
              <w:ind w:right="143"/>
              <w:jc w:val="both"/>
              <w:rPr>
                <w:rFonts w:hint="default" w:ascii="Times New Roman" w:hAnsi="Times New Roman" w:cs="Times New Roman"/>
                <w:sz w:val="28"/>
                <w:szCs w:val="28"/>
                <w:lang w:val="uk-UA" w:eastAsia="en-US"/>
              </w:rPr>
            </w:pPr>
          </w:p>
        </w:tc>
      </w:tr>
      <w:tr w14:paraId="149C34E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43B92B0">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bottom w:val="single" w:color="000000" w:sz="12" w:space="0"/>
            </w:tcBorders>
          </w:tcPr>
          <w:p w14:paraId="058D1CD7">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1418" w:type="dxa"/>
            <w:tcBorders>
              <w:bottom w:val="single" w:color="000000" w:sz="12" w:space="0"/>
            </w:tcBorders>
          </w:tcPr>
          <w:p w14:paraId="5095086E">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850" w:type="dxa"/>
            <w:tcBorders>
              <w:bottom w:val="single" w:color="000000" w:sz="12" w:space="0"/>
            </w:tcBorders>
          </w:tcPr>
          <w:p w14:paraId="3AECACED">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bottom w:val="single" w:color="000000" w:sz="12" w:space="0"/>
            </w:tcBorders>
          </w:tcPr>
          <w:p w14:paraId="0C78B65E">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840" w:type="dxa"/>
            <w:vMerge w:val="restart"/>
          </w:tcPr>
          <w:p w14:paraId="5C6D6CD3">
            <w:pPr>
              <w:widowControl w:val="0"/>
              <w:autoSpaceDE w:val="0"/>
              <w:autoSpaceDN w:val="0"/>
              <w:spacing w:before="224" w:after="0" w:line="240" w:lineRule="auto"/>
              <w:ind w:left="1397" w:right="0"/>
              <w:jc w:val="left"/>
              <w:rPr>
                <w:rFonts w:ascii="Times New Roman" w:hAnsi="Times New Roman" w:eastAsia="Times New Roman" w:cs="Times New Roman"/>
                <w:sz w:val="28"/>
                <w:szCs w:val="22"/>
                <w:lang w:val="uk-UA" w:eastAsia="en-US" w:bidi="ar-SA"/>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91" w:type="dxa"/>
            <w:tcBorders>
              <w:bottom w:val="single" w:color="000000" w:sz="12" w:space="0"/>
            </w:tcBorders>
          </w:tcPr>
          <w:p w14:paraId="1DCD1B52">
            <w:pPr>
              <w:widowControl w:val="0"/>
              <w:autoSpaceDE w:val="0"/>
              <w:autoSpaceDN w:val="0"/>
              <w:spacing w:before="30" w:after="0" w:line="188" w:lineRule="exact"/>
              <w:ind w:left="103"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Арк.</w:t>
            </w:r>
          </w:p>
        </w:tc>
      </w:tr>
      <w:tr w14:paraId="081A151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B7BE0E5">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top w:val="single" w:color="000000" w:sz="12" w:space="0"/>
            </w:tcBorders>
          </w:tcPr>
          <w:p w14:paraId="6737C20C">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1418" w:type="dxa"/>
            <w:tcBorders>
              <w:top w:val="single" w:color="000000" w:sz="12" w:space="0"/>
            </w:tcBorders>
          </w:tcPr>
          <w:p w14:paraId="5ADF9518">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850" w:type="dxa"/>
            <w:tcBorders>
              <w:top w:val="single" w:color="000000" w:sz="12" w:space="0"/>
            </w:tcBorders>
          </w:tcPr>
          <w:p w14:paraId="6FE1A767">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top w:val="single" w:color="000000" w:sz="12" w:space="0"/>
            </w:tcBorders>
          </w:tcPr>
          <w:p w14:paraId="45F7835A">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840" w:type="dxa"/>
            <w:vMerge w:val="continue"/>
            <w:tcBorders>
              <w:top w:val="nil"/>
            </w:tcBorders>
          </w:tcPr>
          <w:p w14:paraId="2959107A">
            <w:pPr>
              <w:rPr>
                <w:rFonts w:ascii="Times New Roman" w:hAnsi="Times New Roman" w:eastAsia="Times New Roman" w:cs="Times New Roman"/>
                <w:sz w:val="2"/>
                <w:szCs w:val="2"/>
              </w:rPr>
            </w:pPr>
          </w:p>
        </w:tc>
        <w:tc>
          <w:tcPr>
            <w:tcW w:w="591" w:type="dxa"/>
            <w:vMerge w:val="restart"/>
            <w:tcBorders>
              <w:top w:val="single" w:color="000000" w:sz="12" w:space="0"/>
            </w:tcBorders>
          </w:tcPr>
          <w:p w14:paraId="7C10997F">
            <w:pPr>
              <w:widowControl w:val="0"/>
              <w:autoSpaceDE w:val="0"/>
              <w:autoSpaceDN w:val="0"/>
              <w:spacing w:before="119" w:after="0" w:line="240" w:lineRule="auto"/>
              <w:ind w:left="26" w:right="0"/>
              <w:jc w:val="center"/>
              <w:rPr>
                <w:rFonts w:hint="default" w:ascii="Times New Roman" w:hAnsi="Times New Roman" w:eastAsia="Times New Roman" w:cs="Times New Roman"/>
                <w:sz w:val="28"/>
                <w:szCs w:val="22"/>
                <w:lang w:val="uk-UA" w:eastAsia="en-US" w:bidi="ar-SA"/>
              </w:rPr>
            </w:pPr>
            <w:r>
              <w:rPr>
                <w:rFonts w:hint="default" w:cs="Times New Roman"/>
                <w:sz w:val="28"/>
                <w:szCs w:val="22"/>
                <w:lang w:val="uk-UA" w:eastAsia="en-US" w:bidi="ar-SA"/>
              </w:rPr>
              <w:t>88</w:t>
            </w:r>
          </w:p>
        </w:tc>
      </w:tr>
      <w:tr w14:paraId="25F4EC0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F71174E">
            <w:pPr>
              <w:widowControl w:val="0"/>
              <w:autoSpaceDE w:val="0"/>
              <w:autoSpaceDN w:val="0"/>
              <w:spacing w:before="11" w:after="0" w:line="240" w:lineRule="auto"/>
              <w:ind w:left="160"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Зм.</w:t>
            </w:r>
          </w:p>
        </w:tc>
        <w:tc>
          <w:tcPr>
            <w:tcW w:w="567" w:type="dxa"/>
          </w:tcPr>
          <w:p w14:paraId="0174AF80">
            <w:pPr>
              <w:widowControl w:val="0"/>
              <w:autoSpaceDE w:val="0"/>
              <w:autoSpaceDN w:val="0"/>
              <w:spacing w:before="11" w:after="0" w:line="240" w:lineRule="auto"/>
              <w:ind w:left="103"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Арк.</w:t>
            </w:r>
          </w:p>
        </w:tc>
        <w:tc>
          <w:tcPr>
            <w:tcW w:w="1418" w:type="dxa"/>
          </w:tcPr>
          <w:p w14:paraId="292E740F">
            <w:pPr>
              <w:widowControl w:val="0"/>
              <w:autoSpaceDE w:val="0"/>
              <w:autoSpaceDN w:val="0"/>
              <w:spacing w:before="11" w:after="0" w:line="240" w:lineRule="auto"/>
              <w:ind w:left="194"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w:t>
            </w:r>
            <w:r>
              <w:rPr>
                <w:rFonts w:ascii="Times New Roman" w:hAnsi="Times New Roman" w:eastAsia="Times New Roman" w:cs="Times New Roman"/>
                <w:spacing w:val="-3"/>
                <w:sz w:val="18"/>
                <w:szCs w:val="22"/>
                <w:lang w:val="uk-UA" w:eastAsia="en-US" w:bidi="ar-SA"/>
              </w:rPr>
              <w:t xml:space="preserve"> </w:t>
            </w:r>
            <w:r>
              <w:rPr>
                <w:rFonts w:ascii="Times New Roman" w:hAnsi="Times New Roman" w:eastAsia="Times New Roman" w:cs="Times New Roman"/>
                <w:sz w:val="18"/>
                <w:szCs w:val="22"/>
                <w:lang w:val="uk-UA" w:eastAsia="en-US" w:bidi="ar-SA"/>
              </w:rPr>
              <w:t>документа</w:t>
            </w:r>
          </w:p>
        </w:tc>
        <w:tc>
          <w:tcPr>
            <w:tcW w:w="850" w:type="dxa"/>
          </w:tcPr>
          <w:p w14:paraId="70DEDE07">
            <w:pPr>
              <w:widowControl w:val="0"/>
              <w:autoSpaceDE w:val="0"/>
              <w:autoSpaceDN w:val="0"/>
              <w:spacing w:before="11" w:after="0" w:line="240" w:lineRule="auto"/>
              <w:ind w:left="156"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Підпис</w:t>
            </w:r>
          </w:p>
        </w:tc>
        <w:tc>
          <w:tcPr>
            <w:tcW w:w="567" w:type="dxa"/>
          </w:tcPr>
          <w:p w14:paraId="36662188">
            <w:pPr>
              <w:widowControl w:val="0"/>
              <w:autoSpaceDE w:val="0"/>
              <w:autoSpaceDN w:val="0"/>
              <w:spacing w:before="11" w:after="0" w:line="240" w:lineRule="auto"/>
              <w:ind w:left="98"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Дата</w:t>
            </w:r>
          </w:p>
        </w:tc>
        <w:tc>
          <w:tcPr>
            <w:tcW w:w="5840" w:type="dxa"/>
            <w:vMerge w:val="continue"/>
            <w:tcBorders>
              <w:top w:val="nil"/>
            </w:tcBorders>
          </w:tcPr>
          <w:p w14:paraId="2CADEF79">
            <w:pPr>
              <w:rPr>
                <w:rFonts w:ascii="Times New Roman" w:hAnsi="Times New Roman" w:eastAsia="Times New Roman" w:cs="Times New Roman"/>
                <w:sz w:val="2"/>
                <w:szCs w:val="2"/>
              </w:rPr>
            </w:pPr>
          </w:p>
        </w:tc>
        <w:tc>
          <w:tcPr>
            <w:tcW w:w="591" w:type="dxa"/>
            <w:vMerge w:val="continue"/>
            <w:tcBorders>
              <w:top w:val="nil"/>
            </w:tcBorders>
          </w:tcPr>
          <w:p w14:paraId="0AB925A5">
            <w:pPr>
              <w:rPr>
                <w:rFonts w:ascii="Times New Roman" w:hAnsi="Times New Roman" w:eastAsia="Times New Roman" w:cs="Times New Roman"/>
                <w:sz w:val="2"/>
                <w:szCs w:val="2"/>
              </w:rPr>
            </w:pPr>
          </w:p>
        </w:tc>
      </w:tr>
    </w:tbl>
    <w:p w14:paraId="02D88F2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91"/>
      </w:tblGrid>
      <w:tr w14:paraId="6F7C987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401" w:type="dxa"/>
            <w:gridSpan w:val="7"/>
          </w:tcPr>
          <w:p w14:paraId="2FBBE47F">
            <w:pPr>
              <w:widowControl w:val="0"/>
              <w:autoSpaceDE w:val="0"/>
              <w:autoSpaceDN w:val="0"/>
              <w:spacing w:before="0" w:after="0" w:line="240" w:lineRule="auto"/>
              <w:ind w:left="0" w:right="0"/>
              <w:jc w:val="left"/>
              <w:rPr>
                <w:rFonts w:ascii="Times New Roman" w:hAnsi="Times New Roman" w:eastAsia="Times New Roman" w:cs="Times New Roman"/>
                <w:sz w:val="30"/>
                <w:szCs w:val="22"/>
                <w:lang w:val="uk-UA" w:eastAsia="en-US" w:bidi="ar-SA"/>
              </w:rPr>
            </w:pPr>
          </w:p>
          <w:p w14:paraId="1859D464">
            <w:pPr>
              <w:widowControl w:val="0"/>
              <w:autoSpaceDE w:val="0"/>
              <w:autoSpaceDN w:val="0"/>
              <w:spacing w:before="0" w:after="0" w:line="360" w:lineRule="auto"/>
              <w:ind w:left="440" w:leftChars="200" w:right="143" w:firstLine="658" w:firstLineChars="235"/>
              <w:jc w:val="both"/>
              <w:rPr>
                <w:rFonts w:hint="default" w:cs="Times New Roman"/>
                <w:sz w:val="28"/>
                <w:szCs w:val="28"/>
                <w:lang w:val="uk-UA" w:eastAsia="en-US" w:bidi="ar-SA"/>
              </w:rPr>
            </w:pPr>
            <w:r>
              <w:rPr>
                <w:rFonts w:hint="default" w:cs="Times New Roman"/>
                <w:sz w:val="28"/>
                <w:szCs w:val="28"/>
                <w:lang w:val="uk-UA" w:eastAsia="en-US" w:bidi="ar-SA"/>
              </w:rPr>
              <w:t xml:space="preserve">Кінець таблиці 4.6 </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3F86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7CC239B9">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4</w:t>
                  </w:r>
                </w:p>
              </w:tc>
              <w:tc>
                <w:tcPr>
                  <w:tcW w:w="3040" w:type="dxa"/>
                  <w:vAlign w:val="top"/>
                </w:tcPr>
                <w:p w14:paraId="32C8BA5C">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Пришивання швів пришивання підкладок рукавів до нижніх зрізів рукавів до передніх швів й до ліктьових швів </w:t>
                  </w:r>
                </w:p>
              </w:tc>
              <w:tc>
                <w:tcPr>
                  <w:tcW w:w="1850" w:type="dxa"/>
                  <w:vAlign w:val="top"/>
                </w:tcPr>
                <w:p w14:paraId="605F7FB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36CBFD10">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67D348E0">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80</w:t>
                  </w:r>
                </w:p>
              </w:tc>
              <w:tc>
                <w:tcPr>
                  <w:tcW w:w="1290" w:type="dxa"/>
                  <w:vAlign w:val="top"/>
                </w:tcPr>
                <w:p w14:paraId="648E3495">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7CA9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442ED88B">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w:t>
                  </w:r>
                </w:p>
              </w:tc>
              <w:tc>
                <w:tcPr>
                  <w:tcW w:w="3040" w:type="dxa"/>
                  <w:vAlign w:val="top"/>
                </w:tcPr>
                <w:p w14:paraId="185CF7A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Зшивання бічних зрізів манжетів з резинкою </w:t>
                  </w:r>
                </w:p>
              </w:tc>
              <w:tc>
                <w:tcPr>
                  <w:tcW w:w="1850" w:type="dxa"/>
                  <w:vAlign w:val="top"/>
                </w:tcPr>
                <w:p w14:paraId="6531E86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5D121E58">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103DD18B">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45</w:t>
                  </w:r>
                </w:p>
              </w:tc>
              <w:tc>
                <w:tcPr>
                  <w:tcW w:w="1290" w:type="dxa"/>
                  <w:vAlign w:val="top"/>
                </w:tcPr>
                <w:p w14:paraId="684EBDB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tc>
            </w:tr>
            <w:tr w14:paraId="3968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39F75F12">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6</w:t>
                  </w:r>
                </w:p>
              </w:tc>
              <w:tc>
                <w:tcPr>
                  <w:tcW w:w="3040" w:type="dxa"/>
                  <w:vAlign w:val="top"/>
                </w:tcPr>
                <w:p w14:paraId="447B71F7">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Пришивання верхніх зрізів манжетів з резинкою до низу рукавів</w:t>
                  </w:r>
                </w:p>
              </w:tc>
              <w:tc>
                <w:tcPr>
                  <w:tcW w:w="1850" w:type="dxa"/>
                  <w:vAlign w:val="top"/>
                </w:tcPr>
                <w:p w14:paraId="40F16D3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F5D7FD1">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3FC7669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65</w:t>
                  </w:r>
                </w:p>
              </w:tc>
              <w:tc>
                <w:tcPr>
                  <w:tcW w:w="1290" w:type="dxa"/>
                  <w:vAlign w:val="top"/>
                </w:tcPr>
                <w:p w14:paraId="749501B8">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5C74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5DBDBA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7</w:t>
                  </w:r>
                </w:p>
              </w:tc>
              <w:tc>
                <w:tcPr>
                  <w:tcW w:w="3040" w:type="dxa"/>
                  <w:vAlign w:val="top"/>
                </w:tcPr>
                <w:p w14:paraId="7F0D175F">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Зшивання нижніх зрізів манжетів з резинкою до низу рукавів</w:t>
                  </w:r>
                </w:p>
              </w:tc>
              <w:tc>
                <w:tcPr>
                  <w:tcW w:w="1850" w:type="dxa"/>
                  <w:vAlign w:val="top"/>
                </w:tcPr>
                <w:p w14:paraId="032B937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6072A10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19E3388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50</w:t>
                  </w:r>
                </w:p>
              </w:tc>
              <w:tc>
                <w:tcPr>
                  <w:tcW w:w="1290" w:type="dxa"/>
                  <w:vAlign w:val="top"/>
                </w:tcPr>
                <w:p w14:paraId="64371A7F">
                  <w:pPr>
                    <w:pStyle w:val="15"/>
                    <w:spacing w:line="240" w:lineRule="auto"/>
                    <w:ind w:left="0" w:leftChars="0" w:right="143"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11EA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0" w:type="dxa"/>
                  <w:gridSpan w:val="4"/>
                  <w:vAlign w:val="top"/>
                </w:tcPr>
                <w:p w14:paraId="35490744">
                  <w:pPr>
                    <w:widowControl w:val="0"/>
                    <w:ind w:left="0" w:leftChars="0" w:right="0" w:rightChars="0"/>
                    <w:jc w:val="left"/>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Разом </w:t>
                  </w:r>
                </w:p>
              </w:tc>
              <w:tc>
                <w:tcPr>
                  <w:tcW w:w="1450" w:type="dxa"/>
                  <w:vAlign w:val="top"/>
                </w:tcPr>
                <w:p w14:paraId="6BA98F84">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446</w:t>
                  </w:r>
                </w:p>
              </w:tc>
              <w:tc>
                <w:tcPr>
                  <w:tcW w:w="1290" w:type="dxa"/>
                  <w:vAlign w:val="top"/>
                </w:tcPr>
                <w:p w14:paraId="6EF015A6">
                  <w:pPr>
                    <w:pStyle w:val="15"/>
                    <w:spacing w:line="240" w:lineRule="auto"/>
                    <w:ind w:left="0" w:leftChars="0" w:right="143" w:rightChars="0"/>
                    <w:jc w:val="both"/>
                    <w:rPr>
                      <w:rFonts w:hint="default" w:ascii="Times New Roman" w:hAnsi="Times New Roman" w:cs="Times New Roman"/>
                      <w:sz w:val="24"/>
                      <w:szCs w:val="24"/>
                      <w:vertAlign w:val="baseline"/>
                      <w:lang w:val="en-US"/>
                    </w:rPr>
                  </w:pPr>
                </w:p>
              </w:tc>
            </w:tr>
          </w:tbl>
          <w:p w14:paraId="7494FCA3">
            <w:pPr>
              <w:pStyle w:val="15"/>
              <w:spacing w:line="360" w:lineRule="auto"/>
              <w:ind w:left="421" w:leftChars="0" w:right="143" w:firstLine="19" w:firstLineChars="0"/>
              <w:jc w:val="both"/>
              <w:rPr>
                <w:rFonts w:hint="default" w:ascii="Times New Roman" w:hAnsi="Times New Roman" w:cs="Times New Roman"/>
                <w:sz w:val="28"/>
                <w:szCs w:val="28"/>
                <w:lang w:val="uk-UA" w:eastAsia="ko-KR"/>
              </w:rPr>
            </w:pPr>
          </w:p>
          <w:p w14:paraId="5E8C0486">
            <w:pPr>
              <w:pStyle w:val="15"/>
              <w:spacing w:line="360" w:lineRule="auto"/>
              <w:ind w:left="421" w:leftChars="0" w:right="143" w:firstLine="1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Таблиця 4.</w:t>
            </w:r>
            <w:r>
              <w:rPr>
                <w:rFonts w:hint="default" w:ascii="Times New Roman" w:hAnsi="Times New Roman" w:cs="Times New Roman"/>
                <w:sz w:val="28"/>
                <w:szCs w:val="28"/>
                <w:lang w:val="en-US" w:eastAsia="ko-KR"/>
              </w:rPr>
              <w:t>7</w:t>
            </w:r>
            <w:r>
              <w:rPr>
                <w:rFonts w:hint="default" w:ascii="Times New Roman" w:hAnsi="Times New Roman" w:cs="Times New Roman"/>
                <w:sz w:val="28"/>
                <w:szCs w:val="28"/>
                <w:lang w:val="uk-UA" w:eastAsia="ko-KR"/>
              </w:rPr>
              <w:t xml:space="preserve"> - Технологічна послідовність обробки низу рукава з пришивною манжетою </w:t>
            </w:r>
            <w:r>
              <w:rPr>
                <w:rFonts w:hint="default" w:cs="Times New Roman"/>
                <w:sz w:val="28"/>
                <w:szCs w:val="28"/>
                <w:lang w:val="uk-UA" w:eastAsia="ko-KR"/>
              </w:rPr>
              <w:t>на підкладці</w:t>
            </w:r>
            <w:r>
              <w:rPr>
                <w:rFonts w:hint="default" w:ascii="Times New Roman" w:hAnsi="Times New Roman" w:cs="Times New Roman"/>
                <w:sz w:val="28"/>
                <w:szCs w:val="28"/>
                <w:lang w:val="uk-UA" w:eastAsia="ko-KR"/>
              </w:rPr>
              <w:t xml:space="preserve">(варіант </w:t>
            </w:r>
            <w:r>
              <w:rPr>
                <w:rFonts w:hint="default" w:ascii="Times New Roman" w:hAnsi="Times New Roman" w:cs="Times New Roman"/>
                <w:sz w:val="28"/>
                <w:szCs w:val="28"/>
                <w:lang w:val="en-US" w:eastAsia="ko-KR"/>
              </w:rPr>
              <w:t>3</w:t>
            </w:r>
            <w:r>
              <w:rPr>
                <w:rFonts w:hint="default" w:ascii="Times New Roman" w:hAnsi="Times New Roman" w:cs="Times New Roman"/>
                <w:sz w:val="28"/>
                <w:szCs w:val="28"/>
                <w:lang w:val="uk-UA" w:eastAsia="ko-KR"/>
              </w:rPr>
              <w:t>)</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0F8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1DCDE92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0" w:type="dxa"/>
                </w:tcPr>
                <w:p w14:paraId="15B71169">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5B750BC3">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4F28F53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6F1B684A">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290" w:type="dxa"/>
                </w:tcPr>
                <w:p w14:paraId="033E241B">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w:t>
                  </w:r>
                  <w:r>
                    <w:rPr>
                      <w:rFonts w:hint="default" w:cs="Times New Roman"/>
                      <w:sz w:val="24"/>
                      <w:szCs w:val="24"/>
                      <w:vertAlign w:val="baseline"/>
                      <w:lang w:val="uk-UA" w:eastAsia="ko-KR"/>
                    </w:rPr>
                    <w:t>аднання</w:t>
                  </w:r>
                </w:p>
              </w:tc>
            </w:tr>
            <w:tr w14:paraId="4E6E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2794891">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1</w:t>
                  </w:r>
                </w:p>
              </w:tc>
              <w:tc>
                <w:tcPr>
                  <w:tcW w:w="3040" w:type="dxa"/>
                  <w:shd w:val="clear" w:color="auto" w:fill="auto"/>
                  <w:vAlign w:val="top"/>
                </w:tcPr>
                <w:p w14:paraId="6626C758">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Пришивання підкладки рукавів до нижніх зрізів рукавів </w:t>
                  </w:r>
                </w:p>
              </w:tc>
              <w:tc>
                <w:tcPr>
                  <w:tcW w:w="1850" w:type="dxa"/>
                  <w:shd w:val="clear" w:color="auto" w:fill="auto"/>
                  <w:vAlign w:val="top"/>
                </w:tcPr>
                <w:p w14:paraId="77A26E54">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shd w:val="clear" w:color="auto" w:fill="auto"/>
                  <w:vAlign w:val="top"/>
                </w:tcPr>
                <w:p w14:paraId="78BCF06A">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2</w:t>
                  </w:r>
                </w:p>
              </w:tc>
              <w:tc>
                <w:tcPr>
                  <w:tcW w:w="1450" w:type="dxa"/>
                  <w:shd w:val="clear" w:color="auto" w:fill="auto"/>
                  <w:vAlign w:val="top"/>
                </w:tcPr>
                <w:p w14:paraId="26ABB1B3">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70</w:t>
                  </w:r>
                </w:p>
              </w:tc>
              <w:tc>
                <w:tcPr>
                  <w:tcW w:w="1290" w:type="dxa"/>
                  <w:vAlign w:val="top"/>
                </w:tcPr>
                <w:p w14:paraId="4AE4A15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36D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A89E1ED">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2</w:t>
                  </w:r>
                </w:p>
              </w:tc>
              <w:tc>
                <w:tcPr>
                  <w:tcW w:w="3040" w:type="dxa"/>
                  <w:shd w:val="clear" w:color="auto" w:fill="auto"/>
                  <w:vAlign w:val="top"/>
                </w:tcPr>
                <w:p w14:paraId="4F28A319">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Пришивання швів пришивання підкладок рукавів до нижніх зрізів рукавів до передніх швів й до ліктьових швів </w:t>
                  </w:r>
                </w:p>
              </w:tc>
              <w:tc>
                <w:tcPr>
                  <w:tcW w:w="1850" w:type="dxa"/>
                  <w:shd w:val="clear" w:color="auto" w:fill="auto"/>
                  <w:vAlign w:val="top"/>
                </w:tcPr>
                <w:p w14:paraId="461979C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shd w:val="clear" w:color="auto" w:fill="auto"/>
                  <w:vAlign w:val="top"/>
                </w:tcPr>
                <w:p w14:paraId="020804E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shd w:val="clear" w:color="auto" w:fill="auto"/>
                  <w:vAlign w:val="top"/>
                </w:tcPr>
                <w:p w14:paraId="26AEF4B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80</w:t>
                  </w:r>
                </w:p>
              </w:tc>
              <w:tc>
                <w:tcPr>
                  <w:tcW w:w="1290" w:type="dxa"/>
                  <w:vAlign w:val="top"/>
                </w:tcPr>
                <w:p w14:paraId="62FAE39F">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36EF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7775346">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3</w:t>
                  </w:r>
                </w:p>
              </w:tc>
              <w:tc>
                <w:tcPr>
                  <w:tcW w:w="3040" w:type="dxa"/>
                  <w:shd w:val="clear" w:color="auto" w:fill="auto"/>
                  <w:vAlign w:val="top"/>
                </w:tcPr>
                <w:p w14:paraId="7E8D0C4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Зшивання бічних зрізів манжетів з резинкою </w:t>
                  </w:r>
                </w:p>
              </w:tc>
              <w:tc>
                <w:tcPr>
                  <w:tcW w:w="1850" w:type="dxa"/>
                  <w:shd w:val="clear" w:color="auto" w:fill="auto"/>
                  <w:vAlign w:val="top"/>
                </w:tcPr>
                <w:p w14:paraId="7728C8A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shd w:val="clear" w:color="auto" w:fill="auto"/>
                  <w:vAlign w:val="top"/>
                </w:tcPr>
                <w:p w14:paraId="76ADC168">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shd w:val="clear" w:color="auto" w:fill="auto"/>
                  <w:vAlign w:val="top"/>
                </w:tcPr>
                <w:p w14:paraId="6D73062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45</w:t>
                  </w:r>
                </w:p>
              </w:tc>
              <w:tc>
                <w:tcPr>
                  <w:tcW w:w="1290" w:type="dxa"/>
                  <w:vAlign w:val="top"/>
                </w:tcPr>
                <w:p w14:paraId="365767B1">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26AC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820D94D">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4</w:t>
                  </w:r>
                </w:p>
              </w:tc>
              <w:tc>
                <w:tcPr>
                  <w:tcW w:w="3040" w:type="dxa"/>
                  <w:shd w:val="clear" w:color="auto" w:fill="auto"/>
                  <w:vAlign w:val="top"/>
                </w:tcPr>
                <w:p w14:paraId="21493B75">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Пришивання верхніх зрізів манжетів з резинкою до низу рукавів</w:t>
                  </w:r>
                </w:p>
              </w:tc>
              <w:tc>
                <w:tcPr>
                  <w:tcW w:w="1850" w:type="dxa"/>
                  <w:shd w:val="clear" w:color="auto" w:fill="auto"/>
                  <w:vAlign w:val="top"/>
                </w:tcPr>
                <w:p w14:paraId="1A97E14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shd w:val="clear" w:color="auto" w:fill="auto"/>
                  <w:vAlign w:val="top"/>
                </w:tcPr>
                <w:p w14:paraId="31207D5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shd w:val="clear" w:color="auto" w:fill="auto"/>
                  <w:vAlign w:val="top"/>
                </w:tcPr>
                <w:p w14:paraId="62FD204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65</w:t>
                  </w:r>
                </w:p>
              </w:tc>
              <w:tc>
                <w:tcPr>
                  <w:tcW w:w="1290" w:type="dxa"/>
                  <w:vAlign w:val="top"/>
                </w:tcPr>
                <w:p w14:paraId="20F5DE72">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3C9E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720AB0A0">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5</w:t>
                  </w:r>
                </w:p>
              </w:tc>
              <w:tc>
                <w:tcPr>
                  <w:tcW w:w="3040" w:type="dxa"/>
                  <w:shd w:val="clear" w:color="auto" w:fill="auto"/>
                  <w:vAlign w:val="top"/>
                </w:tcPr>
                <w:p w14:paraId="431D8C46">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Зшивання нижніх зрізів манжетів з резинкою до низу рукавів</w:t>
                  </w:r>
                </w:p>
              </w:tc>
              <w:tc>
                <w:tcPr>
                  <w:tcW w:w="1850" w:type="dxa"/>
                  <w:shd w:val="clear" w:color="auto" w:fill="auto"/>
                  <w:vAlign w:val="top"/>
                </w:tcPr>
                <w:p w14:paraId="2BCC3CF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shd w:val="clear" w:color="auto" w:fill="auto"/>
                  <w:vAlign w:val="top"/>
                </w:tcPr>
                <w:p w14:paraId="342C621F">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shd w:val="clear" w:color="auto" w:fill="auto"/>
                  <w:vAlign w:val="top"/>
                </w:tcPr>
                <w:p w14:paraId="299F0E6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50</w:t>
                  </w:r>
                </w:p>
              </w:tc>
              <w:tc>
                <w:tcPr>
                  <w:tcW w:w="1290" w:type="dxa"/>
                  <w:vAlign w:val="top"/>
                </w:tcPr>
                <w:p w14:paraId="441478E4">
                  <w:pPr>
                    <w:pStyle w:val="15"/>
                    <w:spacing w:line="240" w:lineRule="auto"/>
                    <w:ind w:left="0" w:leftChars="0" w:right="143"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060E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0" w:type="dxa"/>
                  <w:gridSpan w:val="4"/>
                  <w:vAlign w:val="top"/>
                </w:tcPr>
                <w:p w14:paraId="6540129E">
                  <w:pPr>
                    <w:widowControl w:val="0"/>
                    <w:ind w:left="0" w:leftChars="0" w:right="0" w:rightChars="0"/>
                    <w:jc w:val="left"/>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Разом </w:t>
                  </w:r>
                </w:p>
              </w:tc>
              <w:tc>
                <w:tcPr>
                  <w:tcW w:w="1450" w:type="dxa"/>
                  <w:shd w:val="clear" w:color="auto" w:fill="auto"/>
                  <w:vAlign w:val="top"/>
                </w:tcPr>
                <w:p w14:paraId="740FB39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310</w:t>
                  </w:r>
                </w:p>
              </w:tc>
              <w:tc>
                <w:tcPr>
                  <w:tcW w:w="1290" w:type="dxa"/>
                  <w:vAlign w:val="top"/>
                </w:tcPr>
                <w:p w14:paraId="6C74422C">
                  <w:pPr>
                    <w:widowControl w:val="0"/>
                    <w:ind w:left="0" w:leftChars="0" w:right="0" w:rightChars="0"/>
                    <w:jc w:val="both"/>
                    <w:rPr>
                      <w:rFonts w:hint="default" w:ascii="Times New Roman" w:hAnsi="Times New Roman" w:cs="Times New Roman"/>
                      <w:sz w:val="24"/>
                      <w:szCs w:val="24"/>
                      <w:vertAlign w:val="baseline"/>
                      <w:lang w:val="en-US"/>
                    </w:rPr>
                  </w:pPr>
                </w:p>
              </w:tc>
            </w:tr>
          </w:tbl>
          <w:p w14:paraId="1AAB616C">
            <w:pPr>
              <w:widowControl w:val="0"/>
              <w:autoSpaceDE w:val="0"/>
              <w:autoSpaceDN w:val="0"/>
              <w:spacing w:before="0" w:after="0" w:line="360" w:lineRule="auto"/>
              <w:ind w:left="440" w:leftChars="200" w:right="143" w:firstLine="658" w:firstLineChars="235"/>
              <w:jc w:val="both"/>
              <w:rPr>
                <w:rFonts w:hint="default"/>
                <w:sz w:val="28"/>
                <w:lang w:val="uk-UA"/>
              </w:rPr>
            </w:pPr>
            <w:r>
              <w:rPr>
                <w:rFonts w:hint="default" w:ascii="Times New Roman" w:hAnsi="Times New Roman" w:cs="Times New Roman"/>
                <w:sz w:val="28"/>
                <w:szCs w:val="28"/>
                <w:lang w:val="uk-UA"/>
              </w:rPr>
              <w:t xml:space="preserve">Таблиця 4.8 - Аналіз </w:t>
            </w:r>
            <w:r>
              <w:rPr>
                <w:sz w:val="28"/>
              </w:rPr>
              <w:t>методів</w:t>
            </w:r>
            <w:r>
              <w:rPr>
                <w:spacing w:val="-4"/>
                <w:sz w:val="28"/>
              </w:rPr>
              <w:t xml:space="preserve"> </w:t>
            </w:r>
            <w:r>
              <w:rPr>
                <w:sz w:val="28"/>
              </w:rPr>
              <w:t>обробки</w:t>
            </w:r>
            <w:r>
              <w:rPr>
                <w:spacing w:val="-3"/>
                <w:sz w:val="28"/>
              </w:rPr>
              <w:t xml:space="preserve"> </w:t>
            </w:r>
            <w:r>
              <w:rPr>
                <w:spacing w:val="-3"/>
                <w:sz w:val="28"/>
                <w:lang w:val="uk-UA"/>
              </w:rPr>
              <w:t>низу</w:t>
            </w:r>
            <w:r>
              <w:rPr>
                <w:rFonts w:hint="default"/>
                <w:spacing w:val="-3"/>
                <w:sz w:val="28"/>
                <w:lang w:val="uk-UA"/>
              </w:rPr>
              <w:t xml:space="preserve"> рукава з пришивною манжетою на підкладці </w:t>
            </w:r>
            <w:r>
              <w:rPr>
                <w:spacing w:val="-4"/>
                <w:sz w:val="28"/>
              </w:rPr>
              <w:t xml:space="preserve"> </w:t>
            </w:r>
            <w:r>
              <w:rPr>
                <w:spacing w:val="-4"/>
                <w:sz w:val="28"/>
                <w:lang w:val="uk-UA"/>
              </w:rPr>
              <w:t>костюма</w:t>
            </w:r>
            <w:r>
              <w:rPr>
                <w:spacing w:val="-6"/>
                <w:sz w:val="28"/>
              </w:rPr>
              <w:t xml:space="preserve"> </w:t>
            </w:r>
            <w:r>
              <w:rPr>
                <w:sz w:val="28"/>
              </w:rPr>
              <w:t>жіночого</w:t>
            </w:r>
            <w:r>
              <w:rPr>
                <w:rFonts w:hint="default"/>
                <w:sz w:val="28"/>
                <w:lang w:val="uk-UA"/>
              </w:rPr>
              <w:t xml:space="preserve"> спортивного для активного відпочинку</w:t>
            </w:r>
          </w:p>
          <w:tbl>
            <w:tblPr>
              <w:tblStyle w:val="12"/>
              <w:tblW w:w="9814"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321"/>
              <w:gridCol w:w="1966"/>
              <w:gridCol w:w="1284"/>
              <w:gridCol w:w="1216"/>
              <w:gridCol w:w="1067"/>
            </w:tblGrid>
            <w:tr w14:paraId="525C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Merge w:val="restart"/>
                </w:tcPr>
                <w:p w14:paraId="5CE416B3">
                  <w:pPr>
                    <w:pStyle w:val="15"/>
                    <w:rPr>
                      <w:rFonts w:hint="default"/>
                      <w:sz w:val="24"/>
                      <w:szCs w:val="24"/>
                      <w:vertAlign w:val="baseline"/>
                      <w:lang w:val="uk-UA"/>
                    </w:rPr>
                  </w:pPr>
                  <w:r>
                    <w:rPr>
                      <w:rFonts w:hint="default"/>
                      <w:sz w:val="24"/>
                      <w:szCs w:val="24"/>
                      <w:vertAlign w:val="baseline"/>
                      <w:lang w:val="uk-UA"/>
                    </w:rPr>
                    <w:t>Найменування критерію</w:t>
                  </w:r>
                </w:p>
              </w:tc>
              <w:tc>
                <w:tcPr>
                  <w:tcW w:w="2321" w:type="dxa"/>
                  <w:vMerge w:val="restart"/>
                </w:tcPr>
                <w:p w14:paraId="17E6E3A2">
                  <w:pPr>
                    <w:pStyle w:val="15"/>
                    <w:rPr>
                      <w:rFonts w:hint="default"/>
                      <w:sz w:val="24"/>
                      <w:szCs w:val="24"/>
                      <w:vertAlign w:val="baseline"/>
                      <w:lang w:val="uk-UA"/>
                    </w:rPr>
                  </w:pPr>
                  <w:r>
                    <w:rPr>
                      <w:rFonts w:hint="default"/>
                      <w:sz w:val="24"/>
                      <w:szCs w:val="24"/>
                      <w:vertAlign w:val="baseline"/>
                      <w:lang w:val="uk-UA"/>
                    </w:rPr>
                    <w:t>Умовне значення або формула розрахунку</w:t>
                  </w:r>
                </w:p>
              </w:tc>
              <w:tc>
                <w:tcPr>
                  <w:tcW w:w="1966" w:type="dxa"/>
                  <w:vMerge w:val="restart"/>
                </w:tcPr>
                <w:p w14:paraId="11D4CEBE">
                  <w:pPr>
                    <w:pStyle w:val="15"/>
                    <w:rPr>
                      <w:rFonts w:hint="default"/>
                      <w:sz w:val="24"/>
                      <w:szCs w:val="24"/>
                      <w:vertAlign w:val="baseline"/>
                      <w:lang w:val="uk-UA"/>
                    </w:rPr>
                  </w:pPr>
                  <w:r>
                    <w:rPr>
                      <w:rFonts w:hint="default"/>
                      <w:sz w:val="24"/>
                      <w:szCs w:val="24"/>
                      <w:vertAlign w:val="baseline"/>
                      <w:lang w:val="uk-UA"/>
                    </w:rPr>
                    <w:t xml:space="preserve">Одиниці виміру </w:t>
                  </w:r>
                </w:p>
              </w:tc>
              <w:tc>
                <w:tcPr>
                  <w:tcW w:w="2500" w:type="dxa"/>
                  <w:gridSpan w:val="2"/>
                </w:tcPr>
                <w:p w14:paraId="1F49A887">
                  <w:pPr>
                    <w:pStyle w:val="15"/>
                    <w:rPr>
                      <w:rFonts w:hint="default"/>
                      <w:sz w:val="24"/>
                      <w:szCs w:val="24"/>
                      <w:vertAlign w:val="baseline"/>
                      <w:lang w:val="uk-UA"/>
                    </w:rPr>
                  </w:pPr>
                  <w:r>
                    <w:rPr>
                      <w:rFonts w:hint="default"/>
                      <w:sz w:val="24"/>
                      <w:szCs w:val="24"/>
                      <w:vertAlign w:val="baseline"/>
                      <w:lang w:val="uk-UA"/>
                    </w:rPr>
                    <w:t xml:space="preserve">Чисельне значення </w:t>
                  </w:r>
                </w:p>
              </w:tc>
              <w:tc>
                <w:tcPr>
                  <w:tcW w:w="1067" w:type="dxa"/>
                </w:tcPr>
                <w:p w14:paraId="288465AE">
                  <w:pPr>
                    <w:pStyle w:val="15"/>
                    <w:rPr>
                      <w:rFonts w:hint="default"/>
                      <w:sz w:val="24"/>
                      <w:szCs w:val="24"/>
                      <w:vertAlign w:val="baseline"/>
                      <w:lang w:val="uk-UA"/>
                    </w:rPr>
                  </w:pPr>
                </w:p>
              </w:tc>
            </w:tr>
            <w:tr w14:paraId="06ED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Merge w:val="continue"/>
                </w:tcPr>
                <w:p w14:paraId="48BA17B1">
                  <w:pPr>
                    <w:pStyle w:val="15"/>
                    <w:rPr>
                      <w:rFonts w:hint="default"/>
                      <w:sz w:val="24"/>
                      <w:szCs w:val="24"/>
                      <w:vertAlign w:val="baseline"/>
                      <w:lang w:val="uk-UA"/>
                    </w:rPr>
                  </w:pPr>
                </w:p>
              </w:tc>
              <w:tc>
                <w:tcPr>
                  <w:tcW w:w="2321" w:type="dxa"/>
                  <w:vMerge w:val="continue"/>
                </w:tcPr>
                <w:p w14:paraId="4224321E">
                  <w:pPr>
                    <w:pStyle w:val="15"/>
                    <w:rPr>
                      <w:rFonts w:hint="default"/>
                      <w:sz w:val="24"/>
                      <w:szCs w:val="24"/>
                      <w:vertAlign w:val="baseline"/>
                      <w:lang w:val="uk-UA"/>
                    </w:rPr>
                  </w:pPr>
                </w:p>
              </w:tc>
              <w:tc>
                <w:tcPr>
                  <w:tcW w:w="1966" w:type="dxa"/>
                  <w:vMerge w:val="continue"/>
                </w:tcPr>
                <w:p w14:paraId="26793BEA">
                  <w:pPr>
                    <w:pStyle w:val="15"/>
                    <w:rPr>
                      <w:rFonts w:hint="default"/>
                      <w:sz w:val="24"/>
                      <w:szCs w:val="24"/>
                      <w:vertAlign w:val="baseline"/>
                      <w:lang w:val="uk-UA"/>
                    </w:rPr>
                  </w:pPr>
                </w:p>
              </w:tc>
              <w:tc>
                <w:tcPr>
                  <w:tcW w:w="1284" w:type="dxa"/>
                </w:tcPr>
                <w:p w14:paraId="0694A9EE">
                  <w:pPr>
                    <w:pStyle w:val="15"/>
                    <w:rPr>
                      <w:rFonts w:hint="default"/>
                      <w:sz w:val="24"/>
                      <w:szCs w:val="24"/>
                      <w:vertAlign w:val="baseline"/>
                      <w:lang w:val="uk-UA"/>
                    </w:rPr>
                  </w:pPr>
                  <w:r>
                    <w:rPr>
                      <w:rFonts w:hint="default"/>
                      <w:sz w:val="24"/>
                      <w:szCs w:val="24"/>
                      <w:vertAlign w:val="baseline"/>
                      <w:lang w:val="uk-UA"/>
                    </w:rPr>
                    <w:t>Варіант 1</w:t>
                  </w:r>
                </w:p>
              </w:tc>
              <w:tc>
                <w:tcPr>
                  <w:tcW w:w="1216" w:type="dxa"/>
                </w:tcPr>
                <w:p w14:paraId="611C553D">
                  <w:pPr>
                    <w:pStyle w:val="15"/>
                    <w:rPr>
                      <w:rFonts w:hint="default"/>
                      <w:sz w:val="24"/>
                      <w:szCs w:val="24"/>
                      <w:vertAlign w:val="baseline"/>
                      <w:lang w:val="uk-UA"/>
                    </w:rPr>
                  </w:pPr>
                  <w:r>
                    <w:rPr>
                      <w:rFonts w:hint="default"/>
                      <w:sz w:val="24"/>
                      <w:szCs w:val="24"/>
                      <w:vertAlign w:val="baseline"/>
                      <w:lang w:val="uk-UA"/>
                    </w:rPr>
                    <w:t>Варіант 2</w:t>
                  </w:r>
                </w:p>
              </w:tc>
              <w:tc>
                <w:tcPr>
                  <w:tcW w:w="1067" w:type="dxa"/>
                </w:tcPr>
                <w:p w14:paraId="5D4C08DD">
                  <w:pPr>
                    <w:pStyle w:val="15"/>
                    <w:rPr>
                      <w:rFonts w:hint="default"/>
                      <w:sz w:val="24"/>
                      <w:szCs w:val="24"/>
                      <w:vertAlign w:val="baseline"/>
                      <w:lang w:val="uk-UA"/>
                    </w:rPr>
                  </w:pPr>
                  <w:r>
                    <w:rPr>
                      <w:rFonts w:hint="default"/>
                      <w:sz w:val="24"/>
                      <w:szCs w:val="24"/>
                      <w:vertAlign w:val="baseline"/>
                      <w:lang w:val="uk-UA"/>
                    </w:rPr>
                    <w:t>Варіант 3</w:t>
                  </w:r>
                </w:p>
              </w:tc>
            </w:tr>
            <w:tr w14:paraId="6BB9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tcPr>
                <w:p w14:paraId="6CF529CC">
                  <w:pPr>
                    <w:pStyle w:val="15"/>
                    <w:jc w:val="center"/>
                    <w:rPr>
                      <w:rFonts w:hint="default"/>
                      <w:sz w:val="24"/>
                      <w:szCs w:val="24"/>
                      <w:vertAlign w:val="baseline"/>
                      <w:lang w:val="uk-UA"/>
                    </w:rPr>
                  </w:pPr>
                  <w:r>
                    <w:rPr>
                      <w:rFonts w:hint="default"/>
                      <w:sz w:val="24"/>
                      <w:szCs w:val="24"/>
                      <w:vertAlign w:val="baseline"/>
                      <w:lang w:val="uk-UA"/>
                    </w:rPr>
                    <w:t xml:space="preserve">Трудомісткість вузла </w:t>
                  </w:r>
                </w:p>
              </w:tc>
              <w:tc>
                <w:tcPr>
                  <w:tcW w:w="2321" w:type="dxa"/>
                </w:tcPr>
                <w:p w14:paraId="6FA4A815">
                  <w:pPr>
                    <w:pStyle w:val="15"/>
                    <w:jc w:val="center"/>
                    <w:rPr>
                      <w:rFonts w:hint="default"/>
                      <w:i/>
                      <w:iCs/>
                      <w:sz w:val="24"/>
                      <w:szCs w:val="24"/>
                      <w:vertAlign w:val="baseline"/>
                      <w:lang w:val="en-US"/>
                    </w:rPr>
                  </w:pPr>
                  <w:r>
                    <w:rPr>
                      <w:rFonts w:hint="default"/>
                      <w:i/>
                      <w:iCs/>
                      <w:sz w:val="24"/>
                      <w:szCs w:val="24"/>
                      <w:vertAlign w:val="baseline"/>
                      <w:lang w:val="en-US"/>
                    </w:rPr>
                    <w:t>T</w:t>
                  </w:r>
                </w:p>
              </w:tc>
              <w:tc>
                <w:tcPr>
                  <w:tcW w:w="1966" w:type="dxa"/>
                </w:tcPr>
                <w:p w14:paraId="4ADE04F8">
                  <w:pPr>
                    <w:pStyle w:val="15"/>
                    <w:jc w:val="center"/>
                    <w:rPr>
                      <w:rFonts w:hint="default"/>
                      <w:sz w:val="24"/>
                      <w:szCs w:val="24"/>
                      <w:vertAlign w:val="baseline"/>
                      <w:lang w:val="en-US"/>
                    </w:rPr>
                  </w:pPr>
                  <w:r>
                    <w:rPr>
                      <w:rFonts w:hint="default"/>
                      <w:sz w:val="24"/>
                      <w:szCs w:val="24"/>
                      <w:vertAlign w:val="baseline"/>
                      <w:lang w:val="en-US"/>
                    </w:rPr>
                    <w:t>c</w:t>
                  </w:r>
                </w:p>
              </w:tc>
              <w:tc>
                <w:tcPr>
                  <w:tcW w:w="1284" w:type="dxa"/>
                </w:tcPr>
                <w:p w14:paraId="748B0E73">
                  <w:pPr>
                    <w:pStyle w:val="15"/>
                    <w:jc w:val="center"/>
                    <w:rPr>
                      <w:rFonts w:hint="default"/>
                      <w:sz w:val="24"/>
                      <w:szCs w:val="24"/>
                      <w:vertAlign w:val="baseline"/>
                      <w:lang w:val="uk-UA"/>
                    </w:rPr>
                  </w:pPr>
                  <w:r>
                    <w:rPr>
                      <w:rFonts w:hint="default"/>
                      <w:sz w:val="24"/>
                      <w:szCs w:val="24"/>
                      <w:vertAlign w:val="baseline"/>
                      <w:lang w:val="uk-UA"/>
                    </w:rPr>
                    <w:t>457</w:t>
                  </w:r>
                </w:p>
              </w:tc>
              <w:tc>
                <w:tcPr>
                  <w:tcW w:w="1216" w:type="dxa"/>
                </w:tcPr>
                <w:p w14:paraId="2D0DC2DD">
                  <w:pPr>
                    <w:pStyle w:val="15"/>
                    <w:jc w:val="center"/>
                    <w:rPr>
                      <w:rFonts w:hint="default"/>
                      <w:sz w:val="24"/>
                      <w:szCs w:val="24"/>
                      <w:vertAlign w:val="baseline"/>
                      <w:lang w:val="uk-UA"/>
                    </w:rPr>
                  </w:pPr>
                  <w:r>
                    <w:rPr>
                      <w:rFonts w:hint="default"/>
                      <w:sz w:val="24"/>
                      <w:szCs w:val="24"/>
                      <w:vertAlign w:val="baseline"/>
                      <w:lang w:val="uk-UA"/>
                    </w:rPr>
                    <w:t>446</w:t>
                  </w:r>
                </w:p>
              </w:tc>
              <w:tc>
                <w:tcPr>
                  <w:tcW w:w="1067" w:type="dxa"/>
                </w:tcPr>
                <w:p w14:paraId="211213D3">
                  <w:pPr>
                    <w:pStyle w:val="15"/>
                    <w:jc w:val="center"/>
                    <w:rPr>
                      <w:rFonts w:hint="default"/>
                      <w:sz w:val="24"/>
                      <w:szCs w:val="24"/>
                      <w:vertAlign w:val="baseline"/>
                      <w:lang w:val="uk-UA"/>
                    </w:rPr>
                  </w:pPr>
                  <w:r>
                    <w:rPr>
                      <w:rFonts w:hint="default"/>
                      <w:sz w:val="24"/>
                      <w:szCs w:val="24"/>
                      <w:vertAlign w:val="baseline"/>
                      <w:lang w:val="uk-UA"/>
                    </w:rPr>
                    <w:t>310</w:t>
                  </w:r>
                </w:p>
              </w:tc>
            </w:tr>
            <w:tr w14:paraId="6874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tcPr>
                <w:p w14:paraId="44E78C03">
                  <w:pPr>
                    <w:pStyle w:val="15"/>
                    <w:jc w:val="center"/>
                    <w:rPr>
                      <w:rFonts w:hint="default"/>
                      <w:sz w:val="24"/>
                      <w:szCs w:val="24"/>
                      <w:vertAlign w:val="baseline"/>
                      <w:lang w:val="uk-UA"/>
                    </w:rPr>
                  </w:pPr>
                  <w:r>
                    <w:rPr>
                      <w:rFonts w:hint="default"/>
                      <w:sz w:val="24"/>
                      <w:szCs w:val="24"/>
                      <w:vertAlign w:val="baseline"/>
                      <w:lang w:val="uk-UA"/>
                    </w:rPr>
                    <w:t>Кількість ТНО</w:t>
                  </w:r>
                </w:p>
              </w:tc>
              <w:tc>
                <w:tcPr>
                  <w:tcW w:w="2321" w:type="dxa"/>
                </w:tcPr>
                <w:p w14:paraId="49420E7D">
                  <w:pPr>
                    <w:pStyle w:val="15"/>
                    <w:jc w:val="center"/>
                    <w:rPr>
                      <w:rFonts w:hint="default"/>
                      <w:i/>
                      <w:iCs/>
                      <w:sz w:val="24"/>
                      <w:szCs w:val="24"/>
                      <w:vertAlign w:val="baseline"/>
                      <w:lang w:val="en-US"/>
                    </w:rPr>
                  </w:pPr>
                  <w:r>
                    <w:rPr>
                      <w:rFonts w:hint="default"/>
                      <w:i/>
                      <w:iCs/>
                      <w:sz w:val="24"/>
                      <w:szCs w:val="24"/>
                      <w:vertAlign w:val="baseline"/>
                      <w:lang w:val="en-US"/>
                    </w:rPr>
                    <w:t>n</w:t>
                  </w:r>
                </w:p>
              </w:tc>
              <w:tc>
                <w:tcPr>
                  <w:tcW w:w="1966" w:type="dxa"/>
                </w:tcPr>
                <w:p w14:paraId="03F69687">
                  <w:pPr>
                    <w:pStyle w:val="15"/>
                    <w:jc w:val="center"/>
                    <w:rPr>
                      <w:rFonts w:hint="default"/>
                      <w:sz w:val="24"/>
                      <w:szCs w:val="24"/>
                      <w:vertAlign w:val="baseline"/>
                      <w:lang w:val="uk-UA"/>
                    </w:rPr>
                  </w:pPr>
                  <w:r>
                    <w:rPr>
                      <w:rFonts w:hint="default"/>
                      <w:sz w:val="24"/>
                      <w:szCs w:val="24"/>
                      <w:vertAlign w:val="baseline"/>
                      <w:lang w:val="uk-UA"/>
                    </w:rPr>
                    <w:t>Од.</w:t>
                  </w:r>
                </w:p>
              </w:tc>
              <w:tc>
                <w:tcPr>
                  <w:tcW w:w="1284" w:type="dxa"/>
                </w:tcPr>
                <w:p w14:paraId="571C8454">
                  <w:pPr>
                    <w:pStyle w:val="15"/>
                    <w:jc w:val="center"/>
                    <w:rPr>
                      <w:rFonts w:hint="default"/>
                      <w:sz w:val="24"/>
                      <w:szCs w:val="24"/>
                      <w:vertAlign w:val="baseline"/>
                      <w:lang w:val="uk-UA"/>
                    </w:rPr>
                  </w:pPr>
                  <w:r>
                    <w:rPr>
                      <w:rFonts w:hint="default"/>
                      <w:sz w:val="24"/>
                      <w:szCs w:val="24"/>
                      <w:vertAlign w:val="baseline"/>
                      <w:lang w:val="uk-UA"/>
                    </w:rPr>
                    <w:t>11</w:t>
                  </w:r>
                </w:p>
              </w:tc>
              <w:tc>
                <w:tcPr>
                  <w:tcW w:w="1216" w:type="dxa"/>
                </w:tcPr>
                <w:p w14:paraId="7C59563B">
                  <w:pPr>
                    <w:pStyle w:val="15"/>
                    <w:jc w:val="center"/>
                    <w:rPr>
                      <w:rFonts w:hint="default"/>
                      <w:sz w:val="24"/>
                      <w:szCs w:val="24"/>
                      <w:vertAlign w:val="baseline"/>
                      <w:lang w:val="uk-UA"/>
                    </w:rPr>
                  </w:pPr>
                  <w:r>
                    <w:rPr>
                      <w:rFonts w:hint="default"/>
                      <w:sz w:val="24"/>
                      <w:szCs w:val="24"/>
                      <w:vertAlign w:val="baseline"/>
                      <w:lang w:val="uk-UA"/>
                    </w:rPr>
                    <w:t>7</w:t>
                  </w:r>
                </w:p>
              </w:tc>
              <w:tc>
                <w:tcPr>
                  <w:tcW w:w="1067" w:type="dxa"/>
                </w:tcPr>
                <w:p w14:paraId="7D3B6EB2">
                  <w:pPr>
                    <w:pStyle w:val="15"/>
                    <w:jc w:val="center"/>
                    <w:rPr>
                      <w:rFonts w:hint="default"/>
                      <w:sz w:val="24"/>
                      <w:szCs w:val="24"/>
                      <w:vertAlign w:val="baseline"/>
                      <w:lang w:val="uk-UA"/>
                    </w:rPr>
                  </w:pPr>
                  <w:r>
                    <w:rPr>
                      <w:rFonts w:hint="default"/>
                      <w:sz w:val="24"/>
                      <w:szCs w:val="24"/>
                      <w:vertAlign w:val="baseline"/>
                      <w:lang w:val="uk-UA"/>
                    </w:rPr>
                    <w:t>5</w:t>
                  </w:r>
                </w:p>
              </w:tc>
            </w:tr>
            <w:tr w14:paraId="5A00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tcPr>
                <w:p w14:paraId="2C393DB9">
                  <w:pPr>
                    <w:pStyle w:val="15"/>
                    <w:jc w:val="center"/>
                    <w:rPr>
                      <w:rFonts w:hint="default"/>
                      <w:sz w:val="24"/>
                      <w:szCs w:val="24"/>
                      <w:vertAlign w:val="baseline"/>
                      <w:lang w:val="uk-UA"/>
                    </w:rPr>
                  </w:pPr>
                  <w:r>
                    <w:rPr>
                      <w:rFonts w:hint="default"/>
                      <w:sz w:val="24"/>
                      <w:szCs w:val="24"/>
                      <w:vertAlign w:val="baseline"/>
                      <w:lang w:val="uk-UA"/>
                    </w:rPr>
                    <w:t>Коефіцієнт механізації вузла</w:t>
                  </w:r>
                </w:p>
              </w:tc>
              <w:tc>
                <w:tcPr>
                  <w:tcW w:w="2321" w:type="dxa"/>
                </w:tcPr>
                <w:p w14:paraId="720E6F59">
                  <w:pPr>
                    <w:pStyle w:val="15"/>
                    <w:jc w:val="center"/>
                    <w:rPr>
                      <w:rFonts w:hint="default"/>
                      <w:sz w:val="24"/>
                      <w:szCs w:val="24"/>
                      <w:vertAlign w:val="baseline"/>
                      <w:lang w:val="uk-UA"/>
                    </w:rPr>
                  </w:pPr>
                  <w:r>
                    <w:rPr>
                      <w:rFonts w:hint="default"/>
                      <w:sz w:val="24"/>
                      <w:szCs w:val="24"/>
                      <w:vertAlign w:val="baseline"/>
                      <w:lang w:val="uk-UA"/>
                    </w:rPr>
                    <w:drawing>
                      <wp:inline distT="0" distB="0" distL="114300" distR="114300">
                        <wp:extent cx="1524000" cy="396240"/>
                        <wp:effectExtent l="0" t="0" r="0" b="10160"/>
                        <wp:docPr id="200" name="Изображение 200" descr="Снимок экрана 2024-11-21 1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 200" descr="Снимок экрана 2024-11-21 182013"/>
                                <pic:cNvPicPr>
                                  <a:picLocks noChangeAspect="1"/>
                                </pic:cNvPicPr>
                              </pic:nvPicPr>
                              <pic:blipFill>
                                <a:blip r:embed="rId67"/>
                                <a:stretch>
                                  <a:fillRect/>
                                </a:stretch>
                              </pic:blipFill>
                              <pic:spPr>
                                <a:xfrm>
                                  <a:off x="0" y="0"/>
                                  <a:ext cx="1524000" cy="396240"/>
                                </a:xfrm>
                                <a:prstGeom prst="rect">
                                  <a:avLst/>
                                </a:prstGeom>
                              </pic:spPr>
                            </pic:pic>
                          </a:graphicData>
                        </a:graphic>
                      </wp:inline>
                    </w:drawing>
                  </w:r>
                </w:p>
              </w:tc>
              <w:tc>
                <w:tcPr>
                  <w:tcW w:w="1966" w:type="dxa"/>
                </w:tcPr>
                <w:p w14:paraId="052B7643">
                  <w:pPr>
                    <w:pStyle w:val="15"/>
                    <w:jc w:val="center"/>
                    <w:rPr>
                      <w:rFonts w:hint="default"/>
                      <w:sz w:val="24"/>
                      <w:szCs w:val="24"/>
                      <w:vertAlign w:val="baseline"/>
                      <w:lang w:val="uk-UA"/>
                    </w:rPr>
                  </w:pPr>
                </w:p>
              </w:tc>
              <w:tc>
                <w:tcPr>
                  <w:tcW w:w="1284" w:type="dxa"/>
                </w:tcPr>
                <w:p w14:paraId="68DC643B">
                  <w:pPr>
                    <w:pStyle w:val="15"/>
                    <w:jc w:val="center"/>
                    <w:rPr>
                      <w:rFonts w:hint="default"/>
                      <w:sz w:val="24"/>
                      <w:szCs w:val="24"/>
                      <w:vertAlign w:val="baseline"/>
                      <w:lang w:val="uk-UA"/>
                    </w:rPr>
                  </w:pPr>
                </w:p>
              </w:tc>
              <w:tc>
                <w:tcPr>
                  <w:tcW w:w="1216" w:type="dxa"/>
                </w:tcPr>
                <w:p w14:paraId="15EEA2AA">
                  <w:pPr>
                    <w:pStyle w:val="15"/>
                    <w:jc w:val="center"/>
                    <w:rPr>
                      <w:rFonts w:hint="default"/>
                      <w:sz w:val="24"/>
                      <w:szCs w:val="24"/>
                      <w:vertAlign w:val="baseline"/>
                      <w:lang w:val="uk-UA"/>
                    </w:rPr>
                  </w:pPr>
                </w:p>
              </w:tc>
              <w:tc>
                <w:tcPr>
                  <w:tcW w:w="1067" w:type="dxa"/>
                </w:tcPr>
                <w:p w14:paraId="4C931998">
                  <w:pPr>
                    <w:pStyle w:val="15"/>
                    <w:jc w:val="center"/>
                    <w:rPr>
                      <w:rFonts w:hint="default"/>
                      <w:sz w:val="24"/>
                      <w:szCs w:val="24"/>
                      <w:vertAlign w:val="baseline"/>
                      <w:lang w:val="uk-UA"/>
                    </w:rPr>
                  </w:pPr>
                </w:p>
              </w:tc>
            </w:tr>
          </w:tbl>
          <w:p w14:paraId="51D99521">
            <w:pPr>
              <w:widowControl w:val="0"/>
              <w:autoSpaceDE w:val="0"/>
              <w:autoSpaceDN w:val="0"/>
              <w:spacing w:before="0" w:after="0" w:line="360" w:lineRule="auto"/>
              <w:ind w:right="143"/>
              <w:jc w:val="both"/>
              <w:rPr>
                <w:rFonts w:hint="default" w:cs="Times New Roman"/>
                <w:sz w:val="28"/>
                <w:szCs w:val="28"/>
                <w:lang w:val="uk-UA" w:eastAsia="en-US" w:bidi="ar-SA"/>
              </w:rPr>
            </w:pPr>
          </w:p>
        </w:tc>
      </w:tr>
      <w:tr w14:paraId="396FCCA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0E6B888">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bottom w:val="single" w:color="000000" w:sz="12" w:space="0"/>
            </w:tcBorders>
          </w:tcPr>
          <w:p w14:paraId="09F46C5B">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1418" w:type="dxa"/>
            <w:tcBorders>
              <w:bottom w:val="single" w:color="000000" w:sz="12" w:space="0"/>
            </w:tcBorders>
          </w:tcPr>
          <w:p w14:paraId="18010058">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850" w:type="dxa"/>
            <w:tcBorders>
              <w:bottom w:val="single" w:color="000000" w:sz="12" w:space="0"/>
            </w:tcBorders>
          </w:tcPr>
          <w:p w14:paraId="66CBA94E">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bottom w:val="single" w:color="000000" w:sz="12" w:space="0"/>
            </w:tcBorders>
          </w:tcPr>
          <w:p w14:paraId="5965DE8E">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840" w:type="dxa"/>
            <w:vMerge w:val="restart"/>
          </w:tcPr>
          <w:p w14:paraId="1ED94BCB">
            <w:pPr>
              <w:widowControl w:val="0"/>
              <w:autoSpaceDE w:val="0"/>
              <w:autoSpaceDN w:val="0"/>
              <w:spacing w:before="224" w:after="0" w:line="240" w:lineRule="auto"/>
              <w:ind w:left="1397" w:right="0"/>
              <w:jc w:val="left"/>
              <w:rPr>
                <w:rFonts w:ascii="Times New Roman" w:hAnsi="Times New Roman" w:eastAsia="Times New Roman" w:cs="Times New Roman"/>
                <w:sz w:val="28"/>
                <w:szCs w:val="22"/>
                <w:lang w:val="uk-UA" w:eastAsia="en-US" w:bidi="ar-SA"/>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91" w:type="dxa"/>
            <w:tcBorders>
              <w:bottom w:val="single" w:color="000000" w:sz="12" w:space="0"/>
            </w:tcBorders>
          </w:tcPr>
          <w:p w14:paraId="33D616B4">
            <w:pPr>
              <w:widowControl w:val="0"/>
              <w:autoSpaceDE w:val="0"/>
              <w:autoSpaceDN w:val="0"/>
              <w:spacing w:before="30" w:after="0" w:line="188" w:lineRule="exact"/>
              <w:ind w:left="103"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Арк.</w:t>
            </w:r>
          </w:p>
        </w:tc>
      </w:tr>
      <w:tr w14:paraId="2320384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F624532">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top w:val="single" w:color="000000" w:sz="12" w:space="0"/>
            </w:tcBorders>
          </w:tcPr>
          <w:p w14:paraId="07229C4A">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1418" w:type="dxa"/>
            <w:tcBorders>
              <w:top w:val="single" w:color="000000" w:sz="12" w:space="0"/>
            </w:tcBorders>
          </w:tcPr>
          <w:p w14:paraId="7B72DDC5">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850" w:type="dxa"/>
            <w:tcBorders>
              <w:top w:val="single" w:color="000000" w:sz="12" w:space="0"/>
            </w:tcBorders>
          </w:tcPr>
          <w:p w14:paraId="3ECFB3EE">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top w:val="single" w:color="000000" w:sz="12" w:space="0"/>
            </w:tcBorders>
          </w:tcPr>
          <w:p w14:paraId="551A0160">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840" w:type="dxa"/>
            <w:vMerge w:val="continue"/>
            <w:tcBorders>
              <w:top w:val="nil"/>
            </w:tcBorders>
          </w:tcPr>
          <w:p w14:paraId="5106F35B">
            <w:pPr>
              <w:rPr>
                <w:rFonts w:ascii="Times New Roman" w:hAnsi="Times New Roman" w:eastAsia="Times New Roman" w:cs="Times New Roman"/>
                <w:sz w:val="2"/>
                <w:szCs w:val="2"/>
              </w:rPr>
            </w:pPr>
          </w:p>
        </w:tc>
        <w:tc>
          <w:tcPr>
            <w:tcW w:w="591" w:type="dxa"/>
            <w:vMerge w:val="restart"/>
            <w:tcBorders>
              <w:top w:val="single" w:color="000000" w:sz="12" w:space="0"/>
            </w:tcBorders>
          </w:tcPr>
          <w:p w14:paraId="429AF87B">
            <w:pPr>
              <w:widowControl w:val="0"/>
              <w:autoSpaceDE w:val="0"/>
              <w:autoSpaceDN w:val="0"/>
              <w:spacing w:before="119" w:after="0" w:line="240" w:lineRule="auto"/>
              <w:ind w:left="26" w:right="0"/>
              <w:jc w:val="center"/>
              <w:rPr>
                <w:rFonts w:hint="default" w:ascii="Times New Roman" w:hAnsi="Times New Roman" w:eastAsia="Times New Roman" w:cs="Times New Roman"/>
                <w:sz w:val="28"/>
                <w:szCs w:val="22"/>
                <w:lang w:val="uk-UA" w:eastAsia="en-US" w:bidi="ar-SA"/>
              </w:rPr>
            </w:pPr>
            <w:r>
              <w:rPr>
                <w:rFonts w:hint="default" w:cs="Times New Roman"/>
                <w:sz w:val="28"/>
                <w:szCs w:val="22"/>
                <w:lang w:val="uk-UA" w:eastAsia="en-US" w:bidi="ar-SA"/>
              </w:rPr>
              <w:t>89</w:t>
            </w:r>
          </w:p>
        </w:tc>
      </w:tr>
      <w:tr w14:paraId="0835492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6E7245A">
            <w:pPr>
              <w:widowControl w:val="0"/>
              <w:autoSpaceDE w:val="0"/>
              <w:autoSpaceDN w:val="0"/>
              <w:spacing w:before="11" w:after="0" w:line="240" w:lineRule="auto"/>
              <w:ind w:left="160"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Зм.</w:t>
            </w:r>
          </w:p>
        </w:tc>
        <w:tc>
          <w:tcPr>
            <w:tcW w:w="567" w:type="dxa"/>
          </w:tcPr>
          <w:p w14:paraId="63DD9E55">
            <w:pPr>
              <w:widowControl w:val="0"/>
              <w:autoSpaceDE w:val="0"/>
              <w:autoSpaceDN w:val="0"/>
              <w:spacing w:before="11" w:after="0" w:line="240" w:lineRule="auto"/>
              <w:ind w:left="103"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Арк.</w:t>
            </w:r>
          </w:p>
        </w:tc>
        <w:tc>
          <w:tcPr>
            <w:tcW w:w="1418" w:type="dxa"/>
          </w:tcPr>
          <w:p w14:paraId="75506825">
            <w:pPr>
              <w:widowControl w:val="0"/>
              <w:autoSpaceDE w:val="0"/>
              <w:autoSpaceDN w:val="0"/>
              <w:spacing w:before="11" w:after="0" w:line="240" w:lineRule="auto"/>
              <w:ind w:left="194"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w:t>
            </w:r>
            <w:r>
              <w:rPr>
                <w:rFonts w:ascii="Times New Roman" w:hAnsi="Times New Roman" w:eastAsia="Times New Roman" w:cs="Times New Roman"/>
                <w:spacing w:val="-3"/>
                <w:sz w:val="18"/>
                <w:szCs w:val="22"/>
                <w:lang w:val="uk-UA" w:eastAsia="en-US" w:bidi="ar-SA"/>
              </w:rPr>
              <w:t xml:space="preserve"> </w:t>
            </w:r>
            <w:r>
              <w:rPr>
                <w:rFonts w:ascii="Times New Roman" w:hAnsi="Times New Roman" w:eastAsia="Times New Roman" w:cs="Times New Roman"/>
                <w:sz w:val="18"/>
                <w:szCs w:val="22"/>
                <w:lang w:val="uk-UA" w:eastAsia="en-US" w:bidi="ar-SA"/>
              </w:rPr>
              <w:t>документа</w:t>
            </w:r>
          </w:p>
        </w:tc>
        <w:tc>
          <w:tcPr>
            <w:tcW w:w="850" w:type="dxa"/>
          </w:tcPr>
          <w:p w14:paraId="1EDDBF06">
            <w:pPr>
              <w:widowControl w:val="0"/>
              <w:autoSpaceDE w:val="0"/>
              <w:autoSpaceDN w:val="0"/>
              <w:spacing w:before="11" w:after="0" w:line="240" w:lineRule="auto"/>
              <w:ind w:left="156"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Підпис</w:t>
            </w:r>
          </w:p>
        </w:tc>
        <w:tc>
          <w:tcPr>
            <w:tcW w:w="567" w:type="dxa"/>
          </w:tcPr>
          <w:p w14:paraId="28E3E16E">
            <w:pPr>
              <w:widowControl w:val="0"/>
              <w:autoSpaceDE w:val="0"/>
              <w:autoSpaceDN w:val="0"/>
              <w:spacing w:before="11" w:after="0" w:line="240" w:lineRule="auto"/>
              <w:ind w:left="98"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Дата</w:t>
            </w:r>
          </w:p>
        </w:tc>
        <w:tc>
          <w:tcPr>
            <w:tcW w:w="5840" w:type="dxa"/>
            <w:vMerge w:val="continue"/>
            <w:tcBorders>
              <w:top w:val="nil"/>
            </w:tcBorders>
          </w:tcPr>
          <w:p w14:paraId="3CDCFAFE">
            <w:pPr>
              <w:rPr>
                <w:rFonts w:ascii="Times New Roman" w:hAnsi="Times New Roman" w:eastAsia="Times New Roman" w:cs="Times New Roman"/>
                <w:sz w:val="2"/>
                <w:szCs w:val="2"/>
              </w:rPr>
            </w:pPr>
          </w:p>
        </w:tc>
        <w:tc>
          <w:tcPr>
            <w:tcW w:w="591" w:type="dxa"/>
            <w:vMerge w:val="continue"/>
            <w:tcBorders>
              <w:top w:val="nil"/>
            </w:tcBorders>
          </w:tcPr>
          <w:p w14:paraId="557E5D4A">
            <w:pPr>
              <w:rPr>
                <w:rFonts w:ascii="Times New Roman" w:hAnsi="Times New Roman" w:eastAsia="Times New Roman" w:cs="Times New Roman"/>
                <w:sz w:val="2"/>
                <w:szCs w:val="2"/>
              </w:rPr>
            </w:pPr>
          </w:p>
        </w:tc>
      </w:tr>
    </w:tbl>
    <w:p w14:paraId="3C20A65E">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91"/>
      </w:tblGrid>
      <w:tr w14:paraId="28E1550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401" w:type="dxa"/>
            <w:gridSpan w:val="7"/>
          </w:tcPr>
          <w:p w14:paraId="625EBC95">
            <w:pPr>
              <w:widowControl w:val="0"/>
              <w:autoSpaceDE w:val="0"/>
              <w:autoSpaceDN w:val="0"/>
              <w:spacing w:before="0" w:after="0" w:line="240" w:lineRule="auto"/>
              <w:ind w:left="0" w:right="0"/>
              <w:jc w:val="left"/>
              <w:rPr>
                <w:rFonts w:ascii="Times New Roman" w:hAnsi="Times New Roman" w:eastAsia="Times New Roman" w:cs="Times New Roman"/>
                <w:sz w:val="30"/>
                <w:szCs w:val="22"/>
                <w:lang w:val="uk-UA" w:eastAsia="en-US" w:bidi="ar-SA"/>
              </w:rPr>
            </w:pPr>
          </w:p>
          <w:p w14:paraId="58649247">
            <w:pPr>
              <w:widowControl w:val="0"/>
              <w:autoSpaceDE w:val="0"/>
              <w:autoSpaceDN w:val="0"/>
              <w:spacing w:before="0" w:after="0" w:line="360" w:lineRule="auto"/>
              <w:ind w:left="440" w:leftChars="200" w:right="143" w:firstLine="658" w:firstLineChars="235"/>
              <w:jc w:val="both"/>
              <w:rPr>
                <w:rFonts w:hint="default" w:cs="Times New Roman"/>
                <w:sz w:val="28"/>
                <w:szCs w:val="28"/>
                <w:lang w:val="en-US" w:eastAsia="en-US" w:bidi="ar-SA"/>
              </w:rPr>
            </w:pPr>
            <w:r>
              <w:rPr>
                <w:rFonts w:hint="default" w:cs="Times New Roman"/>
                <w:sz w:val="28"/>
                <w:szCs w:val="28"/>
                <w:lang w:val="uk-UA" w:eastAsia="en-US" w:bidi="ar-SA"/>
              </w:rPr>
              <w:t>Кінець таблиці 4.</w:t>
            </w:r>
            <w:r>
              <w:rPr>
                <w:rFonts w:hint="default" w:cs="Times New Roman"/>
                <w:sz w:val="28"/>
                <w:szCs w:val="28"/>
                <w:lang w:val="en-US" w:eastAsia="en-US" w:bidi="ar-SA"/>
              </w:rPr>
              <w:t>8</w:t>
            </w:r>
          </w:p>
          <w:tbl>
            <w:tblPr>
              <w:tblStyle w:val="12"/>
              <w:tblW w:w="9814"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321"/>
              <w:gridCol w:w="1966"/>
              <w:gridCol w:w="1284"/>
              <w:gridCol w:w="1216"/>
              <w:gridCol w:w="1067"/>
            </w:tblGrid>
            <w:tr w14:paraId="18A1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top"/>
                </w:tcPr>
                <w:p w14:paraId="53319C35">
                  <w:pPr>
                    <w:pStyle w:val="15"/>
                    <w:ind w:left="0" w:leftChars="0" w:right="0" w:rightChars="0"/>
                    <w:jc w:val="center"/>
                    <w:rPr>
                      <w:rFonts w:hint="default"/>
                      <w:sz w:val="24"/>
                      <w:szCs w:val="24"/>
                      <w:vertAlign w:val="baseline"/>
                      <w:lang w:val="uk-UA"/>
                    </w:rPr>
                  </w:pPr>
                  <w:r>
                    <w:rPr>
                      <w:rFonts w:hint="default"/>
                      <w:sz w:val="24"/>
                      <w:szCs w:val="24"/>
                      <w:vertAlign w:val="baseline"/>
                      <w:lang w:val="uk-UA"/>
                    </w:rPr>
                    <w:t xml:space="preserve">Зріст продуктивності </w:t>
                  </w:r>
                </w:p>
              </w:tc>
              <w:tc>
                <w:tcPr>
                  <w:tcW w:w="2321" w:type="dxa"/>
                </w:tcPr>
                <w:p w14:paraId="4676C4DD">
                  <w:pPr>
                    <w:pStyle w:val="15"/>
                    <w:jc w:val="center"/>
                    <w:rPr>
                      <w:rFonts w:hint="default"/>
                      <w:i/>
                      <w:iCs/>
                      <w:sz w:val="24"/>
                      <w:szCs w:val="24"/>
                      <w:vertAlign w:val="baseline"/>
                      <w:lang w:val="en-US"/>
                    </w:rPr>
                  </w:pPr>
                  <w:r>
                    <w:drawing>
                      <wp:inline distT="0" distB="0" distL="114300" distR="114300">
                        <wp:extent cx="1524635" cy="464185"/>
                        <wp:effectExtent l="0" t="0" r="12065" b="5715"/>
                        <wp:docPr id="20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Изображение 2"/>
                                <pic:cNvPicPr>
                                  <a:picLocks noChangeAspect="1"/>
                                </pic:cNvPicPr>
                              </pic:nvPicPr>
                              <pic:blipFill>
                                <a:blip r:embed="rId68"/>
                                <a:stretch>
                                  <a:fillRect/>
                                </a:stretch>
                              </pic:blipFill>
                              <pic:spPr>
                                <a:xfrm>
                                  <a:off x="0" y="0"/>
                                  <a:ext cx="1524635" cy="464185"/>
                                </a:xfrm>
                                <a:prstGeom prst="rect">
                                  <a:avLst/>
                                </a:prstGeom>
                                <a:noFill/>
                                <a:ln>
                                  <a:noFill/>
                                </a:ln>
                              </pic:spPr>
                            </pic:pic>
                          </a:graphicData>
                        </a:graphic>
                      </wp:inline>
                    </w:drawing>
                  </w:r>
                </w:p>
              </w:tc>
              <w:tc>
                <w:tcPr>
                  <w:tcW w:w="1966" w:type="dxa"/>
                </w:tcPr>
                <w:p w14:paraId="7F19BBB1">
                  <w:pPr>
                    <w:pStyle w:val="15"/>
                    <w:jc w:val="center"/>
                    <w:rPr>
                      <w:rFonts w:hint="default"/>
                      <w:sz w:val="24"/>
                      <w:szCs w:val="24"/>
                      <w:vertAlign w:val="baseline"/>
                      <w:lang w:val="uk-UA"/>
                    </w:rPr>
                  </w:pPr>
                  <w:r>
                    <w:rPr>
                      <w:rFonts w:hint="default"/>
                      <w:sz w:val="24"/>
                      <w:szCs w:val="24"/>
                      <w:vertAlign w:val="baseline"/>
                      <w:lang w:val="uk-UA"/>
                    </w:rPr>
                    <w:t>%</w:t>
                  </w:r>
                </w:p>
              </w:tc>
              <w:tc>
                <w:tcPr>
                  <w:tcW w:w="1284" w:type="dxa"/>
                  <w:vAlign w:val="top"/>
                </w:tcPr>
                <w:p w14:paraId="469049CF">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216" w:type="dxa"/>
                  <w:vAlign w:val="top"/>
                </w:tcPr>
                <w:p w14:paraId="70F454FE">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067" w:type="dxa"/>
                  <w:vAlign w:val="top"/>
                </w:tcPr>
                <w:p w14:paraId="78EE9CEB">
                  <w:pPr>
                    <w:pStyle w:val="15"/>
                    <w:ind w:left="0" w:leftChars="0" w:right="0" w:rightChars="0"/>
                    <w:jc w:val="center"/>
                    <w:rPr>
                      <w:rFonts w:hint="default"/>
                      <w:sz w:val="24"/>
                      <w:szCs w:val="24"/>
                      <w:vertAlign w:val="baseline"/>
                      <w:lang w:val="uk-UA"/>
                    </w:rPr>
                  </w:pPr>
                  <w:r>
                    <w:rPr>
                      <w:rFonts w:hint="default"/>
                      <w:sz w:val="24"/>
                      <w:szCs w:val="24"/>
                      <w:vertAlign w:val="baseline"/>
                      <w:lang w:val="uk-UA"/>
                    </w:rPr>
                    <w:t>47,4%</w:t>
                  </w:r>
                </w:p>
              </w:tc>
            </w:tr>
            <w:tr w14:paraId="7632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top"/>
                </w:tcPr>
                <w:p w14:paraId="1F588A45">
                  <w:pPr>
                    <w:pStyle w:val="15"/>
                    <w:ind w:left="0" w:leftChars="0" w:right="0" w:rightChars="0"/>
                    <w:jc w:val="center"/>
                    <w:rPr>
                      <w:rFonts w:hint="default"/>
                      <w:sz w:val="24"/>
                      <w:szCs w:val="24"/>
                      <w:vertAlign w:val="baseline"/>
                      <w:lang w:val="uk-UA"/>
                    </w:rPr>
                  </w:pPr>
                  <w:r>
                    <w:rPr>
                      <w:rFonts w:hint="default"/>
                      <w:sz w:val="24"/>
                      <w:szCs w:val="24"/>
                      <w:vertAlign w:val="baseline"/>
                      <w:lang w:val="uk-UA"/>
                    </w:rPr>
                    <w:t xml:space="preserve">Зниження витрат часу на обробку </w:t>
                  </w:r>
                </w:p>
              </w:tc>
              <w:tc>
                <w:tcPr>
                  <w:tcW w:w="2321" w:type="dxa"/>
                </w:tcPr>
                <w:p w14:paraId="37B05389">
                  <w:pPr>
                    <w:pStyle w:val="15"/>
                    <w:jc w:val="center"/>
                    <w:rPr>
                      <w:rFonts w:hint="default"/>
                      <w:i/>
                      <w:iCs/>
                      <w:sz w:val="24"/>
                      <w:szCs w:val="24"/>
                      <w:vertAlign w:val="baseline"/>
                      <w:lang w:val="en-US"/>
                    </w:rPr>
                  </w:pPr>
                  <w:r>
                    <w:drawing>
                      <wp:inline distT="0" distB="0" distL="114300" distR="114300">
                        <wp:extent cx="1525270" cy="454025"/>
                        <wp:effectExtent l="0" t="0" r="11430" b="3175"/>
                        <wp:docPr id="20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Изображение 3"/>
                                <pic:cNvPicPr>
                                  <a:picLocks noChangeAspect="1"/>
                                </pic:cNvPicPr>
                              </pic:nvPicPr>
                              <pic:blipFill>
                                <a:blip r:embed="rId69"/>
                                <a:stretch>
                                  <a:fillRect/>
                                </a:stretch>
                              </pic:blipFill>
                              <pic:spPr>
                                <a:xfrm>
                                  <a:off x="0" y="0"/>
                                  <a:ext cx="1525270" cy="454025"/>
                                </a:xfrm>
                                <a:prstGeom prst="rect">
                                  <a:avLst/>
                                </a:prstGeom>
                                <a:noFill/>
                                <a:ln>
                                  <a:noFill/>
                                </a:ln>
                              </pic:spPr>
                            </pic:pic>
                          </a:graphicData>
                        </a:graphic>
                      </wp:inline>
                    </w:drawing>
                  </w:r>
                </w:p>
              </w:tc>
              <w:tc>
                <w:tcPr>
                  <w:tcW w:w="1966" w:type="dxa"/>
                </w:tcPr>
                <w:p w14:paraId="204E3CD4">
                  <w:pPr>
                    <w:pStyle w:val="15"/>
                    <w:jc w:val="center"/>
                    <w:rPr>
                      <w:rFonts w:hint="default"/>
                      <w:sz w:val="24"/>
                      <w:szCs w:val="24"/>
                      <w:vertAlign w:val="baseline"/>
                      <w:lang w:val="uk-UA"/>
                    </w:rPr>
                  </w:pPr>
                  <w:r>
                    <w:rPr>
                      <w:rFonts w:hint="default"/>
                      <w:sz w:val="24"/>
                      <w:szCs w:val="24"/>
                      <w:vertAlign w:val="baseline"/>
                      <w:lang w:val="uk-UA"/>
                    </w:rPr>
                    <w:t>%</w:t>
                  </w:r>
                </w:p>
              </w:tc>
              <w:tc>
                <w:tcPr>
                  <w:tcW w:w="1284" w:type="dxa"/>
                  <w:vAlign w:val="top"/>
                </w:tcPr>
                <w:p w14:paraId="197DDCD5">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216" w:type="dxa"/>
                  <w:vAlign w:val="top"/>
                </w:tcPr>
                <w:p w14:paraId="40184ABC">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067" w:type="dxa"/>
                  <w:vAlign w:val="top"/>
                </w:tcPr>
                <w:p w14:paraId="2C0E1050">
                  <w:pPr>
                    <w:pStyle w:val="15"/>
                    <w:ind w:left="0" w:leftChars="0" w:right="0" w:rightChars="0"/>
                    <w:jc w:val="center"/>
                    <w:rPr>
                      <w:rFonts w:hint="default"/>
                      <w:sz w:val="24"/>
                      <w:szCs w:val="24"/>
                      <w:vertAlign w:val="baseline"/>
                      <w:lang w:val="uk-UA"/>
                    </w:rPr>
                  </w:pPr>
                  <w:r>
                    <w:rPr>
                      <w:rFonts w:hint="default"/>
                      <w:sz w:val="24"/>
                      <w:szCs w:val="24"/>
                      <w:vertAlign w:val="baseline"/>
                      <w:lang w:val="uk-UA"/>
                    </w:rPr>
                    <w:t>32,2%</w:t>
                  </w:r>
                </w:p>
              </w:tc>
            </w:tr>
            <w:tr w14:paraId="3B9C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top"/>
                </w:tcPr>
                <w:p w14:paraId="74B7D8C8">
                  <w:pPr>
                    <w:pStyle w:val="15"/>
                    <w:ind w:left="0" w:leftChars="0" w:right="0" w:rightChars="0"/>
                    <w:jc w:val="center"/>
                    <w:rPr>
                      <w:rFonts w:hint="default"/>
                      <w:sz w:val="24"/>
                      <w:szCs w:val="24"/>
                      <w:vertAlign w:val="baseline"/>
                      <w:lang w:val="uk-UA"/>
                    </w:rPr>
                  </w:pPr>
                  <w:r>
                    <w:rPr>
                      <w:rFonts w:hint="default"/>
                      <w:sz w:val="24"/>
                      <w:szCs w:val="24"/>
                      <w:vertAlign w:val="baseline"/>
                      <w:lang w:val="uk-UA"/>
                    </w:rPr>
                    <w:t xml:space="preserve">Рівень споживчої якості </w:t>
                  </w:r>
                </w:p>
              </w:tc>
              <w:tc>
                <w:tcPr>
                  <w:tcW w:w="2321" w:type="dxa"/>
                  <w:vAlign w:val="top"/>
                </w:tcPr>
                <w:p w14:paraId="2C0B8487">
                  <w:pPr>
                    <w:pStyle w:val="15"/>
                    <w:ind w:left="0" w:leftChars="0" w:right="0" w:rightChars="0"/>
                    <w:jc w:val="center"/>
                    <w:rPr>
                      <w:rFonts w:hint="default"/>
                      <w:sz w:val="24"/>
                      <w:szCs w:val="24"/>
                      <w:vertAlign w:val="baseline"/>
                      <w:lang w:val="uk-UA"/>
                    </w:rPr>
                  </w:pPr>
                  <w:r>
                    <w:rPr>
                      <w:rFonts w:hint="default"/>
                      <w:sz w:val="24"/>
                      <w:szCs w:val="24"/>
                      <w:vertAlign w:val="baseline"/>
                      <w:lang w:val="uk-UA"/>
                    </w:rPr>
                    <w:t>Максимальний рівень якості - 1</w:t>
                  </w:r>
                </w:p>
              </w:tc>
              <w:tc>
                <w:tcPr>
                  <w:tcW w:w="1966" w:type="dxa"/>
                  <w:vAlign w:val="top"/>
                </w:tcPr>
                <w:p w14:paraId="4A937C61">
                  <w:pPr>
                    <w:pStyle w:val="15"/>
                    <w:ind w:left="0" w:leftChars="0" w:right="0" w:rightChars="0"/>
                    <w:jc w:val="center"/>
                    <w:rPr>
                      <w:rFonts w:hint="default"/>
                      <w:sz w:val="24"/>
                      <w:szCs w:val="24"/>
                      <w:vertAlign w:val="baseline"/>
                      <w:lang w:val="uk-UA"/>
                    </w:rPr>
                  </w:pPr>
                  <w:r>
                    <w:rPr>
                      <w:rFonts w:hint="default"/>
                      <w:sz w:val="24"/>
                      <w:szCs w:val="24"/>
                      <w:vertAlign w:val="baseline"/>
                      <w:lang w:val="uk-UA"/>
                    </w:rPr>
                    <w:t>бали</w:t>
                  </w:r>
                </w:p>
              </w:tc>
              <w:tc>
                <w:tcPr>
                  <w:tcW w:w="1284" w:type="dxa"/>
                  <w:vAlign w:val="top"/>
                </w:tcPr>
                <w:p w14:paraId="1BEC72BE">
                  <w:pPr>
                    <w:pStyle w:val="15"/>
                    <w:ind w:left="0" w:leftChars="0" w:right="0" w:rightChars="0"/>
                    <w:jc w:val="center"/>
                    <w:rPr>
                      <w:rFonts w:hint="default"/>
                      <w:sz w:val="24"/>
                      <w:szCs w:val="24"/>
                      <w:vertAlign w:val="baseline"/>
                      <w:lang w:val="uk-UA"/>
                    </w:rPr>
                  </w:pPr>
                  <w:r>
                    <w:rPr>
                      <w:rFonts w:hint="default"/>
                      <w:sz w:val="24"/>
                      <w:szCs w:val="24"/>
                      <w:vertAlign w:val="baseline"/>
                      <w:lang w:val="uk-UA"/>
                    </w:rPr>
                    <w:t>3</w:t>
                  </w:r>
                </w:p>
              </w:tc>
              <w:tc>
                <w:tcPr>
                  <w:tcW w:w="1216" w:type="dxa"/>
                  <w:vAlign w:val="top"/>
                </w:tcPr>
                <w:p w14:paraId="0CC12880">
                  <w:pPr>
                    <w:pStyle w:val="15"/>
                    <w:ind w:left="0" w:leftChars="0" w:right="0" w:rightChars="0"/>
                    <w:jc w:val="center"/>
                    <w:rPr>
                      <w:rFonts w:hint="default"/>
                      <w:sz w:val="24"/>
                      <w:szCs w:val="24"/>
                      <w:vertAlign w:val="baseline"/>
                      <w:lang w:val="uk-UA"/>
                    </w:rPr>
                  </w:pPr>
                  <w:r>
                    <w:rPr>
                      <w:rFonts w:hint="default"/>
                      <w:sz w:val="24"/>
                      <w:szCs w:val="24"/>
                      <w:vertAlign w:val="baseline"/>
                      <w:lang w:val="uk-UA"/>
                    </w:rPr>
                    <w:t>2</w:t>
                  </w:r>
                </w:p>
              </w:tc>
              <w:tc>
                <w:tcPr>
                  <w:tcW w:w="1067" w:type="dxa"/>
                  <w:vAlign w:val="top"/>
                </w:tcPr>
                <w:p w14:paraId="6A31906F">
                  <w:pPr>
                    <w:pStyle w:val="15"/>
                    <w:ind w:left="0" w:leftChars="0" w:right="0" w:rightChars="0"/>
                    <w:jc w:val="center"/>
                    <w:rPr>
                      <w:rFonts w:hint="default"/>
                      <w:sz w:val="24"/>
                      <w:szCs w:val="24"/>
                      <w:vertAlign w:val="baseline"/>
                      <w:lang w:val="uk-UA"/>
                    </w:rPr>
                  </w:pPr>
                  <w:r>
                    <w:rPr>
                      <w:rFonts w:hint="default"/>
                      <w:sz w:val="24"/>
                      <w:szCs w:val="24"/>
                      <w:vertAlign w:val="baseline"/>
                      <w:lang w:val="uk-UA"/>
                    </w:rPr>
                    <w:t>1</w:t>
                  </w:r>
                </w:p>
              </w:tc>
            </w:tr>
          </w:tbl>
          <w:p w14:paraId="240AA353">
            <w:pPr>
              <w:widowControl w:val="0"/>
              <w:autoSpaceDE w:val="0"/>
              <w:autoSpaceDN w:val="0"/>
              <w:spacing w:before="0" w:after="0" w:line="360" w:lineRule="auto"/>
              <w:ind w:left="440" w:leftChars="200" w:right="143" w:firstLine="658" w:firstLineChars="235"/>
              <w:jc w:val="both"/>
              <w:rPr>
                <w:rFonts w:hint="default" w:cs="Times New Roman"/>
                <w:sz w:val="28"/>
                <w:szCs w:val="28"/>
                <w:lang w:val="en-US" w:eastAsia="en-US" w:bidi="ar-SA"/>
              </w:rPr>
            </w:pPr>
          </w:p>
          <w:p w14:paraId="6AAC1D90">
            <w:pPr>
              <w:widowControl w:val="0"/>
              <w:autoSpaceDE w:val="0"/>
              <w:autoSpaceDN w:val="0"/>
              <w:spacing w:before="0" w:after="0" w:line="360" w:lineRule="auto"/>
              <w:ind w:left="440" w:leftChars="200" w:right="143" w:firstLine="658" w:firstLineChars="235"/>
              <w:jc w:val="both"/>
              <w:rPr>
                <w:rFonts w:hint="default" w:ascii="Times New Roman" w:hAnsi="Times New Roman" w:cs="Times New Roman"/>
                <w:sz w:val="28"/>
                <w:lang w:val="uk-UA"/>
              </w:rPr>
            </w:pPr>
            <w:r>
              <w:rPr>
                <w:rFonts w:hint="default" w:cs="Times New Roman"/>
                <w:sz w:val="28"/>
                <w:lang w:val="uk-UA"/>
              </w:rPr>
              <w:t>Д</w:t>
            </w:r>
            <w:r>
              <w:rPr>
                <w:rFonts w:hint="default" w:ascii="Times New Roman" w:hAnsi="Times New Roman" w:cs="Times New Roman"/>
                <w:sz w:val="28"/>
              </w:rPr>
              <w:t>ля</w:t>
            </w:r>
            <w:r>
              <w:rPr>
                <w:rFonts w:hint="default" w:ascii="Times New Roman" w:hAnsi="Times New Roman" w:cs="Times New Roman"/>
                <w:spacing w:val="-4"/>
                <w:sz w:val="28"/>
              </w:rPr>
              <w:t xml:space="preserve"> </w:t>
            </w:r>
            <w:r>
              <w:rPr>
                <w:rFonts w:hint="default" w:ascii="Times New Roman" w:hAnsi="Times New Roman" w:cs="Times New Roman"/>
                <w:sz w:val="28"/>
              </w:rPr>
              <w:t>впровадження</w:t>
            </w:r>
            <w:r>
              <w:rPr>
                <w:rFonts w:hint="default" w:ascii="Times New Roman" w:hAnsi="Times New Roman" w:cs="Times New Roman"/>
                <w:spacing w:val="-3"/>
                <w:sz w:val="28"/>
              </w:rPr>
              <w:t xml:space="preserve"> </w:t>
            </w:r>
            <w:r>
              <w:rPr>
                <w:rFonts w:hint="default" w:ascii="Times New Roman" w:hAnsi="Times New Roman" w:cs="Times New Roman"/>
                <w:sz w:val="28"/>
              </w:rPr>
              <w:t>доцільно</w:t>
            </w:r>
            <w:r>
              <w:rPr>
                <w:rFonts w:hint="default" w:ascii="Times New Roman" w:hAnsi="Times New Roman" w:cs="Times New Roman"/>
                <w:spacing w:val="-7"/>
                <w:sz w:val="28"/>
              </w:rPr>
              <w:t xml:space="preserve"> </w:t>
            </w:r>
            <w:r>
              <w:rPr>
                <w:rFonts w:hint="default" w:ascii="Times New Roman" w:hAnsi="Times New Roman" w:cs="Times New Roman"/>
                <w:sz w:val="28"/>
              </w:rPr>
              <w:t>обрати</w:t>
            </w:r>
            <w:r>
              <w:rPr>
                <w:rFonts w:hint="default" w:ascii="Times New Roman" w:hAnsi="Times New Roman" w:cs="Times New Roman"/>
                <w:spacing w:val="-3"/>
                <w:sz w:val="28"/>
              </w:rPr>
              <w:t xml:space="preserve"> </w:t>
            </w:r>
            <w:r>
              <w:rPr>
                <w:rFonts w:hint="default" w:ascii="Times New Roman" w:hAnsi="Times New Roman" w:cs="Times New Roman"/>
                <w:sz w:val="28"/>
              </w:rPr>
              <w:t>варіант</w:t>
            </w:r>
            <w:r>
              <w:rPr>
                <w:rFonts w:hint="default" w:ascii="Times New Roman" w:hAnsi="Times New Roman" w:cs="Times New Roman"/>
                <w:spacing w:val="-5"/>
                <w:sz w:val="28"/>
              </w:rPr>
              <w:t xml:space="preserve"> </w:t>
            </w:r>
            <w:r>
              <w:rPr>
                <w:rFonts w:hint="default" w:ascii="Times New Roman" w:hAnsi="Times New Roman" w:cs="Times New Roman"/>
                <w:sz w:val="28"/>
              </w:rPr>
              <w:t>3,</w:t>
            </w:r>
            <w:r>
              <w:rPr>
                <w:rFonts w:hint="default" w:ascii="Times New Roman" w:hAnsi="Times New Roman" w:cs="Times New Roman"/>
                <w:spacing w:val="-4"/>
                <w:sz w:val="28"/>
              </w:rPr>
              <w:t xml:space="preserve"> </w:t>
            </w:r>
            <w:r>
              <w:rPr>
                <w:rFonts w:hint="default" w:ascii="Times New Roman" w:hAnsi="Times New Roman" w:cs="Times New Roman"/>
                <w:sz w:val="28"/>
              </w:rPr>
              <w:t>тому</w:t>
            </w:r>
            <w:r>
              <w:rPr>
                <w:rFonts w:hint="default" w:ascii="Times New Roman" w:hAnsi="Times New Roman" w:cs="Times New Roman"/>
                <w:spacing w:val="-8"/>
                <w:sz w:val="28"/>
              </w:rPr>
              <w:t xml:space="preserve"> </w:t>
            </w:r>
            <w:r>
              <w:rPr>
                <w:rFonts w:hint="default" w:ascii="Times New Roman" w:hAnsi="Times New Roman" w:cs="Times New Roman"/>
                <w:sz w:val="28"/>
              </w:rPr>
              <w:t>що</w:t>
            </w:r>
            <w:r>
              <w:rPr>
                <w:rFonts w:hint="default" w:ascii="Times New Roman" w:hAnsi="Times New Roman" w:cs="Times New Roman"/>
                <w:spacing w:val="-3"/>
                <w:sz w:val="28"/>
              </w:rPr>
              <w:t xml:space="preserve"> </w:t>
            </w:r>
            <w:r>
              <w:rPr>
                <w:rFonts w:hint="default" w:ascii="Times New Roman" w:hAnsi="Times New Roman" w:cs="Times New Roman"/>
                <w:sz w:val="28"/>
              </w:rPr>
              <w:t>зменшується</w:t>
            </w:r>
            <w:r>
              <w:rPr>
                <w:rFonts w:hint="default" w:cs="Times New Roman"/>
                <w:sz w:val="28"/>
                <w:lang w:val="uk-UA"/>
              </w:rPr>
              <w:t xml:space="preserve"> </w:t>
            </w:r>
            <w:r>
              <w:rPr>
                <w:rFonts w:hint="default" w:ascii="Times New Roman" w:hAnsi="Times New Roman" w:cs="Times New Roman"/>
                <w:spacing w:val="-67"/>
                <w:sz w:val="28"/>
              </w:rPr>
              <w:t xml:space="preserve"> </w:t>
            </w:r>
            <w:r>
              <w:rPr>
                <w:rFonts w:hint="default" w:ascii="Times New Roman" w:hAnsi="Times New Roman" w:cs="Times New Roman"/>
                <w:sz w:val="28"/>
              </w:rPr>
              <w:t xml:space="preserve">затрати часу на обробку </w:t>
            </w:r>
            <w:r>
              <w:rPr>
                <w:rFonts w:hint="default" w:cs="Times New Roman"/>
                <w:sz w:val="28"/>
                <w:lang w:val="uk-UA"/>
              </w:rPr>
              <w:t>низу рукава з пришивною манжетою на підкладці</w:t>
            </w:r>
            <w:r>
              <w:rPr>
                <w:rFonts w:hint="default" w:ascii="Times New Roman" w:hAnsi="Times New Roman" w:cs="Times New Roman"/>
                <w:sz w:val="28"/>
              </w:rPr>
              <w:t xml:space="preserve"> на </w:t>
            </w:r>
            <w:r>
              <w:rPr>
                <w:rFonts w:hint="default" w:ascii="Times New Roman" w:hAnsi="Times New Roman" w:cs="Times New Roman"/>
                <w:sz w:val="28"/>
                <w:lang w:val="uk-UA"/>
              </w:rPr>
              <w:t>32,2</w:t>
            </w:r>
            <w:r>
              <w:rPr>
                <w:rFonts w:hint="default" w:ascii="Times New Roman" w:hAnsi="Times New Roman" w:cs="Times New Roman"/>
                <w:sz w:val="28"/>
              </w:rPr>
              <w:t>%, збільшується коефіцієнт механізації</w:t>
            </w:r>
            <w:r>
              <w:rPr>
                <w:rFonts w:hint="default" w:ascii="Times New Roman" w:hAnsi="Times New Roman" w:cs="Times New Roman"/>
                <w:spacing w:val="-67"/>
                <w:sz w:val="28"/>
              </w:rPr>
              <w:t xml:space="preserve"> </w:t>
            </w:r>
            <w:r>
              <w:rPr>
                <w:rFonts w:hint="default" w:ascii="Times New Roman" w:hAnsi="Times New Roman" w:cs="Times New Roman"/>
                <w:sz w:val="28"/>
              </w:rPr>
              <w:t>обробки вузла, зростає продуктивність праці на</w:t>
            </w:r>
            <w:r>
              <w:rPr>
                <w:rFonts w:hint="default" w:ascii="Times New Roman" w:hAnsi="Times New Roman" w:cs="Times New Roman"/>
                <w:sz w:val="28"/>
                <w:lang w:val="uk-UA"/>
              </w:rPr>
              <w:t xml:space="preserve"> 47,4</w:t>
            </w:r>
            <w:r>
              <w:rPr>
                <w:rFonts w:hint="default" w:ascii="Times New Roman" w:hAnsi="Times New Roman" w:cs="Times New Roman"/>
                <w:sz w:val="28"/>
              </w:rPr>
              <w:t>%, також в цьому методі</w:t>
            </w:r>
            <w:r>
              <w:rPr>
                <w:rFonts w:hint="default" w:ascii="Times New Roman" w:hAnsi="Times New Roman" w:cs="Times New Roman"/>
                <w:spacing w:val="1"/>
                <w:sz w:val="28"/>
              </w:rPr>
              <w:t xml:space="preserve"> </w:t>
            </w:r>
            <w:r>
              <w:rPr>
                <w:rFonts w:hint="default" w:ascii="Times New Roman" w:hAnsi="Times New Roman" w:cs="Times New Roman"/>
                <w:sz w:val="28"/>
              </w:rPr>
              <w:t>більший</w:t>
            </w:r>
            <w:r>
              <w:rPr>
                <w:rFonts w:hint="default" w:ascii="Times New Roman" w:hAnsi="Times New Roman" w:cs="Times New Roman"/>
                <w:spacing w:val="-4"/>
                <w:sz w:val="28"/>
              </w:rPr>
              <w:t xml:space="preserve"> </w:t>
            </w:r>
            <w:r>
              <w:rPr>
                <w:rFonts w:hint="default" w:ascii="Times New Roman" w:hAnsi="Times New Roman" w:cs="Times New Roman"/>
                <w:sz w:val="28"/>
              </w:rPr>
              <w:t>рівень</w:t>
            </w:r>
            <w:r>
              <w:rPr>
                <w:rFonts w:hint="default" w:ascii="Times New Roman" w:hAnsi="Times New Roman" w:cs="Times New Roman"/>
                <w:spacing w:val="-1"/>
                <w:sz w:val="28"/>
              </w:rPr>
              <w:t xml:space="preserve"> </w:t>
            </w:r>
            <w:r>
              <w:rPr>
                <w:rFonts w:hint="default" w:ascii="Times New Roman" w:hAnsi="Times New Roman" w:cs="Times New Roman"/>
                <w:sz w:val="28"/>
              </w:rPr>
              <w:t>споживчої</w:t>
            </w:r>
            <w:r>
              <w:rPr>
                <w:rFonts w:hint="default" w:ascii="Times New Roman" w:hAnsi="Times New Roman" w:cs="Times New Roman"/>
                <w:spacing w:val="-2"/>
                <w:sz w:val="28"/>
              </w:rPr>
              <w:t xml:space="preserve"> </w:t>
            </w:r>
            <w:r>
              <w:rPr>
                <w:rFonts w:hint="default" w:ascii="Times New Roman" w:hAnsi="Times New Roman" w:cs="Times New Roman"/>
                <w:sz w:val="28"/>
              </w:rPr>
              <w:t>якості</w:t>
            </w:r>
            <w:r>
              <w:rPr>
                <w:rFonts w:hint="default" w:ascii="Times New Roman" w:hAnsi="Times New Roman" w:cs="Times New Roman"/>
                <w:sz w:val="28"/>
                <w:lang w:val="uk-UA"/>
              </w:rPr>
              <w:t>.</w:t>
            </w:r>
          </w:p>
          <w:p w14:paraId="10040E87">
            <w:pPr>
              <w:pStyle w:val="15"/>
              <w:spacing w:before="268" w:line="360" w:lineRule="auto"/>
              <w:ind w:left="445" w:leftChars="0" w:right="448" w:firstLine="655" w:firstLineChars="0"/>
              <w:rPr>
                <w:rFonts w:hint="default"/>
                <w:sz w:val="28"/>
                <w:lang w:val="uk-UA"/>
              </w:rPr>
            </w:pPr>
            <w:r>
              <w:rPr>
                <w:sz w:val="28"/>
              </w:rPr>
              <w:t>Варіанти методів обробки</w:t>
            </w:r>
            <w:r>
              <w:rPr>
                <w:rFonts w:hint="default"/>
                <w:sz w:val="28"/>
                <w:lang w:val="uk-UA"/>
              </w:rPr>
              <w:t xml:space="preserve"> застібки на текстильній тасьмі-блискавки</w:t>
            </w:r>
          </w:p>
          <w:p w14:paraId="555A6E34">
            <w:pPr>
              <w:pStyle w:val="15"/>
              <w:spacing w:line="360" w:lineRule="auto"/>
              <w:ind w:left="421" w:leftChars="0" w:right="143" w:firstLine="19" w:firstLineChars="0"/>
              <w:jc w:val="both"/>
              <w:rPr>
                <w:rFonts w:hint="default"/>
                <w:lang w:val="uk-UA" w:eastAsia="ko-KR"/>
              </w:rPr>
            </w:pPr>
            <w:r>
              <w:rPr>
                <w:rFonts w:hint="default"/>
                <w:lang w:val="uk-UA" w:eastAsia="ko-KR"/>
              </w:rPr>
              <w:t xml:space="preserve">          </w:t>
            </w:r>
            <w:r>
              <w:rPr>
                <w:lang w:val="ru-RU" w:eastAsia="ko-KR"/>
              </w:rPr>
              <w:drawing>
                <wp:inline distT="0" distB="0" distL="0" distR="0">
                  <wp:extent cx="5019040" cy="799465"/>
                  <wp:effectExtent l="0" t="0" r="10160" b="635"/>
                  <wp:docPr id="63" name="Рисунок 46" descr="кк 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46" descr="кк шов.png"/>
                          <pic:cNvPicPr>
                            <a:picLocks noChangeAspect="1"/>
                          </pic:cNvPicPr>
                        </pic:nvPicPr>
                        <pic:blipFill>
                          <a:blip r:embed="rId71" cstate="print"/>
                          <a:srcRect t="46258" r="1721"/>
                          <a:stretch>
                            <a:fillRect/>
                          </a:stretch>
                        </pic:blipFill>
                        <pic:spPr>
                          <a:xfrm>
                            <a:off x="0" y="0"/>
                            <a:ext cx="5019040" cy="799465"/>
                          </a:xfrm>
                          <a:prstGeom prst="rect">
                            <a:avLst/>
                          </a:prstGeom>
                        </pic:spPr>
                      </pic:pic>
                    </a:graphicData>
                  </a:graphic>
                </wp:inline>
              </w:drawing>
            </w:r>
            <w:r>
              <w:rPr>
                <w:rFonts w:hint="default"/>
                <w:lang w:val="uk-UA" w:eastAsia="ko-KR"/>
              </w:rPr>
              <w:t xml:space="preserve">          </w:t>
            </w:r>
          </w:p>
          <w:p w14:paraId="08EF253D">
            <w:pPr>
              <w:pStyle w:val="15"/>
              <w:spacing w:line="360" w:lineRule="auto"/>
              <w:ind w:left="261" w:leftChars="0" w:right="143" w:hanging="41" w:firstLineChars="0"/>
              <w:jc w:val="center"/>
              <w:rPr>
                <w:rFonts w:hint="default"/>
                <w:sz w:val="28"/>
                <w:szCs w:val="28"/>
                <w:lang w:val="uk-UA" w:eastAsia="ko-KR"/>
              </w:rPr>
            </w:pPr>
            <w:r>
              <w:rPr>
                <w:rFonts w:hint="default"/>
                <w:sz w:val="28"/>
                <w:szCs w:val="28"/>
                <w:lang w:val="uk-UA" w:eastAsia="ko-KR"/>
              </w:rPr>
              <w:t>Варіант 1</w:t>
            </w:r>
          </w:p>
          <w:p w14:paraId="6B2787CC">
            <w:pPr>
              <w:pStyle w:val="15"/>
              <w:spacing w:line="360" w:lineRule="auto"/>
              <w:ind w:left="261" w:leftChars="0" w:right="143" w:hanging="41" w:firstLineChars="0"/>
              <w:jc w:val="center"/>
              <w:rPr>
                <w:lang w:val="ru-RU" w:eastAsia="ko-KR"/>
              </w:rPr>
            </w:pPr>
            <w:r>
              <w:rPr>
                <w:lang w:val="ru-RU" w:eastAsia="ko-KR"/>
              </w:rPr>
              <w:drawing>
                <wp:inline distT="0" distB="0" distL="0" distR="0">
                  <wp:extent cx="5222240" cy="831850"/>
                  <wp:effectExtent l="0" t="0" r="10160" b="6350"/>
                  <wp:docPr id="65" name="Рисунок 46" descr="кк 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46" descr="кк шов.png"/>
                          <pic:cNvPicPr>
                            <a:picLocks noChangeAspect="1"/>
                          </pic:cNvPicPr>
                        </pic:nvPicPr>
                        <pic:blipFill>
                          <a:blip r:embed="rId71" cstate="print"/>
                          <a:srcRect t="46258" r="1721"/>
                          <a:stretch>
                            <a:fillRect/>
                          </a:stretch>
                        </pic:blipFill>
                        <pic:spPr>
                          <a:xfrm>
                            <a:off x="0" y="0"/>
                            <a:ext cx="5222240" cy="831850"/>
                          </a:xfrm>
                          <a:prstGeom prst="rect">
                            <a:avLst/>
                          </a:prstGeom>
                        </pic:spPr>
                      </pic:pic>
                    </a:graphicData>
                  </a:graphic>
                </wp:inline>
              </w:drawing>
            </w:r>
          </w:p>
          <w:p w14:paraId="058BF765">
            <w:pPr>
              <w:pStyle w:val="15"/>
              <w:spacing w:line="360" w:lineRule="auto"/>
              <w:ind w:left="261" w:leftChars="0" w:right="143" w:hanging="41" w:firstLineChars="0"/>
              <w:jc w:val="center"/>
              <w:rPr>
                <w:rFonts w:hint="default"/>
                <w:sz w:val="28"/>
                <w:szCs w:val="28"/>
                <w:lang w:val="en-US" w:eastAsia="ko-KR"/>
              </w:rPr>
            </w:pPr>
            <w:r>
              <w:rPr>
                <w:rFonts w:hint="default"/>
                <w:sz w:val="28"/>
                <w:szCs w:val="28"/>
                <w:lang w:val="uk-UA" w:eastAsia="ko-KR"/>
              </w:rPr>
              <w:t xml:space="preserve">Варіант </w:t>
            </w:r>
            <w:r>
              <w:rPr>
                <w:rFonts w:hint="default"/>
                <w:sz w:val="28"/>
                <w:szCs w:val="28"/>
                <w:lang w:val="en-US" w:eastAsia="ko-KR"/>
              </w:rPr>
              <w:t>2</w:t>
            </w:r>
          </w:p>
          <w:p w14:paraId="03C44B52">
            <w:pPr>
              <w:pStyle w:val="15"/>
              <w:spacing w:line="360" w:lineRule="auto"/>
              <w:ind w:left="261" w:leftChars="0" w:right="143" w:hanging="41" w:firstLineChars="0"/>
              <w:jc w:val="center"/>
              <w:rPr>
                <w:lang w:val="ru-RU" w:eastAsia="ko-KR"/>
              </w:rPr>
            </w:pPr>
            <w:r>
              <w:rPr>
                <w:lang w:val="ru-RU" w:eastAsia="ko-KR"/>
              </w:rPr>
              <w:drawing>
                <wp:inline distT="0" distB="0" distL="0" distR="0">
                  <wp:extent cx="5485765" cy="873760"/>
                  <wp:effectExtent l="0" t="0" r="635" b="2540"/>
                  <wp:docPr id="67" name="Рисунок 46" descr="кк ш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6" descr="кк шов.png"/>
                          <pic:cNvPicPr>
                            <a:picLocks noChangeAspect="1"/>
                          </pic:cNvPicPr>
                        </pic:nvPicPr>
                        <pic:blipFill>
                          <a:blip r:embed="rId71" cstate="print"/>
                          <a:srcRect t="46258" r="1721"/>
                          <a:stretch>
                            <a:fillRect/>
                          </a:stretch>
                        </pic:blipFill>
                        <pic:spPr>
                          <a:xfrm>
                            <a:off x="0" y="0"/>
                            <a:ext cx="5485765" cy="873760"/>
                          </a:xfrm>
                          <a:prstGeom prst="rect">
                            <a:avLst/>
                          </a:prstGeom>
                        </pic:spPr>
                      </pic:pic>
                    </a:graphicData>
                  </a:graphic>
                </wp:inline>
              </w:drawing>
            </w:r>
          </w:p>
          <w:p w14:paraId="7D2448A9">
            <w:pPr>
              <w:pStyle w:val="15"/>
              <w:spacing w:line="360" w:lineRule="auto"/>
              <w:ind w:left="261" w:leftChars="0" w:right="143" w:hanging="41" w:firstLineChars="0"/>
              <w:jc w:val="center"/>
              <w:rPr>
                <w:rFonts w:hint="default"/>
                <w:lang w:val="en-US" w:eastAsia="ko-KR"/>
              </w:rPr>
            </w:pPr>
            <w:r>
              <w:rPr>
                <w:rFonts w:hint="default"/>
                <w:sz w:val="28"/>
                <w:szCs w:val="28"/>
                <w:lang w:val="uk-UA" w:eastAsia="ko-KR"/>
              </w:rPr>
              <w:t xml:space="preserve">Варіант </w:t>
            </w:r>
            <w:r>
              <w:rPr>
                <w:rFonts w:hint="default"/>
                <w:sz w:val="28"/>
                <w:szCs w:val="28"/>
                <w:lang w:val="en-US" w:eastAsia="ko-KR"/>
              </w:rPr>
              <w:t>3</w:t>
            </w:r>
          </w:p>
          <w:p w14:paraId="14387FE9">
            <w:pPr>
              <w:pStyle w:val="15"/>
              <w:spacing w:before="160" w:line="360" w:lineRule="auto"/>
              <w:ind w:left="441" w:leftChars="0" w:right="146" w:firstLine="659" w:firstLineChars="0"/>
              <w:jc w:val="both"/>
              <w:rPr>
                <w:rFonts w:hint="default"/>
                <w:sz w:val="28"/>
                <w:lang w:val="uk-UA"/>
              </w:rPr>
            </w:pPr>
            <w:r>
              <w:rPr>
                <w:rFonts w:hint="default" w:ascii="Times New Roman" w:hAnsi="Times New Roman" w:cs="Times New Roman"/>
                <w:sz w:val="28"/>
                <w:szCs w:val="28"/>
                <w:lang w:val="uk-UA" w:eastAsia="ko-KR"/>
              </w:rPr>
              <w:t xml:space="preserve">Рисунок 4.3 </w:t>
            </w:r>
            <w:r>
              <w:rPr>
                <w:rFonts w:hint="default" w:ascii="Times New Roman" w:hAnsi="Times New Roman" w:eastAsia="SimSun" w:cs="Times New Roman"/>
                <w:sz w:val="28"/>
                <w:szCs w:val="28"/>
                <w:lang w:val="uk-UA" w:eastAsia="ko-KR"/>
              </w:rPr>
              <w:t>—</w:t>
            </w:r>
            <w:r>
              <w:rPr>
                <w:rFonts w:hint="default" w:ascii="Times New Roman" w:hAnsi="Times New Roman" w:cs="Times New Roman"/>
                <w:sz w:val="28"/>
                <w:szCs w:val="28"/>
                <w:lang w:val="uk-UA" w:eastAsia="ko-KR"/>
              </w:rPr>
              <w:t xml:space="preserve"> </w:t>
            </w:r>
            <w:r>
              <w:rPr>
                <w:sz w:val="28"/>
              </w:rPr>
              <w:t>Варіанти методів оброб</w:t>
            </w:r>
            <w:r>
              <w:rPr>
                <w:sz w:val="28"/>
                <w:lang w:val="uk-UA"/>
              </w:rPr>
              <w:t>ки</w:t>
            </w:r>
            <w:r>
              <w:rPr>
                <w:rFonts w:hint="default"/>
                <w:sz w:val="28"/>
                <w:lang w:val="uk-UA"/>
              </w:rPr>
              <w:t xml:space="preserve"> застібки на текстильній тасьмі-блискавки</w:t>
            </w:r>
          </w:p>
          <w:p w14:paraId="6701DDCE">
            <w:pPr>
              <w:widowControl w:val="0"/>
              <w:autoSpaceDE w:val="0"/>
              <w:autoSpaceDN w:val="0"/>
              <w:spacing w:before="0" w:after="0" w:line="360" w:lineRule="auto"/>
              <w:ind w:left="440" w:leftChars="200" w:right="143" w:firstLine="658" w:firstLineChars="235"/>
              <w:jc w:val="both"/>
              <w:rPr>
                <w:rFonts w:hint="default" w:ascii="Times New Roman" w:hAnsi="Times New Roman" w:cs="Times New Roman"/>
                <w:sz w:val="28"/>
                <w:lang w:val="en-US" w:eastAsia="en-US"/>
              </w:rPr>
            </w:pPr>
          </w:p>
          <w:p w14:paraId="06323D8E">
            <w:pPr>
              <w:widowControl w:val="0"/>
              <w:autoSpaceDE w:val="0"/>
              <w:autoSpaceDN w:val="0"/>
              <w:spacing w:before="0" w:after="0" w:line="360" w:lineRule="auto"/>
              <w:ind w:right="143"/>
              <w:jc w:val="both"/>
              <w:rPr>
                <w:rFonts w:hint="default" w:cs="Times New Roman"/>
                <w:sz w:val="28"/>
                <w:szCs w:val="28"/>
                <w:lang w:val="uk-UA" w:eastAsia="en-US" w:bidi="ar-SA"/>
              </w:rPr>
            </w:pPr>
          </w:p>
        </w:tc>
      </w:tr>
      <w:tr w14:paraId="653FDF9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40AAF73">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bottom w:val="single" w:color="000000" w:sz="12" w:space="0"/>
            </w:tcBorders>
          </w:tcPr>
          <w:p w14:paraId="7BCE1B4F">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1418" w:type="dxa"/>
            <w:tcBorders>
              <w:bottom w:val="single" w:color="000000" w:sz="12" w:space="0"/>
            </w:tcBorders>
          </w:tcPr>
          <w:p w14:paraId="5605767C">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850" w:type="dxa"/>
            <w:tcBorders>
              <w:bottom w:val="single" w:color="000000" w:sz="12" w:space="0"/>
            </w:tcBorders>
          </w:tcPr>
          <w:p w14:paraId="21A40D6D">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bottom w:val="single" w:color="000000" w:sz="12" w:space="0"/>
            </w:tcBorders>
          </w:tcPr>
          <w:p w14:paraId="5A835172">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840" w:type="dxa"/>
            <w:vMerge w:val="restart"/>
          </w:tcPr>
          <w:p w14:paraId="1B13DE96">
            <w:pPr>
              <w:widowControl w:val="0"/>
              <w:autoSpaceDE w:val="0"/>
              <w:autoSpaceDN w:val="0"/>
              <w:spacing w:before="224" w:after="0" w:line="240" w:lineRule="auto"/>
              <w:ind w:left="1397" w:right="0"/>
              <w:jc w:val="left"/>
              <w:rPr>
                <w:rFonts w:ascii="Times New Roman" w:hAnsi="Times New Roman" w:eastAsia="Times New Roman" w:cs="Times New Roman"/>
                <w:sz w:val="28"/>
                <w:szCs w:val="22"/>
                <w:lang w:val="uk-UA" w:eastAsia="en-US" w:bidi="ar-SA"/>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91" w:type="dxa"/>
            <w:tcBorders>
              <w:bottom w:val="single" w:color="000000" w:sz="12" w:space="0"/>
            </w:tcBorders>
          </w:tcPr>
          <w:p w14:paraId="45B99951">
            <w:pPr>
              <w:widowControl w:val="0"/>
              <w:autoSpaceDE w:val="0"/>
              <w:autoSpaceDN w:val="0"/>
              <w:spacing w:before="30" w:after="0" w:line="188" w:lineRule="exact"/>
              <w:ind w:left="103"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Арк.</w:t>
            </w:r>
          </w:p>
        </w:tc>
      </w:tr>
      <w:tr w14:paraId="5E40E64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9F378FE">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top w:val="single" w:color="000000" w:sz="12" w:space="0"/>
            </w:tcBorders>
          </w:tcPr>
          <w:p w14:paraId="1C5D8AF4">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1418" w:type="dxa"/>
            <w:tcBorders>
              <w:top w:val="single" w:color="000000" w:sz="12" w:space="0"/>
            </w:tcBorders>
          </w:tcPr>
          <w:p w14:paraId="126E8658">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850" w:type="dxa"/>
            <w:tcBorders>
              <w:top w:val="single" w:color="000000" w:sz="12" w:space="0"/>
            </w:tcBorders>
          </w:tcPr>
          <w:p w14:paraId="4C31B3C2">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67" w:type="dxa"/>
            <w:tcBorders>
              <w:top w:val="single" w:color="000000" w:sz="12" w:space="0"/>
            </w:tcBorders>
          </w:tcPr>
          <w:p w14:paraId="4FF06E47">
            <w:pPr>
              <w:widowControl w:val="0"/>
              <w:autoSpaceDE w:val="0"/>
              <w:autoSpaceDN w:val="0"/>
              <w:spacing w:before="0" w:after="0" w:line="240" w:lineRule="auto"/>
              <w:ind w:left="0" w:right="0"/>
              <w:jc w:val="left"/>
              <w:rPr>
                <w:rFonts w:ascii="Times New Roman" w:hAnsi="Times New Roman" w:eastAsia="Times New Roman" w:cs="Times New Roman"/>
                <w:sz w:val="16"/>
                <w:szCs w:val="22"/>
                <w:lang w:val="uk-UA" w:eastAsia="en-US" w:bidi="ar-SA"/>
              </w:rPr>
            </w:pPr>
          </w:p>
        </w:tc>
        <w:tc>
          <w:tcPr>
            <w:tcW w:w="5840" w:type="dxa"/>
            <w:vMerge w:val="continue"/>
            <w:tcBorders>
              <w:top w:val="nil"/>
            </w:tcBorders>
          </w:tcPr>
          <w:p w14:paraId="6727F261">
            <w:pPr>
              <w:rPr>
                <w:rFonts w:ascii="Times New Roman" w:hAnsi="Times New Roman" w:eastAsia="Times New Roman" w:cs="Times New Roman"/>
                <w:sz w:val="2"/>
                <w:szCs w:val="2"/>
              </w:rPr>
            </w:pPr>
          </w:p>
        </w:tc>
        <w:tc>
          <w:tcPr>
            <w:tcW w:w="591" w:type="dxa"/>
            <w:vMerge w:val="restart"/>
            <w:tcBorders>
              <w:top w:val="single" w:color="000000" w:sz="12" w:space="0"/>
            </w:tcBorders>
          </w:tcPr>
          <w:p w14:paraId="0C12E0CB">
            <w:pPr>
              <w:widowControl w:val="0"/>
              <w:autoSpaceDE w:val="0"/>
              <w:autoSpaceDN w:val="0"/>
              <w:spacing w:before="119" w:after="0" w:line="240" w:lineRule="auto"/>
              <w:ind w:left="26" w:right="0"/>
              <w:jc w:val="center"/>
              <w:rPr>
                <w:rFonts w:hint="default" w:ascii="Times New Roman" w:hAnsi="Times New Roman" w:eastAsia="Times New Roman" w:cs="Times New Roman"/>
                <w:sz w:val="28"/>
                <w:szCs w:val="22"/>
                <w:lang w:val="uk-UA" w:eastAsia="en-US" w:bidi="ar-SA"/>
              </w:rPr>
            </w:pPr>
            <w:r>
              <w:rPr>
                <w:rFonts w:hint="default" w:cs="Times New Roman"/>
                <w:sz w:val="28"/>
                <w:szCs w:val="22"/>
                <w:lang w:val="uk-UA" w:eastAsia="en-US" w:bidi="ar-SA"/>
              </w:rPr>
              <w:t>90</w:t>
            </w:r>
          </w:p>
        </w:tc>
      </w:tr>
      <w:tr w14:paraId="0782CB3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67B6C58">
            <w:pPr>
              <w:widowControl w:val="0"/>
              <w:autoSpaceDE w:val="0"/>
              <w:autoSpaceDN w:val="0"/>
              <w:spacing w:before="11" w:after="0" w:line="240" w:lineRule="auto"/>
              <w:ind w:left="160"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Зм.</w:t>
            </w:r>
          </w:p>
        </w:tc>
        <w:tc>
          <w:tcPr>
            <w:tcW w:w="567" w:type="dxa"/>
          </w:tcPr>
          <w:p w14:paraId="74DB62D2">
            <w:pPr>
              <w:widowControl w:val="0"/>
              <w:autoSpaceDE w:val="0"/>
              <w:autoSpaceDN w:val="0"/>
              <w:spacing w:before="11" w:after="0" w:line="240" w:lineRule="auto"/>
              <w:ind w:left="103"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Арк.</w:t>
            </w:r>
          </w:p>
        </w:tc>
        <w:tc>
          <w:tcPr>
            <w:tcW w:w="1418" w:type="dxa"/>
          </w:tcPr>
          <w:p w14:paraId="5E787451">
            <w:pPr>
              <w:widowControl w:val="0"/>
              <w:autoSpaceDE w:val="0"/>
              <w:autoSpaceDN w:val="0"/>
              <w:spacing w:before="11" w:after="0" w:line="240" w:lineRule="auto"/>
              <w:ind w:left="194"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w:t>
            </w:r>
            <w:r>
              <w:rPr>
                <w:rFonts w:ascii="Times New Roman" w:hAnsi="Times New Roman" w:eastAsia="Times New Roman" w:cs="Times New Roman"/>
                <w:spacing w:val="-3"/>
                <w:sz w:val="18"/>
                <w:szCs w:val="22"/>
                <w:lang w:val="uk-UA" w:eastAsia="en-US" w:bidi="ar-SA"/>
              </w:rPr>
              <w:t xml:space="preserve"> </w:t>
            </w:r>
            <w:r>
              <w:rPr>
                <w:rFonts w:ascii="Times New Roman" w:hAnsi="Times New Roman" w:eastAsia="Times New Roman" w:cs="Times New Roman"/>
                <w:sz w:val="18"/>
                <w:szCs w:val="22"/>
                <w:lang w:val="uk-UA" w:eastAsia="en-US" w:bidi="ar-SA"/>
              </w:rPr>
              <w:t>документа</w:t>
            </w:r>
          </w:p>
        </w:tc>
        <w:tc>
          <w:tcPr>
            <w:tcW w:w="850" w:type="dxa"/>
          </w:tcPr>
          <w:p w14:paraId="44EE2A7B">
            <w:pPr>
              <w:widowControl w:val="0"/>
              <w:autoSpaceDE w:val="0"/>
              <w:autoSpaceDN w:val="0"/>
              <w:spacing w:before="11" w:after="0" w:line="240" w:lineRule="auto"/>
              <w:ind w:left="156"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Підпис</w:t>
            </w:r>
          </w:p>
        </w:tc>
        <w:tc>
          <w:tcPr>
            <w:tcW w:w="567" w:type="dxa"/>
          </w:tcPr>
          <w:p w14:paraId="220386DD">
            <w:pPr>
              <w:widowControl w:val="0"/>
              <w:autoSpaceDE w:val="0"/>
              <w:autoSpaceDN w:val="0"/>
              <w:spacing w:before="11" w:after="0" w:line="240" w:lineRule="auto"/>
              <w:ind w:left="98" w:right="0"/>
              <w:jc w:val="left"/>
              <w:rPr>
                <w:rFonts w:ascii="Times New Roman" w:hAnsi="Times New Roman" w:eastAsia="Times New Roman" w:cs="Times New Roman"/>
                <w:sz w:val="18"/>
                <w:szCs w:val="22"/>
                <w:lang w:val="uk-UA" w:eastAsia="en-US" w:bidi="ar-SA"/>
              </w:rPr>
            </w:pPr>
            <w:r>
              <w:rPr>
                <w:rFonts w:ascii="Times New Roman" w:hAnsi="Times New Roman" w:eastAsia="Times New Roman" w:cs="Times New Roman"/>
                <w:sz w:val="18"/>
                <w:szCs w:val="22"/>
                <w:lang w:val="uk-UA" w:eastAsia="en-US" w:bidi="ar-SA"/>
              </w:rPr>
              <w:t>Дата</w:t>
            </w:r>
          </w:p>
        </w:tc>
        <w:tc>
          <w:tcPr>
            <w:tcW w:w="5840" w:type="dxa"/>
            <w:vMerge w:val="continue"/>
            <w:tcBorders>
              <w:top w:val="nil"/>
            </w:tcBorders>
          </w:tcPr>
          <w:p w14:paraId="1C4DCDAC">
            <w:pPr>
              <w:rPr>
                <w:rFonts w:ascii="Times New Roman" w:hAnsi="Times New Roman" w:eastAsia="Times New Roman" w:cs="Times New Roman"/>
                <w:sz w:val="2"/>
                <w:szCs w:val="2"/>
              </w:rPr>
            </w:pPr>
          </w:p>
        </w:tc>
        <w:tc>
          <w:tcPr>
            <w:tcW w:w="591" w:type="dxa"/>
            <w:vMerge w:val="continue"/>
            <w:tcBorders>
              <w:top w:val="nil"/>
            </w:tcBorders>
          </w:tcPr>
          <w:p w14:paraId="35D8754C">
            <w:pPr>
              <w:rPr>
                <w:rFonts w:ascii="Times New Roman" w:hAnsi="Times New Roman" w:eastAsia="Times New Roman" w:cs="Times New Roman"/>
                <w:sz w:val="2"/>
                <w:szCs w:val="2"/>
              </w:rPr>
            </w:pPr>
          </w:p>
        </w:tc>
      </w:tr>
    </w:tbl>
    <w:p w14:paraId="23B4CE9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B24767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91AF395">
            <w:pPr>
              <w:pStyle w:val="15"/>
              <w:rPr>
                <w:sz w:val="30"/>
              </w:rPr>
            </w:pPr>
          </w:p>
          <w:p w14:paraId="66D699CE">
            <w:pPr>
              <w:pStyle w:val="15"/>
              <w:spacing w:before="160" w:line="360" w:lineRule="auto"/>
              <w:ind w:left="457" w:leftChars="0" w:right="146" w:firstLine="643" w:firstLineChars="0"/>
              <w:jc w:val="left"/>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Таблиця 4.9 - Технологічна послідовність обробки </w:t>
            </w:r>
            <w:r>
              <w:rPr>
                <w:rFonts w:hint="default" w:ascii="Times New Roman" w:hAnsi="Times New Roman" w:cs="Times New Roman"/>
                <w:sz w:val="28"/>
                <w:lang w:val="uk-UA"/>
              </w:rPr>
              <w:t>застібки на текстильній тасьмі-блискавки</w:t>
            </w:r>
            <w:r>
              <w:rPr>
                <w:rFonts w:hint="default" w:ascii="Times New Roman" w:hAnsi="Times New Roman" w:cs="Times New Roman"/>
                <w:sz w:val="28"/>
                <w:szCs w:val="28"/>
                <w:lang w:val="uk-UA" w:eastAsia="ko-KR"/>
              </w:rPr>
              <w:t xml:space="preserve"> (варіант 1)</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060A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6DFE614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0" w:type="dxa"/>
                </w:tcPr>
                <w:p w14:paraId="1292067C">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74F8A57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2BD96D0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045137CC">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290" w:type="dxa"/>
                </w:tcPr>
                <w:p w14:paraId="3188E5DE">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w:t>
                  </w:r>
                  <w:r>
                    <w:rPr>
                      <w:rFonts w:hint="default" w:cs="Times New Roman"/>
                      <w:sz w:val="24"/>
                      <w:szCs w:val="24"/>
                      <w:vertAlign w:val="baseline"/>
                      <w:lang w:val="uk-UA" w:eastAsia="ko-KR"/>
                    </w:rPr>
                    <w:t>аднання</w:t>
                  </w:r>
                </w:p>
              </w:tc>
            </w:tr>
            <w:tr w14:paraId="33A5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2DE0EBF2">
                  <w:pPr>
                    <w:widowControl w:val="0"/>
                    <w:ind w:left="0" w:leftChars="0" w:right="0" w:rightChars="0"/>
                    <w:jc w:val="both"/>
                    <w:rPr>
                      <w:rFonts w:hint="default" w:ascii="Times New Roman" w:hAnsi="Times New Roman" w:cs="Times New Roman"/>
                      <w:sz w:val="24"/>
                      <w:szCs w:val="24"/>
                      <w:vertAlign w:val="baseline"/>
                      <w:lang w:val="en-US" w:eastAsia="ko-KR"/>
                    </w:rPr>
                  </w:pPr>
                  <w:r>
                    <w:rPr>
                      <w:rFonts w:hint="default" w:cs="Times New Roman"/>
                      <w:sz w:val="24"/>
                      <w:szCs w:val="24"/>
                      <w:vertAlign w:val="baseline"/>
                      <w:lang w:val="en-US" w:eastAsia="ko-KR"/>
                    </w:rPr>
                    <w:t>1</w:t>
                  </w:r>
                </w:p>
              </w:tc>
              <w:tc>
                <w:tcPr>
                  <w:tcW w:w="3040" w:type="dxa"/>
                  <w:vAlign w:val="top"/>
                </w:tcPr>
                <w:p w14:paraId="00739850">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Пропарування застібки-блискавки</w:t>
                  </w:r>
                </w:p>
              </w:tc>
              <w:tc>
                <w:tcPr>
                  <w:tcW w:w="1850" w:type="dxa"/>
                  <w:vAlign w:val="top"/>
                </w:tcPr>
                <w:p w14:paraId="6A98D8A4">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2C01267B">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3</w:t>
                  </w:r>
                </w:p>
              </w:tc>
              <w:tc>
                <w:tcPr>
                  <w:tcW w:w="1450" w:type="dxa"/>
                  <w:vAlign w:val="top"/>
                </w:tcPr>
                <w:p w14:paraId="6BB66214">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28</w:t>
                  </w:r>
                </w:p>
              </w:tc>
              <w:tc>
                <w:tcPr>
                  <w:tcW w:w="1290" w:type="dxa"/>
                  <w:vAlign w:val="top"/>
                </w:tcPr>
                <w:p w14:paraId="6353BCC5">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341530F">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3848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2074D80D">
                  <w:pPr>
                    <w:pStyle w:val="15"/>
                    <w:spacing w:line="240" w:lineRule="auto"/>
                    <w:ind w:right="143"/>
                    <w:jc w:val="both"/>
                    <w:rPr>
                      <w:rFonts w:hint="default" w:ascii="Times New Roman" w:hAnsi="Times New Roman" w:cs="Times New Roman"/>
                      <w:sz w:val="24"/>
                      <w:szCs w:val="24"/>
                      <w:vertAlign w:val="baseline"/>
                      <w:lang w:val="en-US" w:eastAsia="ko-KR"/>
                    </w:rPr>
                  </w:pPr>
                  <w:r>
                    <w:rPr>
                      <w:rFonts w:hint="default" w:cs="Times New Roman"/>
                      <w:sz w:val="24"/>
                      <w:szCs w:val="24"/>
                      <w:vertAlign w:val="baseline"/>
                      <w:lang w:val="en-US" w:eastAsia="ko-KR"/>
                    </w:rPr>
                    <w:t>2</w:t>
                  </w:r>
                </w:p>
              </w:tc>
              <w:tc>
                <w:tcPr>
                  <w:tcW w:w="3040" w:type="dxa"/>
                  <w:shd w:val="clear" w:color="auto" w:fill="auto"/>
                  <w:vAlign w:val="top"/>
                </w:tcPr>
                <w:p w14:paraId="709E7113">
                  <w:pPr>
                    <w:widowControl w:val="0"/>
                    <w:ind w:left="0" w:leftChars="0" w:right="0" w:rightChars="0"/>
                    <w:jc w:val="both"/>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Заготовка пілочки та підборта</w:t>
                  </w:r>
                </w:p>
              </w:tc>
              <w:tc>
                <w:tcPr>
                  <w:tcW w:w="1850" w:type="dxa"/>
                  <w:shd w:val="clear" w:color="auto" w:fill="auto"/>
                  <w:vAlign w:val="top"/>
                </w:tcPr>
                <w:p w14:paraId="6E1EFDE8">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Р</w:t>
                  </w:r>
                </w:p>
              </w:tc>
              <w:tc>
                <w:tcPr>
                  <w:tcW w:w="1680" w:type="dxa"/>
                  <w:shd w:val="clear" w:color="auto" w:fill="auto"/>
                  <w:vAlign w:val="top"/>
                </w:tcPr>
                <w:p w14:paraId="72193722">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2</w:t>
                  </w:r>
                </w:p>
              </w:tc>
              <w:tc>
                <w:tcPr>
                  <w:tcW w:w="1450" w:type="dxa"/>
                  <w:shd w:val="clear" w:color="auto" w:fill="auto"/>
                  <w:vAlign w:val="top"/>
                </w:tcPr>
                <w:p w14:paraId="2D6695E8">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24</w:t>
                  </w:r>
                </w:p>
              </w:tc>
              <w:tc>
                <w:tcPr>
                  <w:tcW w:w="1290" w:type="dxa"/>
                </w:tcPr>
                <w:p w14:paraId="48848D1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Стіл, крейда, лекала</w:t>
                  </w:r>
                </w:p>
              </w:tc>
            </w:tr>
            <w:tr w14:paraId="65E9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13C0CC02">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3</w:t>
                  </w:r>
                </w:p>
              </w:tc>
              <w:tc>
                <w:tcPr>
                  <w:tcW w:w="3040" w:type="dxa"/>
                  <w:vAlign w:val="top"/>
                </w:tcPr>
                <w:p w14:paraId="5707727A">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Пришивання підбортів до пілочок</w:t>
                  </w:r>
                </w:p>
              </w:tc>
              <w:tc>
                <w:tcPr>
                  <w:tcW w:w="1850" w:type="dxa"/>
                  <w:vAlign w:val="top"/>
                </w:tcPr>
                <w:p w14:paraId="13B5A526">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51983FB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0057DBA8">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60</w:t>
                  </w:r>
                </w:p>
              </w:tc>
              <w:tc>
                <w:tcPr>
                  <w:tcW w:w="1290" w:type="dxa"/>
                  <w:vAlign w:val="top"/>
                </w:tcPr>
                <w:p w14:paraId="1F371480">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6CD4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2E77AB6E">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4</w:t>
                  </w:r>
                </w:p>
              </w:tc>
              <w:tc>
                <w:tcPr>
                  <w:tcW w:w="3040" w:type="dxa"/>
                  <w:vAlign w:val="top"/>
                </w:tcPr>
                <w:p w14:paraId="166C5C6E">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Розпрасування бокових швів коміра</w:t>
                  </w:r>
                </w:p>
              </w:tc>
              <w:tc>
                <w:tcPr>
                  <w:tcW w:w="1850" w:type="dxa"/>
                  <w:vAlign w:val="top"/>
                </w:tcPr>
                <w:p w14:paraId="20FAB32D">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w:t>
                  </w:r>
                </w:p>
              </w:tc>
              <w:tc>
                <w:tcPr>
                  <w:tcW w:w="1680" w:type="dxa"/>
                  <w:vAlign w:val="top"/>
                </w:tcPr>
                <w:p w14:paraId="18B4723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4BDD13DA">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12</w:t>
                  </w:r>
                </w:p>
              </w:tc>
              <w:tc>
                <w:tcPr>
                  <w:tcW w:w="1290" w:type="dxa"/>
                  <w:vAlign w:val="top"/>
                </w:tcPr>
                <w:p w14:paraId="7E373DB1">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696E8F77">
                  <w:pPr>
                    <w:widowControl w:val="0"/>
                    <w:ind w:left="0" w:leftChars="0" w:right="0" w:rightChars="0"/>
                    <w:jc w:val="both"/>
                    <w:rPr>
                      <w:rFonts w:hint="default" w:ascii="Times New Roman" w:hAnsi="Times New Roman" w:cs="Times New Roman"/>
                      <w:sz w:val="24"/>
                      <w:szCs w:val="24"/>
                      <w:vertAlign w:val="baseline"/>
                      <w:lang w:val="en-US"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5119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D0968C3">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5</w:t>
                  </w:r>
                </w:p>
              </w:tc>
              <w:tc>
                <w:tcPr>
                  <w:tcW w:w="3040" w:type="dxa"/>
                  <w:vAlign w:val="top"/>
                </w:tcPr>
                <w:p w14:paraId="7E2FCE8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Запрасування шва пришивання підбортів до пілочок </w:t>
                  </w:r>
                </w:p>
              </w:tc>
              <w:tc>
                <w:tcPr>
                  <w:tcW w:w="1850" w:type="dxa"/>
                  <w:vAlign w:val="top"/>
                </w:tcPr>
                <w:p w14:paraId="6AB1F37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w:t>
                  </w:r>
                </w:p>
              </w:tc>
              <w:tc>
                <w:tcPr>
                  <w:tcW w:w="1680" w:type="dxa"/>
                  <w:vAlign w:val="top"/>
                </w:tcPr>
                <w:p w14:paraId="6CDC1C71">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2A79A8B5">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50</w:t>
                  </w:r>
                </w:p>
              </w:tc>
              <w:tc>
                <w:tcPr>
                  <w:tcW w:w="1290" w:type="dxa"/>
                  <w:vAlign w:val="top"/>
                </w:tcPr>
                <w:p w14:paraId="6AE69F19">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FF44697">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5D05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7C681D1F">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6</w:t>
                  </w:r>
                </w:p>
              </w:tc>
              <w:tc>
                <w:tcPr>
                  <w:tcW w:w="3040" w:type="dxa"/>
                  <w:vAlign w:val="top"/>
                </w:tcPr>
                <w:p w14:paraId="2EF6FB75">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 Вшивання підкладки виробу до підбортів і до швів по горловині</w:t>
                  </w:r>
                </w:p>
              </w:tc>
              <w:tc>
                <w:tcPr>
                  <w:tcW w:w="1850" w:type="dxa"/>
                  <w:vAlign w:val="top"/>
                </w:tcPr>
                <w:p w14:paraId="6889339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5C191C8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1BD62604">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180</w:t>
                  </w:r>
                </w:p>
              </w:tc>
              <w:tc>
                <w:tcPr>
                  <w:tcW w:w="1290" w:type="dxa"/>
                  <w:vAlign w:val="top"/>
                </w:tcPr>
                <w:p w14:paraId="785EBA9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63E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29CE2108">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7</w:t>
                  </w:r>
                </w:p>
              </w:tc>
              <w:tc>
                <w:tcPr>
                  <w:tcW w:w="3040" w:type="dxa"/>
                  <w:vAlign w:val="top"/>
                </w:tcPr>
                <w:p w14:paraId="1BC60F6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Настрочування застібки-блискавки на зріз правого підборту та бокових зрізів комірів</w:t>
                  </w:r>
                </w:p>
              </w:tc>
              <w:tc>
                <w:tcPr>
                  <w:tcW w:w="1850" w:type="dxa"/>
                  <w:vAlign w:val="top"/>
                </w:tcPr>
                <w:p w14:paraId="10227B4F">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4E06C3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26EA386D">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90</w:t>
                  </w:r>
                </w:p>
              </w:tc>
              <w:tc>
                <w:tcPr>
                  <w:tcW w:w="1290" w:type="dxa"/>
                  <w:vAlign w:val="top"/>
                </w:tcPr>
                <w:p w14:paraId="546DDA00">
                  <w:pPr>
                    <w:pStyle w:val="15"/>
                    <w:spacing w:line="240" w:lineRule="auto"/>
                    <w:ind w:left="0" w:leftChars="0" w:right="143"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04E1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4E88FBB">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8</w:t>
                  </w:r>
                </w:p>
              </w:tc>
              <w:tc>
                <w:tcPr>
                  <w:tcW w:w="3040" w:type="dxa"/>
                  <w:vAlign w:val="top"/>
                </w:tcPr>
                <w:p w14:paraId="18FBF510">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Настрочування застібки-блискавки на зріз лівого підборту та бокових зрізів комірів</w:t>
                  </w:r>
                </w:p>
              </w:tc>
              <w:tc>
                <w:tcPr>
                  <w:tcW w:w="1850" w:type="dxa"/>
                  <w:vAlign w:val="top"/>
                </w:tcPr>
                <w:p w14:paraId="1543ED7C">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23C741CC">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033635BE">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90</w:t>
                  </w:r>
                </w:p>
              </w:tc>
              <w:tc>
                <w:tcPr>
                  <w:tcW w:w="1290" w:type="dxa"/>
                  <w:vAlign w:val="top"/>
                </w:tcPr>
                <w:p w14:paraId="449BBDDE">
                  <w:pPr>
                    <w:widowControl w:val="0"/>
                    <w:numPr>
                      <w:ilvl w:val="0"/>
                      <w:numId w:val="0"/>
                    </w:numPr>
                    <w:ind w:left="0" w:leftChars="0" w:firstLine="0" w:firstLine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33AB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48246006">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9</w:t>
                  </w:r>
                </w:p>
              </w:tc>
              <w:tc>
                <w:tcPr>
                  <w:tcW w:w="3040" w:type="dxa"/>
                  <w:vAlign w:val="top"/>
                </w:tcPr>
                <w:p w14:paraId="7A9DD1E4">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Припрасування швів настрочування застібки-блискавки на зрізів обох підбортів</w:t>
                  </w:r>
                </w:p>
              </w:tc>
              <w:tc>
                <w:tcPr>
                  <w:tcW w:w="1850" w:type="dxa"/>
                  <w:vAlign w:val="top"/>
                </w:tcPr>
                <w:p w14:paraId="1BB276B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w:t>
                  </w:r>
                </w:p>
              </w:tc>
              <w:tc>
                <w:tcPr>
                  <w:tcW w:w="1680" w:type="dxa"/>
                  <w:vAlign w:val="top"/>
                </w:tcPr>
                <w:p w14:paraId="0096B5E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14A21791">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75</w:t>
                  </w:r>
                </w:p>
              </w:tc>
              <w:tc>
                <w:tcPr>
                  <w:tcW w:w="1290" w:type="dxa"/>
                  <w:vAlign w:val="top"/>
                </w:tcPr>
                <w:p w14:paraId="184CF7DF">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204B1F3F">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7534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32A8B107">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rPr>
                    <w:t>10</w:t>
                  </w:r>
                </w:p>
              </w:tc>
              <w:tc>
                <w:tcPr>
                  <w:tcW w:w="3040" w:type="dxa"/>
                  <w:vAlign w:val="top"/>
                </w:tcPr>
                <w:p w14:paraId="49B39516">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Намічення місця розташування тасьми-блискавки на пілочці  з коміром</w:t>
                  </w:r>
                </w:p>
              </w:tc>
              <w:tc>
                <w:tcPr>
                  <w:tcW w:w="1850" w:type="dxa"/>
                  <w:vAlign w:val="top"/>
                </w:tcPr>
                <w:p w14:paraId="56A8B02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Р</w:t>
                  </w:r>
                </w:p>
              </w:tc>
              <w:tc>
                <w:tcPr>
                  <w:tcW w:w="1680" w:type="dxa"/>
                  <w:vAlign w:val="top"/>
                </w:tcPr>
                <w:p w14:paraId="061089F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2</w:t>
                  </w:r>
                </w:p>
              </w:tc>
              <w:tc>
                <w:tcPr>
                  <w:tcW w:w="1450" w:type="dxa"/>
                  <w:vAlign w:val="top"/>
                </w:tcPr>
                <w:p w14:paraId="547F7709">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40</w:t>
                  </w:r>
                </w:p>
              </w:tc>
              <w:tc>
                <w:tcPr>
                  <w:tcW w:w="1290" w:type="dxa"/>
                  <w:vAlign w:val="top"/>
                </w:tcPr>
                <w:p w14:paraId="6D45B20B">
                  <w:pPr>
                    <w:widowControl w:val="0"/>
                    <w:numPr>
                      <w:ilvl w:val="0"/>
                      <w:numId w:val="0"/>
                    </w:numPr>
                    <w:ind w:left="0" w:leftChars="0" w:firstLine="0" w:firstLine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rPr>
                    <w:t>Стіл, лекало</w:t>
                  </w:r>
                </w:p>
              </w:tc>
            </w:tr>
            <w:tr w14:paraId="11BC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539BA3B">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rPr>
                    <w:t>11</w:t>
                  </w:r>
                </w:p>
              </w:tc>
              <w:tc>
                <w:tcPr>
                  <w:tcW w:w="3040" w:type="dxa"/>
                  <w:vAlign w:val="top"/>
                </w:tcPr>
                <w:p w14:paraId="0B90D42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Обметування тасьми-блискавки на пілочці з коміром </w:t>
                  </w:r>
                </w:p>
              </w:tc>
              <w:tc>
                <w:tcPr>
                  <w:tcW w:w="1850" w:type="dxa"/>
                  <w:vAlign w:val="top"/>
                </w:tcPr>
                <w:p w14:paraId="53DC4E1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694049A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1C0D247E">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55</w:t>
                  </w:r>
                </w:p>
              </w:tc>
              <w:tc>
                <w:tcPr>
                  <w:tcW w:w="1290" w:type="dxa"/>
                  <w:vAlign w:val="top"/>
                </w:tcPr>
                <w:p w14:paraId="148FF77B">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0EC8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22A399F0">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rPr>
                    <w:t>12</w:t>
                  </w:r>
                </w:p>
              </w:tc>
              <w:tc>
                <w:tcPr>
                  <w:tcW w:w="3040" w:type="dxa"/>
                  <w:vAlign w:val="top"/>
                </w:tcPr>
                <w:p w14:paraId="12CC7F99">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Пришивання тасьми-блискавки на пілочці з коміром</w:t>
                  </w:r>
                </w:p>
              </w:tc>
              <w:tc>
                <w:tcPr>
                  <w:tcW w:w="1850" w:type="dxa"/>
                  <w:vAlign w:val="top"/>
                </w:tcPr>
                <w:p w14:paraId="55FC45F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381A70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7B7F84B6">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110</w:t>
                  </w:r>
                </w:p>
              </w:tc>
              <w:tc>
                <w:tcPr>
                  <w:tcW w:w="1290" w:type="dxa"/>
                  <w:vAlign w:val="top"/>
                </w:tcPr>
                <w:p w14:paraId="5CC516B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bl>
          <w:p w14:paraId="59CFF5B4">
            <w:pPr>
              <w:pStyle w:val="15"/>
              <w:spacing w:line="360" w:lineRule="auto"/>
              <w:ind w:right="143"/>
              <w:jc w:val="left"/>
              <w:rPr>
                <w:rFonts w:hint="default" w:ascii="Times New Roman" w:hAnsi="Times New Roman" w:cs="Times New Roman"/>
                <w:sz w:val="28"/>
                <w:szCs w:val="28"/>
                <w:lang w:val="uk-UA"/>
              </w:rPr>
            </w:pPr>
          </w:p>
        </w:tc>
      </w:tr>
      <w:tr w14:paraId="4A4FE94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79B8DC7">
            <w:pPr>
              <w:pStyle w:val="15"/>
              <w:rPr>
                <w:sz w:val="16"/>
              </w:rPr>
            </w:pPr>
          </w:p>
        </w:tc>
        <w:tc>
          <w:tcPr>
            <w:tcW w:w="567" w:type="dxa"/>
            <w:tcBorders>
              <w:bottom w:val="single" w:color="000000" w:sz="12" w:space="0"/>
            </w:tcBorders>
          </w:tcPr>
          <w:p w14:paraId="503839CC">
            <w:pPr>
              <w:pStyle w:val="15"/>
              <w:rPr>
                <w:sz w:val="16"/>
              </w:rPr>
            </w:pPr>
          </w:p>
        </w:tc>
        <w:tc>
          <w:tcPr>
            <w:tcW w:w="1418" w:type="dxa"/>
            <w:tcBorders>
              <w:bottom w:val="single" w:color="000000" w:sz="12" w:space="0"/>
            </w:tcBorders>
          </w:tcPr>
          <w:p w14:paraId="213BF6D2">
            <w:pPr>
              <w:pStyle w:val="15"/>
              <w:rPr>
                <w:sz w:val="16"/>
              </w:rPr>
            </w:pPr>
          </w:p>
        </w:tc>
        <w:tc>
          <w:tcPr>
            <w:tcW w:w="850" w:type="dxa"/>
            <w:tcBorders>
              <w:bottom w:val="single" w:color="000000" w:sz="12" w:space="0"/>
            </w:tcBorders>
          </w:tcPr>
          <w:p w14:paraId="34AE27D8">
            <w:pPr>
              <w:pStyle w:val="15"/>
              <w:rPr>
                <w:sz w:val="16"/>
              </w:rPr>
            </w:pPr>
          </w:p>
        </w:tc>
        <w:tc>
          <w:tcPr>
            <w:tcW w:w="567" w:type="dxa"/>
            <w:tcBorders>
              <w:bottom w:val="single" w:color="000000" w:sz="12" w:space="0"/>
            </w:tcBorders>
          </w:tcPr>
          <w:p w14:paraId="3F585410">
            <w:pPr>
              <w:pStyle w:val="15"/>
              <w:rPr>
                <w:sz w:val="16"/>
              </w:rPr>
            </w:pPr>
          </w:p>
        </w:tc>
        <w:tc>
          <w:tcPr>
            <w:tcW w:w="5840" w:type="dxa"/>
            <w:vMerge w:val="restart"/>
          </w:tcPr>
          <w:p w14:paraId="7F453D6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E559A84">
            <w:pPr>
              <w:pStyle w:val="15"/>
              <w:spacing w:before="30" w:line="188" w:lineRule="exact"/>
              <w:ind w:left="103"/>
              <w:rPr>
                <w:sz w:val="18"/>
              </w:rPr>
            </w:pPr>
            <w:r>
              <w:rPr>
                <w:sz w:val="18"/>
              </w:rPr>
              <w:t>Арк.</w:t>
            </w:r>
          </w:p>
        </w:tc>
      </w:tr>
      <w:tr w14:paraId="57D4E54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407159C">
            <w:pPr>
              <w:pStyle w:val="15"/>
              <w:rPr>
                <w:sz w:val="16"/>
              </w:rPr>
            </w:pPr>
          </w:p>
        </w:tc>
        <w:tc>
          <w:tcPr>
            <w:tcW w:w="567" w:type="dxa"/>
            <w:tcBorders>
              <w:top w:val="single" w:color="000000" w:sz="12" w:space="0"/>
            </w:tcBorders>
          </w:tcPr>
          <w:p w14:paraId="53543005">
            <w:pPr>
              <w:pStyle w:val="15"/>
              <w:rPr>
                <w:sz w:val="16"/>
              </w:rPr>
            </w:pPr>
          </w:p>
        </w:tc>
        <w:tc>
          <w:tcPr>
            <w:tcW w:w="1418" w:type="dxa"/>
            <w:tcBorders>
              <w:top w:val="single" w:color="000000" w:sz="12" w:space="0"/>
            </w:tcBorders>
          </w:tcPr>
          <w:p w14:paraId="3A224BB0">
            <w:pPr>
              <w:pStyle w:val="15"/>
              <w:rPr>
                <w:sz w:val="16"/>
              </w:rPr>
            </w:pPr>
          </w:p>
        </w:tc>
        <w:tc>
          <w:tcPr>
            <w:tcW w:w="850" w:type="dxa"/>
            <w:tcBorders>
              <w:top w:val="single" w:color="000000" w:sz="12" w:space="0"/>
            </w:tcBorders>
          </w:tcPr>
          <w:p w14:paraId="54B4977D">
            <w:pPr>
              <w:pStyle w:val="15"/>
              <w:rPr>
                <w:sz w:val="16"/>
              </w:rPr>
            </w:pPr>
          </w:p>
        </w:tc>
        <w:tc>
          <w:tcPr>
            <w:tcW w:w="567" w:type="dxa"/>
            <w:tcBorders>
              <w:top w:val="single" w:color="000000" w:sz="12" w:space="0"/>
            </w:tcBorders>
          </w:tcPr>
          <w:p w14:paraId="1AB978AA">
            <w:pPr>
              <w:pStyle w:val="15"/>
              <w:rPr>
                <w:sz w:val="16"/>
              </w:rPr>
            </w:pPr>
          </w:p>
        </w:tc>
        <w:tc>
          <w:tcPr>
            <w:tcW w:w="5840" w:type="dxa"/>
            <w:vMerge w:val="continue"/>
            <w:tcBorders>
              <w:top w:val="nil"/>
            </w:tcBorders>
          </w:tcPr>
          <w:p w14:paraId="1D3A8DF0">
            <w:pPr>
              <w:rPr>
                <w:sz w:val="2"/>
                <w:szCs w:val="2"/>
              </w:rPr>
            </w:pPr>
          </w:p>
        </w:tc>
        <w:tc>
          <w:tcPr>
            <w:tcW w:w="567" w:type="dxa"/>
            <w:vMerge w:val="restart"/>
            <w:tcBorders>
              <w:top w:val="single" w:color="000000" w:sz="12" w:space="0"/>
            </w:tcBorders>
          </w:tcPr>
          <w:p w14:paraId="33E3EABB">
            <w:pPr>
              <w:pStyle w:val="15"/>
              <w:spacing w:before="119"/>
              <w:ind w:left="26"/>
              <w:jc w:val="center"/>
              <w:rPr>
                <w:rFonts w:hint="default"/>
                <w:sz w:val="28"/>
                <w:lang w:val="uk-UA"/>
              </w:rPr>
            </w:pPr>
            <w:r>
              <w:rPr>
                <w:rFonts w:hint="default"/>
                <w:sz w:val="28"/>
                <w:lang w:val="en-US"/>
              </w:rPr>
              <w:t>9</w:t>
            </w:r>
            <w:r>
              <w:rPr>
                <w:rFonts w:hint="default"/>
                <w:sz w:val="28"/>
                <w:lang w:val="uk-UA"/>
              </w:rPr>
              <w:t>1</w:t>
            </w:r>
          </w:p>
        </w:tc>
      </w:tr>
      <w:tr w14:paraId="776225D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E032C96">
            <w:pPr>
              <w:pStyle w:val="15"/>
              <w:spacing w:before="11"/>
              <w:ind w:left="160"/>
              <w:rPr>
                <w:sz w:val="18"/>
              </w:rPr>
            </w:pPr>
            <w:r>
              <w:rPr>
                <w:sz w:val="18"/>
              </w:rPr>
              <w:t>Зм.</w:t>
            </w:r>
          </w:p>
        </w:tc>
        <w:tc>
          <w:tcPr>
            <w:tcW w:w="567" w:type="dxa"/>
          </w:tcPr>
          <w:p w14:paraId="5260590C">
            <w:pPr>
              <w:pStyle w:val="15"/>
              <w:spacing w:before="11"/>
              <w:ind w:left="103"/>
              <w:rPr>
                <w:sz w:val="18"/>
              </w:rPr>
            </w:pPr>
            <w:r>
              <w:rPr>
                <w:sz w:val="18"/>
              </w:rPr>
              <w:t>Арк.</w:t>
            </w:r>
          </w:p>
        </w:tc>
        <w:tc>
          <w:tcPr>
            <w:tcW w:w="1418" w:type="dxa"/>
          </w:tcPr>
          <w:p w14:paraId="0CFA6877">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A2D7834">
            <w:pPr>
              <w:pStyle w:val="15"/>
              <w:spacing w:before="11"/>
              <w:ind w:left="156"/>
              <w:rPr>
                <w:sz w:val="18"/>
              </w:rPr>
            </w:pPr>
            <w:r>
              <w:rPr>
                <w:sz w:val="18"/>
              </w:rPr>
              <w:t>Підпис</w:t>
            </w:r>
          </w:p>
        </w:tc>
        <w:tc>
          <w:tcPr>
            <w:tcW w:w="567" w:type="dxa"/>
          </w:tcPr>
          <w:p w14:paraId="3084A269">
            <w:pPr>
              <w:pStyle w:val="15"/>
              <w:spacing w:before="11"/>
              <w:ind w:left="98"/>
              <w:rPr>
                <w:sz w:val="18"/>
              </w:rPr>
            </w:pPr>
            <w:r>
              <w:rPr>
                <w:sz w:val="18"/>
              </w:rPr>
              <w:t>Дата</w:t>
            </w:r>
          </w:p>
        </w:tc>
        <w:tc>
          <w:tcPr>
            <w:tcW w:w="5840" w:type="dxa"/>
            <w:vMerge w:val="continue"/>
            <w:tcBorders>
              <w:top w:val="nil"/>
            </w:tcBorders>
          </w:tcPr>
          <w:p w14:paraId="0096870E">
            <w:pPr>
              <w:rPr>
                <w:sz w:val="2"/>
                <w:szCs w:val="2"/>
              </w:rPr>
            </w:pPr>
          </w:p>
        </w:tc>
        <w:tc>
          <w:tcPr>
            <w:tcW w:w="567" w:type="dxa"/>
            <w:vMerge w:val="continue"/>
            <w:tcBorders>
              <w:top w:val="nil"/>
            </w:tcBorders>
          </w:tcPr>
          <w:p w14:paraId="7E4922C5">
            <w:pPr>
              <w:rPr>
                <w:sz w:val="2"/>
                <w:szCs w:val="2"/>
              </w:rPr>
            </w:pPr>
          </w:p>
        </w:tc>
      </w:tr>
    </w:tbl>
    <w:p w14:paraId="43F48B61">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A3475B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3F4C16A">
            <w:pPr>
              <w:pStyle w:val="15"/>
              <w:rPr>
                <w:sz w:val="30"/>
              </w:rPr>
            </w:pPr>
          </w:p>
          <w:p w14:paraId="159F4E38">
            <w:pPr>
              <w:pStyle w:val="15"/>
              <w:spacing w:line="360" w:lineRule="auto"/>
              <w:ind w:left="421" w:leftChars="0" w:right="143" w:firstLine="19" w:firstLineChars="0"/>
              <w:jc w:val="both"/>
              <w:rPr>
                <w:rFonts w:hint="default" w:ascii="Times New Roman" w:hAnsi="Times New Roman" w:cs="Times New Roman"/>
                <w:sz w:val="28"/>
                <w:szCs w:val="28"/>
                <w:lang w:val="uk-UA" w:eastAsia="ko-KR"/>
              </w:rPr>
            </w:pPr>
            <w:r>
              <w:rPr>
                <w:rFonts w:hint="default" w:cs="Times New Roman"/>
                <w:sz w:val="28"/>
                <w:szCs w:val="28"/>
                <w:lang w:val="uk-UA" w:eastAsia="ko-KR"/>
              </w:rPr>
              <w:t>Кінець т</w:t>
            </w:r>
            <w:r>
              <w:rPr>
                <w:rFonts w:hint="default" w:ascii="Times New Roman" w:hAnsi="Times New Roman" w:cs="Times New Roman"/>
                <w:sz w:val="28"/>
                <w:szCs w:val="28"/>
                <w:lang w:val="uk-UA" w:eastAsia="ko-KR"/>
              </w:rPr>
              <w:t>аблиц</w:t>
            </w:r>
            <w:r>
              <w:rPr>
                <w:rFonts w:hint="default" w:cs="Times New Roman"/>
                <w:sz w:val="28"/>
                <w:szCs w:val="28"/>
                <w:lang w:val="uk-UA" w:eastAsia="ko-KR"/>
              </w:rPr>
              <w:t>і</w:t>
            </w:r>
            <w:r>
              <w:rPr>
                <w:rFonts w:hint="default" w:ascii="Times New Roman" w:hAnsi="Times New Roman" w:cs="Times New Roman"/>
                <w:sz w:val="28"/>
                <w:szCs w:val="28"/>
                <w:lang w:val="uk-UA" w:eastAsia="ko-KR"/>
              </w:rPr>
              <w:t xml:space="preserve"> 4.</w:t>
            </w:r>
            <w:r>
              <w:rPr>
                <w:rFonts w:hint="default" w:cs="Times New Roman"/>
                <w:sz w:val="28"/>
                <w:szCs w:val="28"/>
                <w:lang w:val="uk-UA" w:eastAsia="ko-KR"/>
              </w:rPr>
              <w:t>9</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074E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9E16FCF">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13</w:t>
                  </w:r>
                </w:p>
              </w:tc>
              <w:tc>
                <w:tcPr>
                  <w:tcW w:w="3040" w:type="dxa"/>
                  <w:vAlign w:val="top"/>
                </w:tcPr>
                <w:p w14:paraId="28BC27BC">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Прострочування оздоблювальною строчкою по пілочок з тасьмою-блискавкою</w:t>
                  </w:r>
                </w:p>
              </w:tc>
              <w:tc>
                <w:tcPr>
                  <w:tcW w:w="1850" w:type="dxa"/>
                  <w:vAlign w:val="top"/>
                </w:tcPr>
                <w:p w14:paraId="3EDC8EA1">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38FEE3C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512F61C2">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120</w:t>
                  </w:r>
                </w:p>
              </w:tc>
              <w:tc>
                <w:tcPr>
                  <w:tcW w:w="1290" w:type="dxa"/>
                  <w:vAlign w:val="top"/>
                </w:tcPr>
                <w:p w14:paraId="3C2D6784">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1D73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0" w:type="dxa"/>
                  <w:gridSpan w:val="4"/>
                  <w:vAlign w:val="top"/>
                </w:tcPr>
                <w:p w14:paraId="4228791E">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Разом </w:t>
                  </w:r>
                </w:p>
              </w:tc>
              <w:tc>
                <w:tcPr>
                  <w:tcW w:w="1450" w:type="dxa"/>
                  <w:vAlign w:val="top"/>
                </w:tcPr>
                <w:p w14:paraId="53B81F00">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934</w:t>
                  </w:r>
                </w:p>
              </w:tc>
              <w:tc>
                <w:tcPr>
                  <w:tcW w:w="1290" w:type="dxa"/>
                  <w:vAlign w:val="top"/>
                </w:tcPr>
                <w:p w14:paraId="2204BDBA">
                  <w:pPr>
                    <w:widowControl w:val="0"/>
                    <w:ind w:left="0" w:leftChars="0" w:right="0" w:rightChars="0"/>
                    <w:jc w:val="both"/>
                    <w:rPr>
                      <w:rFonts w:hint="default" w:ascii="Times New Roman" w:hAnsi="Times New Roman" w:cs="Times New Roman"/>
                      <w:sz w:val="24"/>
                      <w:szCs w:val="24"/>
                      <w:vertAlign w:val="baseline"/>
                      <w:lang w:val="uk-UA" w:eastAsia="ko-KR"/>
                    </w:rPr>
                  </w:pPr>
                </w:p>
              </w:tc>
            </w:tr>
          </w:tbl>
          <w:p w14:paraId="32C1CA76">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p>
          <w:p w14:paraId="21E2F990">
            <w:pPr>
              <w:pStyle w:val="15"/>
              <w:spacing w:before="160" w:line="360" w:lineRule="auto"/>
              <w:ind w:left="457" w:leftChars="0" w:right="146" w:firstLine="643" w:firstLineChars="0"/>
              <w:jc w:val="left"/>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Таблиця 4.10 - Технологічна послідовність обробки </w:t>
            </w:r>
            <w:r>
              <w:rPr>
                <w:rFonts w:hint="default" w:ascii="Times New Roman" w:hAnsi="Times New Roman" w:cs="Times New Roman"/>
                <w:sz w:val="28"/>
                <w:lang w:val="uk-UA"/>
              </w:rPr>
              <w:t>застібки на текстильній тасьмі-блискавки</w:t>
            </w:r>
            <w:r>
              <w:rPr>
                <w:rFonts w:hint="default" w:ascii="Times New Roman" w:hAnsi="Times New Roman" w:cs="Times New Roman"/>
                <w:sz w:val="28"/>
                <w:szCs w:val="28"/>
                <w:lang w:val="uk-UA" w:eastAsia="ko-KR"/>
              </w:rPr>
              <w:t xml:space="preserve"> (варіант 2)</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4F7E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90" w:type="dxa"/>
                </w:tcPr>
                <w:p w14:paraId="3F51621B">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0" w:type="dxa"/>
                </w:tcPr>
                <w:p w14:paraId="344EC4A1">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2A1BEF4F">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3FB0CB90">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1D896DE8">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290" w:type="dxa"/>
                </w:tcPr>
                <w:p w14:paraId="17E6A4F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Обладнання</w:t>
                  </w:r>
                </w:p>
              </w:tc>
            </w:tr>
            <w:tr w14:paraId="7762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90" w:type="dxa"/>
                </w:tcPr>
                <w:p w14:paraId="0538C77B">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1</w:t>
                  </w:r>
                </w:p>
              </w:tc>
              <w:tc>
                <w:tcPr>
                  <w:tcW w:w="3040" w:type="dxa"/>
                  <w:shd w:val="clear" w:color="auto" w:fill="auto"/>
                  <w:vAlign w:val="top"/>
                </w:tcPr>
                <w:p w14:paraId="46ECF974">
                  <w:pPr>
                    <w:widowControl w:val="0"/>
                    <w:ind w:left="0" w:leftChars="0" w:right="0" w:rightChars="0"/>
                    <w:jc w:val="both"/>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Заготовка пілочки та підборта</w:t>
                  </w:r>
                </w:p>
              </w:tc>
              <w:tc>
                <w:tcPr>
                  <w:tcW w:w="1850" w:type="dxa"/>
                  <w:shd w:val="clear" w:color="auto" w:fill="auto"/>
                  <w:vAlign w:val="top"/>
                </w:tcPr>
                <w:p w14:paraId="5DF65AD5">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Р</w:t>
                  </w:r>
                </w:p>
              </w:tc>
              <w:tc>
                <w:tcPr>
                  <w:tcW w:w="1680" w:type="dxa"/>
                  <w:shd w:val="clear" w:color="auto" w:fill="auto"/>
                  <w:vAlign w:val="top"/>
                </w:tcPr>
                <w:p w14:paraId="6E670BF5">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2</w:t>
                  </w:r>
                </w:p>
              </w:tc>
              <w:tc>
                <w:tcPr>
                  <w:tcW w:w="1450" w:type="dxa"/>
                  <w:shd w:val="clear" w:color="auto" w:fill="auto"/>
                  <w:vAlign w:val="top"/>
                </w:tcPr>
                <w:p w14:paraId="1CC504CC">
                  <w:pPr>
                    <w:widowControl w:val="0"/>
                    <w:ind w:left="0" w:leftChars="0" w:right="0" w:rightChars="0"/>
                    <w:jc w:val="center"/>
                    <w:rPr>
                      <w:rFonts w:hint="default" w:ascii="Times New Roman" w:hAnsi="Times New Roman" w:eastAsia="Times New Roman" w:cs="Times New Roman"/>
                      <w:sz w:val="24"/>
                      <w:szCs w:val="24"/>
                      <w:vertAlign w:val="baseline"/>
                      <w:lang w:val="uk-UA" w:eastAsia="ko-KR" w:bidi="ar-SA"/>
                    </w:rPr>
                  </w:pPr>
                  <w:r>
                    <w:rPr>
                      <w:rFonts w:hint="default" w:cs="Times New Roman"/>
                      <w:sz w:val="24"/>
                      <w:szCs w:val="24"/>
                      <w:vertAlign w:val="baseline"/>
                      <w:lang w:val="uk-UA" w:eastAsia="ko-KR" w:bidi="ar-SA"/>
                    </w:rPr>
                    <w:t>24</w:t>
                  </w:r>
                </w:p>
              </w:tc>
              <w:tc>
                <w:tcPr>
                  <w:tcW w:w="1290" w:type="dxa"/>
                </w:tcPr>
                <w:p w14:paraId="12366A6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Стіл, крейда, лекала</w:t>
                  </w:r>
                </w:p>
              </w:tc>
            </w:tr>
            <w:tr w14:paraId="33F2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90" w:type="dxa"/>
                  <w:vAlign w:val="top"/>
                </w:tcPr>
                <w:p w14:paraId="37F728E9">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2</w:t>
                  </w:r>
                </w:p>
              </w:tc>
              <w:tc>
                <w:tcPr>
                  <w:tcW w:w="3040" w:type="dxa"/>
                  <w:vAlign w:val="top"/>
                </w:tcPr>
                <w:p w14:paraId="5F9736EE">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Пришивання підбортів до пілочок</w:t>
                  </w:r>
                </w:p>
              </w:tc>
              <w:tc>
                <w:tcPr>
                  <w:tcW w:w="1850" w:type="dxa"/>
                  <w:vAlign w:val="top"/>
                </w:tcPr>
                <w:p w14:paraId="7B21C70C">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М</w:t>
                  </w:r>
                </w:p>
              </w:tc>
              <w:tc>
                <w:tcPr>
                  <w:tcW w:w="1680" w:type="dxa"/>
                  <w:vAlign w:val="top"/>
                </w:tcPr>
                <w:p w14:paraId="1CC7A111">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rPr>
                    <w:t>3</w:t>
                  </w:r>
                </w:p>
              </w:tc>
              <w:tc>
                <w:tcPr>
                  <w:tcW w:w="1450" w:type="dxa"/>
                  <w:vAlign w:val="top"/>
                </w:tcPr>
                <w:p w14:paraId="38E566AF">
                  <w:pPr>
                    <w:widowControl w:val="0"/>
                    <w:ind w:left="0" w:leftChars="0" w:right="0" w:rightChars="0"/>
                    <w:jc w:val="center"/>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60</w:t>
                  </w:r>
                </w:p>
              </w:tc>
              <w:tc>
                <w:tcPr>
                  <w:tcW w:w="1290" w:type="dxa"/>
                  <w:vAlign w:val="top"/>
                </w:tcPr>
                <w:p w14:paraId="1476F95C">
                  <w:pPr>
                    <w:widowControl w:val="0"/>
                    <w:numPr>
                      <w:ilvl w:val="0"/>
                      <w:numId w:val="0"/>
                    </w:numPr>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en-US"/>
                    </w:rPr>
                    <w:t>BRUCE R2-4CHZ</w:t>
                  </w:r>
                </w:p>
              </w:tc>
            </w:tr>
            <w:tr w14:paraId="3B6B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vAlign w:val="top"/>
                </w:tcPr>
                <w:p w14:paraId="627923A2">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3</w:t>
                  </w:r>
                </w:p>
              </w:tc>
              <w:tc>
                <w:tcPr>
                  <w:tcW w:w="3040" w:type="dxa"/>
                  <w:vAlign w:val="top"/>
                </w:tcPr>
                <w:p w14:paraId="720CB5F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Настрочування застібки-блискавки на зріз правого підборту та бокових зрізів комірів</w:t>
                  </w:r>
                </w:p>
              </w:tc>
              <w:tc>
                <w:tcPr>
                  <w:tcW w:w="1850" w:type="dxa"/>
                  <w:vAlign w:val="top"/>
                </w:tcPr>
                <w:p w14:paraId="622105F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034C3F98">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7AE90387">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90</w:t>
                  </w:r>
                </w:p>
              </w:tc>
              <w:tc>
                <w:tcPr>
                  <w:tcW w:w="1290" w:type="dxa"/>
                  <w:vAlign w:val="top"/>
                </w:tcPr>
                <w:p w14:paraId="02E8384D">
                  <w:pPr>
                    <w:pStyle w:val="15"/>
                    <w:spacing w:line="240" w:lineRule="auto"/>
                    <w:ind w:left="0" w:leftChars="0" w:right="143"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7715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vAlign w:val="top"/>
                </w:tcPr>
                <w:p w14:paraId="656CF4DE">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4</w:t>
                  </w:r>
                </w:p>
              </w:tc>
              <w:tc>
                <w:tcPr>
                  <w:tcW w:w="3040" w:type="dxa"/>
                  <w:vAlign w:val="top"/>
                </w:tcPr>
                <w:p w14:paraId="58548E41">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Настрочування застібки-блискавки на зріз лівого підборту та бокових зрізів комірів</w:t>
                  </w:r>
                </w:p>
              </w:tc>
              <w:tc>
                <w:tcPr>
                  <w:tcW w:w="1850" w:type="dxa"/>
                  <w:vAlign w:val="top"/>
                </w:tcPr>
                <w:p w14:paraId="6D37E154">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1E1C34D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2EC2D4A9">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90</w:t>
                  </w:r>
                </w:p>
              </w:tc>
              <w:tc>
                <w:tcPr>
                  <w:tcW w:w="1290" w:type="dxa"/>
                  <w:vAlign w:val="top"/>
                </w:tcPr>
                <w:p w14:paraId="3DB6C3B5">
                  <w:pPr>
                    <w:widowControl w:val="0"/>
                    <w:numPr>
                      <w:ilvl w:val="0"/>
                      <w:numId w:val="0"/>
                    </w:numPr>
                    <w:ind w:left="0" w:leftChars="0" w:firstLine="0" w:firstLine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0CE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vAlign w:val="top"/>
                </w:tcPr>
                <w:p w14:paraId="3A9FBD5F">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5</w:t>
                  </w:r>
                </w:p>
              </w:tc>
              <w:tc>
                <w:tcPr>
                  <w:tcW w:w="3040" w:type="dxa"/>
                  <w:vAlign w:val="top"/>
                </w:tcPr>
                <w:p w14:paraId="054EF7F5">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Припрасування швів настрочування застібки-блискавки на зрізів обох підбортів</w:t>
                  </w:r>
                </w:p>
              </w:tc>
              <w:tc>
                <w:tcPr>
                  <w:tcW w:w="1850" w:type="dxa"/>
                  <w:vAlign w:val="top"/>
                </w:tcPr>
                <w:p w14:paraId="29E7923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w:t>
                  </w:r>
                </w:p>
              </w:tc>
              <w:tc>
                <w:tcPr>
                  <w:tcW w:w="1680" w:type="dxa"/>
                  <w:vAlign w:val="top"/>
                </w:tcPr>
                <w:p w14:paraId="79262E3A">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58F5616B">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75</w:t>
                  </w:r>
                </w:p>
              </w:tc>
              <w:tc>
                <w:tcPr>
                  <w:tcW w:w="1290" w:type="dxa"/>
                  <w:vAlign w:val="top"/>
                </w:tcPr>
                <w:p w14:paraId="31051B7F">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1C70EFE">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2570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vAlign w:val="top"/>
                </w:tcPr>
                <w:p w14:paraId="1B163835">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6</w:t>
                  </w:r>
                </w:p>
              </w:tc>
              <w:tc>
                <w:tcPr>
                  <w:tcW w:w="3040" w:type="dxa"/>
                  <w:vAlign w:val="top"/>
                </w:tcPr>
                <w:p w14:paraId="11ACB873">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Намічення місця розташування тасьми-блискавки на пілочці  з коміром</w:t>
                  </w:r>
                </w:p>
              </w:tc>
              <w:tc>
                <w:tcPr>
                  <w:tcW w:w="1850" w:type="dxa"/>
                  <w:vAlign w:val="top"/>
                </w:tcPr>
                <w:p w14:paraId="69B46C5F">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Р</w:t>
                  </w:r>
                </w:p>
              </w:tc>
              <w:tc>
                <w:tcPr>
                  <w:tcW w:w="1680" w:type="dxa"/>
                  <w:vAlign w:val="top"/>
                </w:tcPr>
                <w:p w14:paraId="16691B0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2</w:t>
                  </w:r>
                </w:p>
              </w:tc>
              <w:tc>
                <w:tcPr>
                  <w:tcW w:w="1450" w:type="dxa"/>
                  <w:vAlign w:val="top"/>
                </w:tcPr>
                <w:p w14:paraId="79EA616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40</w:t>
                  </w:r>
                </w:p>
              </w:tc>
              <w:tc>
                <w:tcPr>
                  <w:tcW w:w="1290" w:type="dxa"/>
                  <w:vAlign w:val="top"/>
                </w:tcPr>
                <w:p w14:paraId="59CAE905">
                  <w:pPr>
                    <w:widowControl w:val="0"/>
                    <w:numPr>
                      <w:ilvl w:val="0"/>
                      <w:numId w:val="0"/>
                    </w:numPr>
                    <w:ind w:left="0" w:leftChars="0" w:firstLine="0" w:firstLineChars="0"/>
                    <w:jc w:val="both"/>
                    <w:rPr>
                      <w:rFonts w:hint="default" w:ascii="Times New Roman" w:hAnsi="Times New Roman" w:cs="Times New Roman"/>
                      <w:sz w:val="24"/>
                      <w:szCs w:val="24"/>
                      <w:vertAlign w:val="baseline"/>
                      <w:lang w:val="en-US"/>
                    </w:rPr>
                  </w:pPr>
                  <w:r>
                    <w:rPr>
                      <w:rFonts w:hint="default" w:cs="Times New Roman"/>
                      <w:sz w:val="24"/>
                      <w:szCs w:val="24"/>
                      <w:vertAlign w:val="baseline"/>
                      <w:lang w:val="uk-UA"/>
                    </w:rPr>
                    <w:t>Стіл, лекало</w:t>
                  </w:r>
                </w:p>
              </w:tc>
            </w:tr>
            <w:tr w14:paraId="7368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90" w:type="dxa"/>
                  <w:vAlign w:val="top"/>
                </w:tcPr>
                <w:p w14:paraId="7BADA90F">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7</w:t>
                  </w:r>
                </w:p>
              </w:tc>
              <w:tc>
                <w:tcPr>
                  <w:tcW w:w="3040" w:type="dxa"/>
                  <w:vAlign w:val="top"/>
                </w:tcPr>
                <w:p w14:paraId="178BCF64">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Обметування тасьми-блискавки на пілочці з коміром </w:t>
                  </w:r>
                </w:p>
              </w:tc>
              <w:tc>
                <w:tcPr>
                  <w:tcW w:w="1850" w:type="dxa"/>
                  <w:vAlign w:val="top"/>
                </w:tcPr>
                <w:p w14:paraId="0028897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479FF04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2BBCFBFF">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55</w:t>
                  </w:r>
                </w:p>
              </w:tc>
              <w:tc>
                <w:tcPr>
                  <w:tcW w:w="1290" w:type="dxa"/>
                  <w:vAlign w:val="top"/>
                </w:tcPr>
                <w:p w14:paraId="5094747D">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7BD3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90" w:type="dxa"/>
                  <w:vAlign w:val="top"/>
                </w:tcPr>
                <w:p w14:paraId="5B519FAB">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8</w:t>
                  </w:r>
                </w:p>
              </w:tc>
              <w:tc>
                <w:tcPr>
                  <w:tcW w:w="3040" w:type="dxa"/>
                  <w:vAlign w:val="top"/>
                </w:tcPr>
                <w:p w14:paraId="74A3DC7D">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Пришивання тасьми-блискавки на пілочці з коміром</w:t>
                  </w:r>
                </w:p>
              </w:tc>
              <w:tc>
                <w:tcPr>
                  <w:tcW w:w="1850" w:type="dxa"/>
                  <w:vAlign w:val="top"/>
                </w:tcPr>
                <w:p w14:paraId="03351F6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74426A6C">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68D71DDB">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110</w:t>
                  </w:r>
                </w:p>
              </w:tc>
              <w:tc>
                <w:tcPr>
                  <w:tcW w:w="1290" w:type="dxa"/>
                  <w:vAlign w:val="top"/>
                </w:tcPr>
                <w:p w14:paraId="30A8ECC2">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627D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vAlign w:val="top"/>
                </w:tcPr>
                <w:p w14:paraId="516E47AA">
                  <w:pPr>
                    <w:widowControl w:val="0"/>
                    <w:ind w:left="0" w:leftChars="0" w:right="0" w:rightChars="0"/>
                    <w:jc w:val="both"/>
                    <w:rPr>
                      <w:rFonts w:hint="default" w:cs="Times New Roman"/>
                      <w:sz w:val="24"/>
                      <w:szCs w:val="24"/>
                      <w:vertAlign w:val="baseline"/>
                      <w:lang w:val="uk-UA" w:eastAsia="ko-KR"/>
                    </w:rPr>
                  </w:pPr>
                  <w:r>
                    <w:rPr>
                      <w:rFonts w:hint="default" w:ascii="Times New Roman" w:hAnsi="Times New Roman" w:cs="Times New Roman"/>
                      <w:sz w:val="24"/>
                      <w:szCs w:val="24"/>
                      <w:vertAlign w:val="baseline"/>
                      <w:lang w:val="uk-UA"/>
                    </w:rPr>
                    <w:t>9</w:t>
                  </w:r>
                </w:p>
              </w:tc>
              <w:tc>
                <w:tcPr>
                  <w:tcW w:w="3040" w:type="dxa"/>
                  <w:vAlign w:val="top"/>
                </w:tcPr>
                <w:p w14:paraId="6E301503">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Прострочування оздоблювальною строчкою по пілочок з тасьмою-блискавкою</w:t>
                  </w:r>
                </w:p>
              </w:tc>
              <w:tc>
                <w:tcPr>
                  <w:tcW w:w="1850" w:type="dxa"/>
                  <w:vAlign w:val="top"/>
                </w:tcPr>
                <w:p w14:paraId="2F1A704A">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528F5D3F">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2A7048B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120</w:t>
                  </w:r>
                </w:p>
              </w:tc>
              <w:tc>
                <w:tcPr>
                  <w:tcW w:w="1290" w:type="dxa"/>
                  <w:vAlign w:val="top"/>
                </w:tcPr>
                <w:p w14:paraId="2F8A1A14">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2163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160" w:type="dxa"/>
                  <w:gridSpan w:val="4"/>
                  <w:vAlign w:val="top"/>
                </w:tcPr>
                <w:p w14:paraId="65885B4A">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Разом </w:t>
                  </w:r>
                </w:p>
              </w:tc>
              <w:tc>
                <w:tcPr>
                  <w:tcW w:w="1450" w:type="dxa"/>
                  <w:vAlign w:val="top"/>
                </w:tcPr>
                <w:p w14:paraId="22A5613F">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664</w:t>
                  </w:r>
                </w:p>
              </w:tc>
              <w:tc>
                <w:tcPr>
                  <w:tcW w:w="1290" w:type="dxa"/>
                  <w:vAlign w:val="top"/>
                </w:tcPr>
                <w:p w14:paraId="13690F16">
                  <w:pPr>
                    <w:widowControl w:val="0"/>
                    <w:ind w:left="0" w:leftChars="0" w:right="0" w:rightChars="0"/>
                    <w:jc w:val="both"/>
                    <w:rPr>
                      <w:rFonts w:hint="default" w:ascii="Times New Roman" w:hAnsi="Times New Roman" w:cs="Times New Roman"/>
                      <w:sz w:val="24"/>
                      <w:szCs w:val="24"/>
                      <w:vertAlign w:val="baseline"/>
                      <w:lang w:val="en-US"/>
                    </w:rPr>
                  </w:pPr>
                </w:p>
              </w:tc>
            </w:tr>
          </w:tbl>
          <w:p w14:paraId="0B96322B">
            <w:pPr>
              <w:pStyle w:val="15"/>
              <w:spacing w:line="360" w:lineRule="auto"/>
              <w:ind w:right="143"/>
              <w:jc w:val="left"/>
              <w:rPr>
                <w:rFonts w:hint="default" w:ascii="Times New Roman" w:hAnsi="Times New Roman" w:cs="Times New Roman"/>
                <w:sz w:val="28"/>
                <w:szCs w:val="28"/>
                <w:lang w:val="uk-UA"/>
              </w:rPr>
            </w:pPr>
          </w:p>
        </w:tc>
      </w:tr>
      <w:tr w14:paraId="483370C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5CD274B">
            <w:pPr>
              <w:pStyle w:val="15"/>
              <w:rPr>
                <w:sz w:val="16"/>
              </w:rPr>
            </w:pPr>
          </w:p>
        </w:tc>
        <w:tc>
          <w:tcPr>
            <w:tcW w:w="567" w:type="dxa"/>
            <w:tcBorders>
              <w:bottom w:val="single" w:color="000000" w:sz="12" w:space="0"/>
            </w:tcBorders>
          </w:tcPr>
          <w:p w14:paraId="2D5C3266">
            <w:pPr>
              <w:pStyle w:val="15"/>
              <w:rPr>
                <w:sz w:val="16"/>
              </w:rPr>
            </w:pPr>
          </w:p>
        </w:tc>
        <w:tc>
          <w:tcPr>
            <w:tcW w:w="1418" w:type="dxa"/>
            <w:tcBorders>
              <w:bottom w:val="single" w:color="000000" w:sz="12" w:space="0"/>
            </w:tcBorders>
          </w:tcPr>
          <w:p w14:paraId="20770CB8">
            <w:pPr>
              <w:pStyle w:val="15"/>
              <w:rPr>
                <w:sz w:val="16"/>
              </w:rPr>
            </w:pPr>
          </w:p>
        </w:tc>
        <w:tc>
          <w:tcPr>
            <w:tcW w:w="850" w:type="dxa"/>
            <w:tcBorders>
              <w:bottom w:val="single" w:color="000000" w:sz="12" w:space="0"/>
            </w:tcBorders>
          </w:tcPr>
          <w:p w14:paraId="6DD0B392">
            <w:pPr>
              <w:pStyle w:val="15"/>
              <w:rPr>
                <w:sz w:val="16"/>
              </w:rPr>
            </w:pPr>
          </w:p>
        </w:tc>
        <w:tc>
          <w:tcPr>
            <w:tcW w:w="567" w:type="dxa"/>
            <w:tcBorders>
              <w:bottom w:val="single" w:color="000000" w:sz="12" w:space="0"/>
            </w:tcBorders>
          </w:tcPr>
          <w:p w14:paraId="78956CE0">
            <w:pPr>
              <w:pStyle w:val="15"/>
              <w:rPr>
                <w:sz w:val="16"/>
              </w:rPr>
            </w:pPr>
          </w:p>
        </w:tc>
        <w:tc>
          <w:tcPr>
            <w:tcW w:w="5840" w:type="dxa"/>
            <w:vMerge w:val="restart"/>
          </w:tcPr>
          <w:p w14:paraId="176A2BF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76351A7">
            <w:pPr>
              <w:pStyle w:val="15"/>
              <w:spacing w:before="30" w:line="188" w:lineRule="exact"/>
              <w:ind w:left="103"/>
              <w:rPr>
                <w:sz w:val="18"/>
              </w:rPr>
            </w:pPr>
            <w:r>
              <w:rPr>
                <w:sz w:val="18"/>
              </w:rPr>
              <w:t>Арк.</w:t>
            </w:r>
          </w:p>
        </w:tc>
      </w:tr>
      <w:tr w14:paraId="18EBFE7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4D7343F">
            <w:pPr>
              <w:pStyle w:val="15"/>
              <w:rPr>
                <w:sz w:val="16"/>
              </w:rPr>
            </w:pPr>
          </w:p>
        </w:tc>
        <w:tc>
          <w:tcPr>
            <w:tcW w:w="567" w:type="dxa"/>
            <w:tcBorders>
              <w:top w:val="single" w:color="000000" w:sz="12" w:space="0"/>
            </w:tcBorders>
          </w:tcPr>
          <w:p w14:paraId="1359BD00">
            <w:pPr>
              <w:pStyle w:val="15"/>
              <w:rPr>
                <w:sz w:val="16"/>
              </w:rPr>
            </w:pPr>
          </w:p>
        </w:tc>
        <w:tc>
          <w:tcPr>
            <w:tcW w:w="1418" w:type="dxa"/>
            <w:tcBorders>
              <w:top w:val="single" w:color="000000" w:sz="12" w:space="0"/>
            </w:tcBorders>
          </w:tcPr>
          <w:p w14:paraId="2325C247">
            <w:pPr>
              <w:pStyle w:val="15"/>
              <w:rPr>
                <w:sz w:val="16"/>
              </w:rPr>
            </w:pPr>
          </w:p>
        </w:tc>
        <w:tc>
          <w:tcPr>
            <w:tcW w:w="850" w:type="dxa"/>
            <w:tcBorders>
              <w:top w:val="single" w:color="000000" w:sz="12" w:space="0"/>
            </w:tcBorders>
          </w:tcPr>
          <w:p w14:paraId="3763227E">
            <w:pPr>
              <w:pStyle w:val="15"/>
              <w:rPr>
                <w:sz w:val="16"/>
              </w:rPr>
            </w:pPr>
          </w:p>
        </w:tc>
        <w:tc>
          <w:tcPr>
            <w:tcW w:w="567" w:type="dxa"/>
            <w:tcBorders>
              <w:top w:val="single" w:color="000000" w:sz="12" w:space="0"/>
            </w:tcBorders>
          </w:tcPr>
          <w:p w14:paraId="7B025841">
            <w:pPr>
              <w:pStyle w:val="15"/>
              <w:rPr>
                <w:sz w:val="16"/>
              </w:rPr>
            </w:pPr>
          </w:p>
        </w:tc>
        <w:tc>
          <w:tcPr>
            <w:tcW w:w="5840" w:type="dxa"/>
            <w:vMerge w:val="continue"/>
            <w:tcBorders>
              <w:top w:val="nil"/>
            </w:tcBorders>
          </w:tcPr>
          <w:p w14:paraId="78F752F5">
            <w:pPr>
              <w:rPr>
                <w:sz w:val="2"/>
                <w:szCs w:val="2"/>
              </w:rPr>
            </w:pPr>
          </w:p>
        </w:tc>
        <w:tc>
          <w:tcPr>
            <w:tcW w:w="567" w:type="dxa"/>
            <w:vMerge w:val="restart"/>
            <w:tcBorders>
              <w:top w:val="single" w:color="000000" w:sz="12" w:space="0"/>
            </w:tcBorders>
          </w:tcPr>
          <w:p w14:paraId="7512D037">
            <w:pPr>
              <w:pStyle w:val="15"/>
              <w:spacing w:before="119"/>
              <w:ind w:left="26"/>
              <w:jc w:val="center"/>
              <w:rPr>
                <w:rFonts w:hint="default"/>
                <w:sz w:val="28"/>
                <w:lang w:val="uk-UA"/>
              </w:rPr>
            </w:pPr>
            <w:r>
              <w:rPr>
                <w:rFonts w:hint="default"/>
                <w:sz w:val="28"/>
                <w:lang w:val="uk-UA"/>
              </w:rPr>
              <w:t>92</w:t>
            </w:r>
          </w:p>
        </w:tc>
      </w:tr>
      <w:tr w14:paraId="62A7191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2D6B97D">
            <w:pPr>
              <w:pStyle w:val="15"/>
              <w:spacing w:before="11"/>
              <w:ind w:left="160"/>
              <w:rPr>
                <w:sz w:val="18"/>
              </w:rPr>
            </w:pPr>
            <w:r>
              <w:rPr>
                <w:sz w:val="18"/>
              </w:rPr>
              <w:t>Зм.</w:t>
            </w:r>
          </w:p>
        </w:tc>
        <w:tc>
          <w:tcPr>
            <w:tcW w:w="567" w:type="dxa"/>
          </w:tcPr>
          <w:p w14:paraId="0DF51DEA">
            <w:pPr>
              <w:pStyle w:val="15"/>
              <w:spacing w:before="11"/>
              <w:ind w:left="103"/>
              <w:rPr>
                <w:sz w:val="18"/>
              </w:rPr>
            </w:pPr>
            <w:r>
              <w:rPr>
                <w:sz w:val="18"/>
              </w:rPr>
              <w:t>Арк.</w:t>
            </w:r>
          </w:p>
        </w:tc>
        <w:tc>
          <w:tcPr>
            <w:tcW w:w="1418" w:type="dxa"/>
          </w:tcPr>
          <w:p w14:paraId="1FFAA1B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C20032B">
            <w:pPr>
              <w:pStyle w:val="15"/>
              <w:spacing w:before="11"/>
              <w:ind w:left="156"/>
              <w:rPr>
                <w:sz w:val="18"/>
              </w:rPr>
            </w:pPr>
            <w:r>
              <w:rPr>
                <w:sz w:val="18"/>
              </w:rPr>
              <w:t>Підпис</w:t>
            </w:r>
          </w:p>
        </w:tc>
        <w:tc>
          <w:tcPr>
            <w:tcW w:w="567" w:type="dxa"/>
          </w:tcPr>
          <w:p w14:paraId="7090A003">
            <w:pPr>
              <w:pStyle w:val="15"/>
              <w:spacing w:before="11"/>
              <w:ind w:left="98"/>
              <w:rPr>
                <w:sz w:val="18"/>
              </w:rPr>
            </w:pPr>
            <w:r>
              <w:rPr>
                <w:sz w:val="18"/>
              </w:rPr>
              <w:t>Дата</w:t>
            </w:r>
          </w:p>
        </w:tc>
        <w:tc>
          <w:tcPr>
            <w:tcW w:w="5840" w:type="dxa"/>
            <w:vMerge w:val="continue"/>
            <w:tcBorders>
              <w:top w:val="nil"/>
            </w:tcBorders>
          </w:tcPr>
          <w:p w14:paraId="517FCAB1">
            <w:pPr>
              <w:rPr>
                <w:sz w:val="2"/>
                <w:szCs w:val="2"/>
              </w:rPr>
            </w:pPr>
          </w:p>
        </w:tc>
        <w:tc>
          <w:tcPr>
            <w:tcW w:w="567" w:type="dxa"/>
            <w:vMerge w:val="continue"/>
            <w:tcBorders>
              <w:top w:val="nil"/>
            </w:tcBorders>
          </w:tcPr>
          <w:p w14:paraId="31EE8610">
            <w:pPr>
              <w:rPr>
                <w:sz w:val="2"/>
                <w:szCs w:val="2"/>
              </w:rPr>
            </w:pPr>
          </w:p>
        </w:tc>
      </w:tr>
    </w:tbl>
    <w:p w14:paraId="0BF0DE49">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9F96DB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46A8E45">
            <w:pPr>
              <w:pStyle w:val="15"/>
              <w:spacing w:line="360" w:lineRule="auto"/>
              <w:ind w:right="143"/>
              <w:jc w:val="both"/>
              <w:rPr>
                <w:rFonts w:hint="default" w:ascii="Times New Roman" w:hAnsi="Times New Roman" w:cs="Times New Roman"/>
                <w:sz w:val="28"/>
                <w:szCs w:val="28"/>
                <w:lang w:val="uk-UA" w:eastAsia="ko-KR"/>
              </w:rPr>
            </w:pPr>
          </w:p>
          <w:p w14:paraId="0FF7CFFB">
            <w:pPr>
              <w:pStyle w:val="15"/>
              <w:spacing w:before="160" w:line="360" w:lineRule="auto"/>
              <w:ind w:left="457" w:leftChars="0" w:right="146" w:firstLine="643" w:firstLineChars="0"/>
              <w:jc w:val="left"/>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Таблиця 4.11 - Технологічна послідовність обробки </w:t>
            </w:r>
            <w:r>
              <w:rPr>
                <w:rFonts w:hint="default" w:ascii="Times New Roman" w:hAnsi="Times New Roman" w:cs="Times New Roman"/>
                <w:sz w:val="28"/>
                <w:lang w:val="uk-UA"/>
              </w:rPr>
              <w:t>застібки на текстильній тасьмі-блискавки</w:t>
            </w:r>
            <w:r>
              <w:rPr>
                <w:rFonts w:hint="default" w:ascii="Times New Roman" w:hAnsi="Times New Roman" w:cs="Times New Roman"/>
                <w:sz w:val="28"/>
                <w:szCs w:val="28"/>
                <w:lang w:val="uk-UA" w:eastAsia="ko-KR"/>
              </w:rPr>
              <w:t xml:space="preserve"> (варіант 3)</w:t>
            </w:r>
          </w:p>
          <w:tbl>
            <w:tblPr>
              <w:tblStyle w:val="12"/>
              <w:tblW w:w="990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3040"/>
              <w:gridCol w:w="1850"/>
              <w:gridCol w:w="1680"/>
              <w:gridCol w:w="1450"/>
              <w:gridCol w:w="1290"/>
            </w:tblGrid>
            <w:tr w14:paraId="13BB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C5214DD">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w:t>
                  </w:r>
                </w:p>
              </w:tc>
              <w:tc>
                <w:tcPr>
                  <w:tcW w:w="3040" w:type="dxa"/>
                </w:tcPr>
                <w:p w14:paraId="47337862">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Зміст технологічно-неподільної операції</w:t>
                  </w:r>
                </w:p>
              </w:tc>
              <w:tc>
                <w:tcPr>
                  <w:tcW w:w="1850" w:type="dxa"/>
                </w:tcPr>
                <w:p w14:paraId="331742C4">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Спеціальність </w:t>
                  </w:r>
                </w:p>
              </w:tc>
              <w:tc>
                <w:tcPr>
                  <w:tcW w:w="1680" w:type="dxa"/>
                </w:tcPr>
                <w:p w14:paraId="5C893B83">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 xml:space="preserve">Розряд </w:t>
                  </w:r>
                </w:p>
              </w:tc>
              <w:tc>
                <w:tcPr>
                  <w:tcW w:w="1450" w:type="dxa"/>
                </w:tcPr>
                <w:p w14:paraId="722E4CC5">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Норма часу, с</w:t>
                  </w:r>
                </w:p>
              </w:tc>
              <w:tc>
                <w:tcPr>
                  <w:tcW w:w="1290" w:type="dxa"/>
                </w:tcPr>
                <w:p w14:paraId="4D6C3AAF">
                  <w:pPr>
                    <w:pStyle w:val="15"/>
                    <w:spacing w:line="240" w:lineRule="auto"/>
                    <w:ind w:right="143"/>
                    <w:jc w:val="both"/>
                    <w:rPr>
                      <w:rFonts w:hint="default" w:ascii="Times New Roman" w:hAnsi="Times New Roman" w:cs="Times New Roman"/>
                      <w:sz w:val="24"/>
                      <w:szCs w:val="24"/>
                      <w:vertAlign w:val="baseline"/>
                      <w:lang w:val="uk-UA" w:eastAsia="ko-KR"/>
                    </w:rPr>
                  </w:pPr>
                  <w:r>
                    <w:rPr>
                      <w:rFonts w:hint="default" w:ascii="Times New Roman" w:hAnsi="Times New Roman" w:cs="Times New Roman"/>
                      <w:sz w:val="24"/>
                      <w:szCs w:val="24"/>
                      <w:vertAlign w:val="baseline"/>
                      <w:lang w:val="uk-UA" w:eastAsia="ko-KR"/>
                    </w:rPr>
                    <w:t>Обладнання</w:t>
                  </w:r>
                </w:p>
              </w:tc>
            </w:tr>
            <w:tr w14:paraId="5BD8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62A1AF82">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1</w:t>
                  </w:r>
                </w:p>
              </w:tc>
              <w:tc>
                <w:tcPr>
                  <w:tcW w:w="3040" w:type="dxa"/>
                  <w:vAlign w:val="top"/>
                </w:tcPr>
                <w:p w14:paraId="450BBB9F">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Настрочування застібки-блискавки на зріз правого підборту та бокових зрізів комірів</w:t>
                  </w:r>
                </w:p>
              </w:tc>
              <w:tc>
                <w:tcPr>
                  <w:tcW w:w="1850" w:type="dxa"/>
                  <w:vAlign w:val="top"/>
                </w:tcPr>
                <w:p w14:paraId="66F13EB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60390A24">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59042769">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90</w:t>
                  </w:r>
                </w:p>
              </w:tc>
              <w:tc>
                <w:tcPr>
                  <w:tcW w:w="1290" w:type="dxa"/>
                  <w:vAlign w:val="top"/>
                </w:tcPr>
                <w:p w14:paraId="4A401B59">
                  <w:pPr>
                    <w:pStyle w:val="15"/>
                    <w:spacing w:line="240" w:lineRule="auto"/>
                    <w:ind w:left="0" w:leftChars="0" w:right="143"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5D54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018C9F2C">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2</w:t>
                  </w:r>
                </w:p>
              </w:tc>
              <w:tc>
                <w:tcPr>
                  <w:tcW w:w="3040" w:type="dxa"/>
                  <w:vAlign w:val="top"/>
                </w:tcPr>
                <w:p w14:paraId="414D64BE">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Настрочування застібки-блискавки на зріз лівого підборту та бокових зрізів комірів</w:t>
                  </w:r>
                </w:p>
              </w:tc>
              <w:tc>
                <w:tcPr>
                  <w:tcW w:w="1850" w:type="dxa"/>
                  <w:vAlign w:val="top"/>
                </w:tcPr>
                <w:p w14:paraId="371BE257">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6B149FD5">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2C48B265">
                  <w:pPr>
                    <w:widowControl w:val="0"/>
                    <w:ind w:left="0" w:leftChars="0" w:right="0" w:rightChars="0"/>
                    <w:jc w:val="center"/>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rPr>
                    <w:t>90</w:t>
                  </w:r>
                </w:p>
              </w:tc>
              <w:tc>
                <w:tcPr>
                  <w:tcW w:w="1290" w:type="dxa"/>
                  <w:vAlign w:val="top"/>
                </w:tcPr>
                <w:p w14:paraId="0E0CFD92">
                  <w:pPr>
                    <w:widowControl w:val="0"/>
                    <w:numPr>
                      <w:ilvl w:val="0"/>
                      <w:numId w:val="0"/>
                    </w:numPr>
                    <w:ind w:left="0" w:leftChars="0" w:firstLine="0" w:firstLine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266D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35F2A3AB">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3</w:t>
                  </w:r>
                </w:p>
              </w:tc>
              <w:tc>
                <w:tcPr>
                  <w:tcW w:w="3040" w:type="dxa"/>
                  <w:vAlign w:val="top"/>
                </w:tcPr>
                <w:p w14:paraId="3BDB7201">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Припрасування швів настрочування застібки-блискавки на зрізів обох підбортів</w:t>
                  </w:r>
                </w:p>
              </w:tc>
              <w:tc>
                <w:tcPr>
                  <w:tcW w:w="1850" w:type="dxa"/>
                  <w:vAlign w:val="top"/>
                </w:tcPr>
                <w:p w14:paraId="63F6BC91">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w:t>
                  </w:r>
                </w:p>
              </w:tc>
              <w:tc>
                <w:tcPr>
                  <w:tcW w:w="1680" w:type="dxa"/>
                  <w:vAlign w:val="top"/>
                </w:tcPr>
                <w:p w14:paraId="38687E3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7A282F5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75</w:t>
                  </w:r>
                </w:p>
              </w:tc>
              <w:tc>
                <w:tcPr>
                  <w:tcW w:w="1290" w:type="dxa"/>
                  <w:vAlign w:val="top"/>
                </w:tcPr>
                <w:p w14:paraId="0C6BE260">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776C9334">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uk-UA" w:eastAsia="ko-KR"/>
                    </w:rPr>
                    <w:t xml:space="preserve">3,5 </w:t>
                  </w:r>
                  <w:r>
                    <w:rPr>
                      <w:rFonts w:hint="default" w:ascii="Times New Roman" w:hAnsi="Times New Roman" w:cs="Times New Roman"/>
                      <w:sz w:val="24"/>
                      <w:szCs w:val="24"/>
                      <w:vertAlign w:val="baseline"/>
                      <w:lang w:val="en-US" w:eastAsia="ko-KR"/>
                    </w:rPr>
                    <w:t>L</w:t>
                  </w:r>
                </w:p>
              </w:tc>
            </w:tr>
            <w:tr w14:paraId="3FEE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08C610B2">
                  <w:pPr>
                    <w:widowControl w:val="0"/>
                    <w:ind w:left="0" w:leftChars="0" w:right="0" w:rightChars="0"/>
                    <w:jc w:val="both"/>
                    <w:rPr>
                      <w:rFonts w:hint="default" w:cs="Times New Roman"/>
                      <w:sz w:val="24"/>
                      <w:szCs w:val="24"/>
                      <w:vertAlign w:val="baseline"/>
                      <w:lang w:val="uk-UA" w:eastAsia="ko-KR"/>
                    </w:rPr>
                  </w:pPr>
                  <w:r>
                    <w:rPr>
                      <w:rFonts w:hint="default" w:cs="Times New Roman"/>
                      <w:sz w:val="24"/>
                      <w:szCs w:val="24"/>
                      <w:vertAlign w:val="baseline"/>
                      <w:lang w:val="uk-UA" w:eastAsia="ko-KR"/>
                    </w:rPr>
                    <w:t>4</w:t>
                  </w:r>
                </w:p>
              </w:tc>
              <w:tc>
                <w:tcPr>
                  <w:tcW w:w="3040" w:type="dxa"/>
                  <w:vAlign w:val="top"/>
                </w:tcPr>
                <w:p w14:paraId="08A0B173">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Обметування тасьми-блискавки на пілочці з коміром </w:t>
                  </w:r>
                </w:p>
              </w:tc>
              <w:tc>
                <w:tcPr>
                  <w:tcW w:w="1850" w:type="dxa"/>
                  <w:vAlign w:val="top"/>
                </w:tcPr>
                <w:p w14:paraId="0CDE0C98">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2CD875A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6AB6F0F0">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55</w:t>
                  </w:r>
                </w:p>
              </w:tc>
              <w:tc>
                <w:tcPr>
                  <w:tcW w:w="1290" w:type="dxa"/>
                  <w:vAlign w:val="top"/>
                </w:tcPr>
                <w:p w14:paraId="704FD6E7">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0CC2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EF2F152">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5</w:t>
                  </w:r>
                </w:p>
              </w:tc>
              <w:tc>
                <w:tcPr>
                  <w:tcW w:w="3040" w:type="dxa"/>
                  <w:vAlign w:val="top"/>
                </w:tcPr>
                <w:p w14:paraId="032D545B">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Пришивання тасьми-блискавки на пілочці з коміром</w:t>
                  </w:r>
                </w:p>
              </w:tc>
              <w:tc>
                <w:tcPr>
                  <w:tcW w:w="1850" w:type="dxa"/>
                  <w:vAlign w:val="top"/>
                </w:tcPr>
                <w:p w14:paraId="46E7D66D">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2F56D888">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681E3DEC">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110</w:t>
                  </w:r>
                </w:p>
              </w:tc>
              <w:tc>
                <w:tcPr>
                  <w:tcW w:w="1290" w:type="dxa"/>
                  <w:vAlign w:val="top"/>
                </w:tcPr>
                <w:p w14:paraId="2F80A6FF">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1F69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top"/>
                </w:tcPr>
                <w:p w14:paraId="5826304E">
                  <w:pPr>
                    <w:widowControl w:val="0"/>
                    <w:ind w:left="0" w:leftChars="0" w:right="0" w:rightChars="0"/>
                    <w:jc w:val="both"/>
                    <w:rPr>
                      <w:rFonts w:hint="default" w:ascii="Times New Roman" w:hAnsi="Times New Roman" w:cs="Times New Roman"/>
                      <w:sz w:val="24"/>
                      <w:szCs w:val="24"/>
                      <w:vertAlign w:val="baseline"/>
                      <w:lang w:val="uk-UA" w:eastAsia="ko-KR"/>
                    </w:rPr>
                  </w:pPr>
                  <w:r>
                    <w:rPr>
                      <w:rFonts w:hint="default" w:cs="Times New Roman"/>
                      <w:sz w:val="24"/>
                      <w:szCs w:val="24"/>
                      <w:vertAlign w:val="baseline"/>
                      <w:lang w:val="uk-UA" w:eastAsia="ko-KR"/>
                    </w:rPr>
                    <w:t>6</w:t>
                  </w:r>
                </w:p>
              </w:tc>
              <w:tc>
                <w:tcPr>
                  <w:tcW w:w="3040" w:type="dxa"/>
                  <w:vAlign w:val="top"/>
                </w:tcPr>
                <w:p w14:paraId="1C8CB849">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Прострочування оздоблювальною строчкою по пілочок з тасьмою-блискавкою</w:t>
                  </w:r>
                </w:p>
              </w:tc>
              <w:tc>
                <w:tcPr>
                  <w:tcW w:w="1850" w:type="dxa"/>
                  <w:vAlign w:val="top"/>
                </w:tcPr>
                <w:p w14:paraId="3F09C026">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w:t>
                  </w:r>
                </w:p>
              </w:tc>
              <w:tc>
                <w:tcPr>
                  <w:tcW w:w="1680" w:type="dxa"/>
                  <w:vAlign w:val="top"/>
                </w:tcPr>
                <w:p w14:paraId="6EF93ADE">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w:t>
                  </w:r>
                </w:p>
              </w:tc>
              <w:tc>
                <w:tcPr>
                  <w:tcW w:w="1450" w:type="dxa"/>
                  <w:vAlign w:val="top"/>
                </w:tcPr>
                <w:p w14:paraId="490F9E23">
                  <w:pPr>
                    <w:widowControl w:val="0"/>
                    <w:ind w:left="0" w:leftChars="0" w:right="0" w:rightChars="0"/>
                    <w:jc w:val="center"/>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120</w:t>
                  </w:r>
                </w:p>
              </w:tc>
              <w:tc>
                <w:tcPr>
                  <w:tcW w:w="1290" w:type="dxa"/>
                  <w:vAlign w:val="top"/>
                </w:tcPr>
                <w:p w14:paraId="6AAC3104">
                  <w:pPr>
                    <w:widowControl w:val="0"/>
                    <w:ind w:left="0" w:leftChars="0" w:right="0" w:rightChars="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BRUCE R2-4CHZ</w:t>
                  </w:r>
                </w:p>
              </w:tc>
            </w:tr>
            <w:tr w14:paraId="6E3E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0" w:type="dxa"/>
                  <w:gridSpan w:val="4"/>
                  <w:vAlign w:val="top"/>
                </w:tcPr>
                <w:p w14:paraId="5BC50AD0">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Разом </w:t>
                  </w:r>
                </w:p>
              </w:tc>
              <w:tc>
                <w:tcPr>
                  <w:tcW w:w="1450" w:type="dxa"/>
                  <w:vAlign w:val="top"/>
                </w:tcPr>
                <w:p w14:paraId="33A087F2">
                  <w:pPr>
                    <w:widowControl w:val="0"/>
                    <w:ind w:left="0" w:leftChars="0" w:right="0" w:rightChars="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540</w:t>
                  </w:r>
                </w:p>
              </w:tc>
              <w:tc>
                <w:tcPr>
                  <w:tcW w:w="1290" w:type="dxa"/>
                  <w:vAlign w:val="top"/>
                </w:tcPr>
                <w:p w14:paraId="46704EE8">
                  <w:pPr>
                    <w:widowControl w:val="0"/>
                    <w:ind w:left="0" w:leftChars="0" w:right="0" w:rightChars="0"/>
                    <w:jc w:val="both"/>
                    <w:rPr>
                      <w:rFonts w:hint="default" w:ascii="Times New Roman" w:hAnsi="Times New Roman" w:cs="Times New Roman"/>
                      <w:sz w:val="24"/>
                      <w:szCs w:val="24"/>
                      <w:vertAlign w:val="baseline"/>
                      <w:lang w:val="en-US"/>
                    </w:rPr>
                  </w:pPr>
                </w:p>
              </w:tc>
            </w:tr>
          </w:tbl>
          <w:p w14:paraId="18AF8FBF">
            <w:pPr>
              <w:pStyle w:val="15"/>
              <w:spacing w:before="160" w:line="240" w:lineRule="auto"/>
              <w:ind w:left="440" w:leftChars="200" w:right="146" w:firstLine="655" w:firstLineChars="234"/>
              <w:jc w:val="left"/>
              <w:rPr>
                <w:rFonts w:hint="default" w:cs="Times New Roman"/>
                <w:sz w:val="28"/>
                <w:lang w:val="uk-UA"/>
              </w:rPr>
            </w:pPr>
            <w:r>
              <w:rPr>
                <w:rFonts w:hint="default" w:ascii="Times New Roman" w:hAnsi="Times New Roman" w:cs="Times New Roman"/>
                <w:sz w:val="28"/>
                <w:szCs w:val="28"/>
                <w:lang w:val="uk-UA" w:eastAsia="ko-KR"/>
              </w:rPr>
              <w:t xml:space="preserve">Таблиця 4.12 - Аналіз методів обробки </w:t>
            </w:r>
            <w:r>
              <w:rPr>
                <w:rFonts w:hint="default" w:ascii="Times New Roman" w:hAnsi="Times New Roman" w:cs="Times New Roman"/>
                <w:sz w:val="28"/>
                <w:lang w:val="uk-UA"/>
              </w:rPr>
              <w:t>застібки на текстильній тасьмі</w:t>
            </w:r>
          </w:p>
          <w:tbl>
            <w:tblPr>
              <w:tblStyle w:val="12"/>
              <w:tblW w:w="9814" w:type="dxa"/>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321"/>
              <w:gridCol w:w="1966"/>
              <w:gridCol w:w="1284"/>
              <w:gridCol w:w="1216"/>
              <w:gridCol w:w="1067"/>
            </w:tblGrid>
            <w:tr w14:paraId="0304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Merge w:val="restart"/>
                </w:tcPr>
                <w:p w14:paraId="460767B3">
                  <w:pPr>
                    <w:pStyle w:val="15"/>
                    <w:rPr>
                      <w:rFonts w:hint="default"/>
                      <w:sz w:val="24"/>
                      <w:szCs w:val="24"/>
                      <w:vertAlign w:val="baseline"/>
                      <w:lang w:val="uk-UA"/>
                    </w:rPr>
                  </w:pPr>
                  <w:r>
                    <w:rPr>
                      <w:rFonts w:hint="default"/>
                      <w:sz w:val="24"/>
                      <w:szCs w:val="24"/>
                      <w:vertAlign w:val="baseline"/>
                      <w:lang w:val="uk-UA"/>
                    </w:rPr>
                    <w:t>Найменування критерію</w:t>
                  </w:r>
                </w:p>
              </w:tc>
              <w:tc>
                <w:tcPr>
                  <w:tcW w:w="2321" w:type="dxa"/>
                  <w:vMerge w:val="restart"/>
                </w:tcPr>
                <w:p w14:paraId="2BA024CB">
                  <w:pPr>
                    <w:pStyle w:val="15"/>
                    <w:rPr>
                      <w:rFonts w:hint="default"/>
                      <w:sz w:val="24"/>
                      <w:szCs w:val="24"/>
                      <w:vertAlign w:val="baseline"/>
                      <w:lang w:val="uk-UA"/>
                    </w:rPr>
                  </w:pPr>
                  <w:r>
                    <w:rPr>
                      <w:rFonts w:hint="default"/>
                      <w:sz w:val="24"/>
                      <w:szCs w:val="24"/>
                      <w:vertAlign w:val="baseline"/>
                      <w:lang w:val="uk-UA"/>
                    </w:rPr>
                    <w:t>Умовне значення або формула розрахунку</w:t>
                  </w:r>
                </w:p>
              </w:tc>
              <w:tc>
                <w:tcPr>
                  <w:tcW w:w="1966" w:type="dxa"/>
                  <w:vMerge w:val="restart"/>
                </w:tcPr>
                <w:p w14:paraId="4ADA20EE">
                  <w:pPr>
                    <w:pStyle w:val="15"/>
                    <w:rPr>
                      <w:rFonts w:hint="default"/>
                      <w:sz w:val="24"/>
                      <w:szCs w:val="24"/>
                      <w:vertAlign w:val="baseline"/>
                      <w:lang w:val="uk-UA"/>
                    </w:rPr>
                  </w:pPr>
                  <w:r>
                    <w:rPr>
                      <w:rFonts w:hint="default"/>
                      <w:sz w:val="24"/>
                      <w:szCs w:val="24"/>
                      <w:vertAlign w:val="baseline"/>
                      <w:lang w:val="uk-UA"/>
                    </w:rPr>
                    <w:t xml:space="preserve">Одиниці виміру </w:t>
                  </w:r>
                </w:p>
              </w:tc>
              <w:tc>
                <w:tcPr>
                  <w:tcW w:w="2500" w:type="dxa"/>
                  <w:gridSpan w:val="2"/>
                </w:tcPr>
                <w:p w14:paraId="12225A54">
                  <w:pPr>
                    <w:pStyle w:val="15"/>
                    <w:rPr>
                      <w:rFonts w:hint="default"/>
                      <w:sz w:val="24"/>
                      <w:szCs w:val="24"/>
                      <w:vertAlign w:val="baseline"/>
                      <w:lang w:val="uk-UA"/>
                    </w:rPr>
                  </w:pPr>
                  <w:r>
                    <w:rPr>
                      <w:rFonts w:hint="default"/>
                      <w:sz w:val="24"/>
                      <w:szCs w:val="24"/>
                      <w:vertAlign w:val="baseline"/>
                      <w:lang w:val="uk-UA"/>
                    </w:rPr>
                    <w:t xml:space="preserve">Чисельне значення </w:t>
                  </w:r>
                </w:p>
              </w:tc>
              <w:tc>
                <w:tcPr>
                  <w:tcW w:w="1067" w:type="dxa"/>
                </w:tcPr>
                <w:p w14:paraId="1E093D57">
                  <w:pPr>
                    <w:pStyle w:val="15"/>
                    <w:rPr>
                      <w:rFonts w:hint="default"/>
                      <w:sz w:val="24"/>
                      <w:szCs w:val="24"/>
                      <w:vertAlign w:val="baseline"/>
                      <w:lang w:val="uk-UA"/>
                    </w:rPr>
                  </w:pPr>
                </w:p>
              </w:tc>
            </w:tr>
            <w:tr w14:paraId="6C7D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Merge w:val="continue"/>
                </w:tcPr>
                <w:p w14:paraId="7FCE1EB3">
                  <w:pPr>
                    <w:pStyle w:val="15"/>
                    <w:rPr>
                      <w:rFonts w:hint="default"/>
                      <w:sz w:val="24"/>
                      <w:szCs w:val="24"/>
                      <w:vertAlign w:val="baseline"/>
                      <w:lang w:val="uk-UA"/>
                    </w:rPr>
                  </w:pPr>
                </w:p>
              </w:tc>
              <w:tc>
                <w:tcPr>
                  <w:tcW w:w="2321" w:type="dxa"/>
                  <w:vMerge w:val="continue"/>
                </w:tcPr>
                <w:p w14:paraId="15FF71EA">
                  <w:pPr>
                    <w:pStyle w:val="15"/>
                    <w:rPr>
                      <w:rFonts w:hint="default"/>
                      <w:sz w:val="24"/>
                      <w:szCs w:val="24"/>
                      <w:vertAlign w:val="baseline"/>
                      <w:lang w:val="uk-UA"/>
                    </w:rPr>
                  </w:pPr>
                </w:p>
              </w:tc>
              <w:tc>
                <w:tcPr>
                  <w:tcW w:w="1966" w:type="dxa"/>
                  <w:vMerge w:val="continue"/>
                </w:tcPr>
                <w:p w14:paraId="63CF1DE5">
                  <w:pPr>
                    <w:pStyle w:val="15"/>
                    <w:rPr>
                      <w:rFonts w:hint="default"/>
                      <w:sz w:val="24"/>
                      <w:szCs w:val="24"/>
                      <w:vertAlign w:val="baseline"/>
                      <w:lang w:val="uk-UA"/>
                    </w:rPr>
                  </w:pPr>
                </w:p>
              </w:tc>
              <w:tc>
                <w:tcPr>
                  <w:tcW w:w="1284" w:type="dxa"/>
                </w:tcPr>
                <w:p w14:paraId="1918F514">
                  <w:pPr>
                    <w:pStyle w:val="15"/>
                    <w:rPr>
                      <w:rFonts w:hint="default"/>
                      <w:sz w:val="24"/>
                      <w:szCs w:val="24"/>
                      <w:vertAlign w:val="baseline"/>
                      <w:lang w:val="uk-UA"/>
                    </w:rPr>
                  </w:pPr>
                  <w:r>
                    <w:rPr>
                      <w:rFonts w:hint="default"/>
                      <w:sz w:val="24"/>
                      <w:szCs w:val="24"/>
                      <w:vertAlign w:val="baseline"/>
                      <w:lang w:val="uk-UA"/>
                    </w:rPr>
                    <w:t>Варіант 1</w:t>
                  </w:r>
                </w:p>
              </w:tc>
              <w:tc>
                <w:tcPr>
                  <w:tcW w:w="1216" w:type="dxa"/>
                </w:tcPr>
                <w:p w14:paraId="4C405E13">
                  <w:pPr>
                    <w:pStyle w:val="15"/>
                    <w:rPr>
                      <w:rFonts w:hint="default"/>
                      <w:sz w:val="24"/>
                      <w:szCs w:val="24"/>
                      <w:vertAlign w:val="baseline"/>
                      <w:lang w:val="uk-UA"/>
                    </w:rPr>
                  </w:pPr>
                  <w:r>
                    <w:rPr>
                      <w:rFonts w:hint="default"/>
                      <w:sz w:val="24"/>
                      <w:szCs w:val="24"/>
                      <w:vertAlign w:val="baseline"/>
                      <w:lang w:val="uk-UA"/>
                    </w:rPr>
                    <w:t>Варіант 2</w:t>
                  </w:r>
                </w:p>
              </w:tc>
              <w:tc>
                <w:tcPr>
                  <w:tcW w:w="1067" w:type="dxa"/>
                </w:tcPr>
                <w:p w14:paraId="7BAFDC53">
                  <w:pPr>
                    <w:pStyle w:val="15"/>
                    <w:rPr>
                      <w:rFonts w:hint="default"/>
                      <w:sz w:val="24"/>
                      <w:szCs w:val="24"/>
                      <w:vertAlign w:val="baseline"/>
                      <w:lang w:val="uk-UA"/>
                    </w:rPr>
                  </w:pPr>
                  <w:r>
                    <w:rPr>
                      <w:rFonts w:hint="default"/>
                      <w:sz w:val="24"/>
                      <w:szCs w:val="24"/>
                      <w:vertAlign w:val="baseline"/>
                      <w:lang w:val="uk-UA"/>
                    </w:rPr>
                    <w:t>Варіант 3</w:t>
                  </w:r>
                </w:p>
              </w:tc>
            </w:tr>
            <w:tr w14:paraId="1CA2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tcPr>
                <w:p w14:paraId="6B403C8D">
                  <w:pPr>
                    <w:pStyle w:val="15"/>
                    <w:jc w:val="center"/>
                    <w:rPr>
                      <w:rFonts w:hint="default"/>
                      <w:sz w:val="24"/>
                      <w:szCs w:val="24"/>
                      <w:vertAlign w:val="baseline"/>
                      <w:lang w:val="uk-UA"/>
                    </w:rPr>
                  </w:pPr>
                  <w:r>
                    <w:rPr>
                      <w:rFonts w:hint="default"/>
                      <w:sz w:val="24"/>
                      <w:szCs w:val="24"/>
                      <w:vertAlign w:val="baseline"/>
                      <w:lang w:val="uk-UA"/>
                    </w:rPr>
                    <w:t xml:space="preserve">Трудомісткість вузла </w:t>
                  </w:r>
                </w:p>
              </w:tc>
              <w:tc>
                <w:tcPr>
                  <w:tcW w:w="2321" w:type="dxa"/>
                </w:tcPr>
                <w:p w14:paraId="6CC7C475">
                  <w:pPr>
                    <w:pStyle w:val="15"/>
                    <w:jc w:val="center"/>
                    <w:rPr>
                      <w:rFonts w:hint="default"/>
                      <w:i/>
                      <w:iCs/>
                      <w:sz w:val="24"/>
                      <w:szCs w:val="24"/>
                      <w:vertAlign w:val="baseline"/>
                      <w:lang w:val="en-US"/>
                    </w:rPr>
                  </w:pPr>
                  <w:r>
                    <w:rPr>
                      <w:rFonts w:hint="default"/>
                      <w:i/>
                      <w:iCs/>
                      <w:sz w:val="24"/>
                      <w:szCs w:val="24"/>
                      <w:vertAlign w:val="baseline"/>
                      <w:lang w:val="en-US"/>
                    </w:rPr>
                    <w:t>T</w:t>
                  </w:r>
                </w:p>
              </w:tc>
              <w:tc>
                <w:tcPr>
                  <w:tcW w:w="1966" w:type="dxa"/>
                </w:tcPr>
                <w:p w14:paraId="44A6B947">
                  <w:pPr>
                    <w:pStyle w:val="15"/>
                    <w:jc w:val="center"/>
                    <w:rPr>
                      <w:rFonts w:hint="default"/>
                      <w:sz w:val="24"/>
                      <w:szCs w:val="24"/>
                      <w:vertAlign w:val="baseline"/>
                      <w:lang w:val="en-US"/>
                    </w:rPr>
                  </w:pPr>
                  <w:r>
                    <w:rPr>
                      <w:rFonts w:hint="default"/>
                      <w:sz w:val="24"/>
                      <w:szCs w:val="24"/>
                      <w:vertAlign w:val="baseline"/>
                      <w:lang w:val="en-US"/>
                    </w:rPr>
                    <w:t>c</w:t>
                  </w:r>
                </w:p>
              </w:tc>
              <w:tc>
                <w:tcPr>
                  <w:tcW w:w="1284" w:type="dxa"/>
                </w:tcPr>
                <w:p w14:paraId="3CAA5022">
                  <w:pPr>
                    <w:pStyle w:val="15"/>
                    <w:jc w:val="center"/>
                    <w:rPr>
                      <w:rFonts w:hint="default"/>
                      <w:sz w:val="24"/>
                      <w:szCs w:val="24"/>
                      <w:vertAlign w:val="baseline"/>
                      <w:lang w:val="uk-UA"/>
                    </w:rPr>
                  </w:pPr>
                  <w:r>
                    <w:rPr>
                      <w:rFonts w:hint="default"/>
                      <w:sz w:val="24"/>
                      <w:szCs w:val="24"/>
                      <w:vertAlign w:val="baseline"/>
                      <w:lang w:val="uk-UA"/>
                    </w:rPr>
                    <w:t>934</w:t>
                  </w:r>
                </w:p>
              </w:tc>
              <w:tc>
                <w:tcPr>
                  <w:tcW w:w="1216" w:type="dxa"/>
                </w:tcPr>
                <w:p w14:paraId="7B8AFD5A">
                  <w:pPr>
                    <w:pStyle w:val="15"/>
                    <w:jc w:val="center"/>
                    <w:rPr>
                      <w:rFonts w:hint="default"/>
                      <w:sz w:val="24"/>
                      <w:szCs w:val="24"/>
                      <w:vertAlign w:val="baseline"/>
                      <w:lang w:val="uk-UA"/>
                    </w:rPr>
                  </w:pPr>
                  <w:r>
                    <w:rPr>
                      <w:rFonts w:hint="default"/>
                      <w:sz w:val="24"/>
                      <w:szCs w:val="24"/>
                      <w:vertAlign w:val="baseline"/>
                      <w:lang w:val="uk-UA"/>
                    </w:rPr>
                    <w:t>664</w:t>
                  </w:r>
                </w:p>
              </w:tc>
              <w:tc>
                <w:tcPr>
                  <w:tcW w:w="1067" w:type="dxa"/>
                </w:tcPr>
                <w:p w14:paraId="773E4DEB">
                  <w:pPr>
                    <w:pStyle w:val="15"/>
                    <w:jc w:val="center"/>
                    <w:rPr>
                      <w:rFonts w:hint="default"/>
                      <w:sz w:val="24"/>
                      <w:szCs w:val="24"/>
                      <w:vertAlign w:val="baseline"/>
                      <w:lang w:val="uk-UA"/>
                    </w:rPr>
                  </w:pPr>
                  <w:r>
                    <w:rPr>
                      <w:rFonts w:hint="default"/>
                      <w:sz w:val="24"/>
                      <w:szCs w:val="24"/>
                      <w:vertAlign w:val="baseline"/>
                      <w:lang w:val="uk-UA"/>
                    </w:rPr>
                    <w:t>540</w:t>
                  </w:r>
                </w:p>
              </w:tc>
            </w:tr>
            <w:tr w14:paraId="353F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tcPr>
                <w:p w14:paraId="5F7F8D92">
                  <w:pPr>
                    <w:pStyle w:val="15"/>
                    <w:jc w:val="center"/>
                    <w:rPr>
                      <w:rFonts w:hint="default"/>
                      <w:sz w:val="24"/>
                      <w:szCs w:val="24"/>
                      <w:vertAlign w:val="baseline"/>
                      <w:lang w:val="uk-UA"/>
                    </w:rPr>
                  </w:pPr>
                  <w:r>
                    <w:rPr>
                      <w:rFonts w:hint="default"/>
                      <w:sz w:val="24"/>
                      <w:szCs w:val="24"/>
                      <w:vertAlign w:val="baseline"/>
                      <w:lang w:val="uk-UA"/>
                    </w:rPr>
                    <w:t>Кількість ТНО</w:t>
                  </w:r>
                </w:p>
              </w:tc>
              <w:tc>
                <w:tcPr>
                  <w:tcW w:w="2321" w:type="dxa"/>
                </w:tcPr>
                <w:p w14:paraId="1BC232A6">
                  <w:pPr>
                    <w:pStyle w:val="15"/>
                    <w:jc w:val="center"/>
                    <w:rPr>
                      <w:rFonts w:hint="default"/>
                      <w:i/>
                      <w:iCs/>
                      <w:sz w:val="24"/>
                      <w:szCs w:val="24"/>
                      <w:vertAlign w:val="baseline"/>
                      <w:lang w:val="en-US"/>
                    </w:rPr>
                  </w:pPr>
                  <w:r>
                    <w:rPr>
                      <w:rFonts w:hint="default"/>
                      <w:i/>
                      <w:iCs/>
                      <w:sz w:val="24"/>
                      <w:szCs w:val="24"/>
                      <w:vertAlign w:val="baseline"/>
                      <w:lang w:val="en-US"/>
                    </w:rPr>
                    <w:t>n</w:t>
                  </w:r>
                </w:p>
              </w:tc>
              <w:tc>
                <w:tcPr>
                  <w:tcW w:w="1966" w:type="dxa"/>
                </w:tcPr>
                <w:p w14:paraId="5F5B6D5A">
                  <w:pPr>
                    <w:pStyle w:val="15"/>
                    <w:jc w:val="center"/>
                    <w:rPr>
                      <w:rFonts w:hint="default"/>
                      <w:sz w:val="24"/>
                      <w:szCs w:val="24"/>
                      <w:vertAlign w:val="baseline"/>
                      <w:lang w:val="uk-UA"/>
                    </w:rPr>
                  </w:pPr>
                  <w:r>
                    <w:rPr>
                      <w:rFonts w:hint="default"/>
                      <w:sz w:val="24"/>
                      <w:szCs w:val="24"/>
                      <w:vertAlign w:val="baseline"/>
                      <w:lang w:val="uk-UA"/>
                    </w:rPr>
                    <w:t>Од.</w:t>
                  </w:r>
                </w:p>
              </w:tc>
              <w:tc>
                <w:tcPr>
                  <w:tcW w:w="1284" w:type="dxa"/>
                </w:tcPr>
                <w:p w14:paraId="06388EC0">
                  <w:pPr>
                    <w:pStyle w:val="15"/>
                    <w:jc w:val="center"/>
                    <w:rPr>
                      <w:rFonts w:hint="default"/>
                      <w:sz w:val="24"/>
                      <w:szCs w:val="24"/>
                      <w:vertAlign w:val="baseline"/>
                      <w:lang w:val="uk-UA"/>
                    </w:rPr>
                  </w:pPr>
                  <w:r>
                    <w:rPr>
                      <w:rFonts w:hint="default"/>
                      <w:sz w:val="24"/>
                      <w:szCs w:val="24"/>
                      <w:vertAlign w:val="baseline"/>
                      <w:lang w:val="uk-UA"/>
                    </w:rPr>
                    <w:t>13</w:t>
                  </w:r>
                </w:p>
              </w:tc>
              <w:tc>
                <w:tcPr>
                  <w:tcW w:w="1216" w:type="dxa"/>
                </w:tcPr>
                <w:p w14:paraId="6167F043">
                  <w:pPr>
                    <w:pStyle w:val="15"/>
                    <w:jc w:val="center"/>
                    <w:rPr>
                      <w:rFonts w:hint="default"/>
                      <w:sz w:val="24"/>
                      <w:szCs w:val="24"/>
                      <w:vertAlign w:val="baseline"/>
                      <w:lang w:val="uk-UA"/>
                    </w:rPr>
                  </w:pPr>
                  <w:r>
                    <w:rPr>
                      <w:rFonts w:hint="default"/>
                      <w:sz w:val="24"/>
                      <w:szCs w:val="24"/>
                      <w:vertAlign w:val="baseline"/>
                      <w:lang w:val="uk-UA"/>
                    </w:rPr>
                    <w:t>9</w:t>
                  </w:r>
                </w:p>
              </w:tc>
              <w:tc>
                <w:tcPr>
                  <w:tcW w:w="1067" w:type="dxa"/>
                </w:tcPr>
                <w:p w14:paraId="1F00E9A0">
                  <w:pPr>
                    <w:pStyle w:val="15"/>
                    <w:jc w:val="center"/>
                    <w:rPr>
                      <w:rFonts w:hint="default"/>
                      <w:sz w:val="24"/>
                      <w:szCs w:val="24"/>
                      <w:vertAlign w:val="baseline"/>
                      <w:lang w:val="uk-UA"/>
                    </w:rPr>
                  </w:pPr>
                  <w:r>
                    <w:rPr>
                      <w:rFonts w:hint="default"/>
                      <w:sz w:val="24"/>
                      <w:szCs w:val="24"/>
                      <w:vertAlign w:val="baseline"/>
                      <w:lang w:val="uk-UA"/>
                    </w:rPr>
                    <w:t>6</w:t>
                  </w:r>
                </w:p>
              </w:tc>
            </w:tr>
            <w:tr w14:paraId="3FF1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tcPr>
                <w:p w14:paraId="2D6BA7D6">
                  <w:pPr>
                    <w:pStyle w:val="15"/>
                    <w:jc w:val="center"/>
                    <w:rPr>
                      <w:rFonts w:hint="default"/>
                      <w:sz w:val="24"/>
                      <w:szCs w:val="24"/>
                      <w:vertAlign w:val="baseline"/>
                      <w:lang w:val="uk-UA"/>
                    </w:rPr>
                  </w:pPr>
                  <w:r>
                    <w:rPr>
                      <w:rFonts w:hint="default"/>
                      <w:sz w:val="24"/>
                      <w:szCs w:val="24"/>
                      <w:vertAlign w:val="baseline"/>
                      <w:lang w:val="uk-UA"/>
                    </w:rPr>
                    <w:t>Коефіцієнт механізації вузла</w:t>
                  </w:r>
                </w:p>
              </w:tc>
              <w:tc>
                <w:tcPr>
                  <w:tcW w:w="2321" w:type="dxa"/>
                </w:tcPr>
                <w:p w14:paraId="316F65BD">
                  <w:pPr>
                    <w:pStyle w:val="15"/>
                    <w:jc w:val="center"/>
                    <w:rPr>
                      <w:rFonts w:hint="default"/>
                      <w:sz w:val="24"/>
                      <w:szCs w:val="24"/>
                      <w:vertAlign w:val="baseline"/>
                      <w:lang w:val="uk-UA"/>
                    </w:rPr>
                  </w:pPr>
                  <w:r>
                    <w:rPr>
                      <w:rFonts w:hint="default"/>
                      <w:sz w:val="24"/>
                      <w:szCs w:val="24"/>
                      <w:vertAlign w:val="baseline"/>
                      <w:lang w:val="uk-UA"/>
                    </w:rPr>
                    <w:drawing>
                      <wp:inline distT="0" distB="0" distL="114300" distR="114300">
                        <wp:extent cx="1524000" cy="396240"/>
                        <wp:effectExtent l="0" t="0" r="0" b="10160"/>
                        <wp:docPr id="69" name="Изображение 69" descr="Снимок экрана 2024-11-21 1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69" descr="Снимок экрана 2024-11-21 182013"/>
                                <pic:cNvPicPr>
                                  <a:picLocks noChangeAspect="1"/>
                                </pic:cNvPicPr>
                              </pic:nvPicPr>
                              <pic:blipFill>
                                <a:blip r:embed="rId67"/>
                                <a:stretch>
                                  <a:fillRect/>
                                </a:stretch>
                              </pic:blipFill>
                              <pic:spPr>
                                <a:xfrm>
                                  <a:off x="0" y="0"/>
                                  <a:ext cx="1524000" cy="396240"/>
                                </a:xfrm>
                                <a:prstGeom prst="rect">
                                  <a:avLst/>
                                </a:prstGeom>
                              </pic:spPr>
                            </pic:pic>
                          </a:graphicData>
                        </a:graphic>
                      </wp:inline>
                    </w:drawing>
                  </w:r>
                </w:p>
              </w:tc>
              <w:tc>
                <w:tcPr>
                  <w:tcW w:w="1966" w:type="dxa"/>
                </w:tcPr>
                <w:p w14:paraId="65B8C253">
                  <w:pPr>
                    <w:pStyle w:val="15"/>
                    <w:jc w:val="center"/>
                    <w:rPr>
                      <w:rFonts w:hint="default"/>
                      <w:sz w:val="24"/>
                      <w:szCs w:val="24"/>
                      <w:vertAlign w:val="baseline"/>
                      <w:lang w:val="uk-UA"/>
                    </w:rPr>
                  </w:pPr>
                </w:p>
              </w:tc>
              <w:tc>
                <w:tcPr>
                  <w:tcW w:w="1284" w:type="dxa"/>
                </w:tcPr>
                <w:p w14:paraId="6453A72D">
                  <w:pPr>
                    <w:pStyle w:val="15"/>
                    <w:jc w:val="center"/>
                    <w:rPr>
                      <w:rFonts w:hint="default"/>
                      <w:sz w:val="24"/>
                      <w:szCs w:val="24"/>
                      <w:vertAlign w:val="baseline"/>
                      <w:lang w:val="uk-UA"/>
                    </w:rPr>
                  </w:pPr>
                </w:p>
              </w:tc>
              <w:tc>
                <w:tcPr>
                  <w:tcW w:w="1216" w:type="dxa"/>
                </w:tcPr>
                <w:p w14:paraId="14AFB551">
                  <w:pPr>
                    <w:pStyle w:val="15"/>
                    <w:jc w:val="center"/>
                    <w:rPr>
                      <w:rFonts w:hint="default"/>
                      <w:sz w:val="24"/>
                      <w:szCs w:val="24"/>
                      <w:vertAlign w:val="baseline"/>
                      <w:lang w:val="uk-UA"/>
                    </w:rPr>
                  </w:pPr>
                </w:p>
              </w:tc>
              <w:tc>
                <w:tcPr>
                  <w:tcW w:w="1067" w:type="dxa"/>
                </w:tcPr>
                <w:p w14:paraId="4E9B8EA5">
                  <w:pPr>
                    <w:pStyle w:val="15"/>
                    <w:jc w:val="center"/>
                    <w:rPr>
                      <w:rFonts w:hint="default"/>
                      <w:sz w:val="24"/>
                      <w:szCs w:val="24"/>
                      <w:vertAlign w:val="baseline"/>
                      <w:lang w:val="uk-UA"/>
                    </w:rPr>
                  </w:pPr>
                </w:p>
              </w:tc>
            </w:tr>
            <w:tr w14:paraId="584A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top"/>
                </w:tcPr>
                <w:p w14:paraId="23938F8B">
                  <w:pPr>
                    <w:pStyle w:val="15"/>
                    <w:ind w:left="0" w:leftChars="0" w:right="0" w:rightChars="0"/>
                    <w:jc w:val="center"/>
                    <w:rPr>
                      <w:rFonts w:hint="default"/>
                      <w:sz w:val="24"/>
                      <w:szCs w:val="24"/>
                      <w:vertAlign w:val="baseline"/>
                      <w:lang w:val="uk-UA"/>
                    </w:rPr>
                  </w:pPr>
                  <w:r>
                    <w:rPr>
                      <w:rFonts w:hint="default"/>
                      <w:sz w:val="24"/>
                      <w:szCs w:val="24"/>
                      <w:vertAlign w:val="baseline"/>
                      <w:lang w:val="uk-UA"/>
                    </w:rPr>
                    <w:t xml:space="preserve">Зріст продуктивності </w:t>
                  </w:r>
                </w:p>
              </w:tc>
              <w:tc>
                <w:tcPr>
                  <w:tcW w:w="2321" w:type="dxa"/>
                  <w:vAlign w:val="top"/>
                </w:tcPr>
                <w:p w14:paraId="06907942">
                  <w:pPr>
                    <w:pStyle w:val="15"/>
                    <w:ind w:left="0" w:leftChars="0" w:right="0" w:rightChars="0"/>
                    <w:jc w:val="center"/>
                    <w:rPr>
                      <w:rFonts w:hint="default"/>
                      <w:sz w:val="24"/>
                      <w:szCs w:val="24"/>
                      <w:vertAlign w:val="baseline"/>
                      <w:lang w:val="uk-UA"/>
                    </w:rPr>
                  </w:pPr>
                  <w:r>
                    <w:drawing>
                      <wp:inline distT="0" distB="0" distL="114300" distR="114300">
                        <wp:extent cx="1524635" cy="464185"/>
                        <wp:effectExtent l="0" t="0" r="12065" b="5715"/>
                        <wp:docPr id="7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2"/>
                                <pic:cNvPicPr>
                                  <a:picLocks noChangeAspect="1"/>
                                </pic:cNvPicPr>
                              </pic:nvPicPr>
                              <pic:blipFill>
                                <a:blip r:embed="rId68"/>
                                <a:stretch>
                                  <a:fillRect/>
                                </a:stretch>
                              </pic:blipFill>
                              <pic:spPr>
                                <a:xfrm>
                                  <a:off x="0" y="0"/>
                                  <a:ext cx="1524635" cy="464185"/>
                                </a:xfrm>
                                <a:prstGeom prst="rect">
                                  <a:avLst/>
                                </a:prstGeom>
                                <a:noFill/>
                                <a:ln>
                                  <a:noFill/>
                                </a:ln>
                              </pic:spPr>
                            </pic:pic>
                          </a:graphicData>
                        </a:graphic>
                      </wp:inline>
                    </w:drawing>
                  </w:r>
                </w:p>
              </w:tc>
              <w:tc>
                <w:tcPr>
                  <w:tcW w:w="1966" w:type="dxa"/>
                  <w:vAlign w:val="top"/>
                </w:tcPr>
                <w:p w14:paraId="54B4EF4E">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284" w:type="dxa"/>
                  <w:vAlign w:val="top"/>
                </w:tcPr>
                <w:p w14:paraId="59143E1D">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216" w:type="dxa"/>
                  <w:vAlign w:val="top"/>
                </w:tcPr>
                <w:p w14:paraId="41ED0A46">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067" w:type="dxa"/>
                  <w:vAlign w:val="top"/>
                </w:tcPr>
                <w:p w14:paraId="40710383">
                  <w:pPr>
                    <w:pStyle w:val="15"/>
                    <w:ind w:left="0" w:leftChars="0" w:right="0" w:rightChars="0"/>
                    <w:jc w:val="center"/>
                    <w:rPr>
                      <w:rFonts w:hint="default"/>
                      <w:sz w:val="24"/>
                      <w:szCs w:val="24"/>
                      <w:vertAlign w:val="baseline"/>
                      <w:lang w:val="uk-UA"/>
                    </w:rPr>
                  </w:pPr>
                  <w:r>
                    <w:rPr>
                      <w:rFonts w:hint="default"/>
                      <w:sz w:val="24"/>
                      <w:szCs w:val="24"/>
                      <w:vertAlign w:val="baseline"/>
                      <w:lang w:val="uk-UA"/>
                    </w:rPr>
                    <w:t>73%</w:t>
                  </w:r>
                </w:p>
              </w:tc>
            </w:tr>
            <w:tr w14:paraId="3A71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top"/>
                </w:tcPr>
                <w:p w14:paraId="0503DDB2">
                  <w:pPr>
                    <w:pStyle w:val="15"/>
                    <w:ind w:left="0" w:leftChars="0" w:right="0" w:rightChars="0"/>
                    <w:jc w:val="center"/>
                    <w:rPr>
                      <w:rFonts w:hint="default"/>
                      <w:sz w:val="24"/>
                      <w:szCs w:val="24"/>
                      <w:vertAlign w:val="baseline"/>
                      <w:lang w:val="uk-UA"/>
                    </w:rPr>
                  </w:pPr>
                  <w:r>
                    <w:rPr>
                      <w:rFonts w:hint="default"/>
                      <w:sz w:val="24"/>
                      <w:szCs w:val="24"/>
                      <w:vertAlign w:val="baseline"/>
                      <w:lang w:val="uk-UA"/>
                    </w:rPr>
                    <w:t xml:space="preserve">Зниження витрат часу на обробку </w:t>
                  </w:r>
                </w:p>
              </w:tc>
              <w:tc>
                <w:tcPr>
                  <w:tcW w:w="2321" w:type="dxa"/>
                  <w:vAlign w:val="top"/>
                </w:tcPr>
                <w:p w14:paraId="2EB4497B">
                  <w:pPr>
                    <w:pStyle w:val="15"/>
                    <w:ind w:left="0" w:leftChars="0" w:right="0" w:rightChars="0"/>
                    <w:jc w:val="center"/>
                    <w:rPr>
                      <w:rFonts w:hint="default"/>
                      <w:sz w:val="24"/>
                      <w:szCs w:val="24"/>
                      <w:vertAlign w:val="baseline"/>
                      <w:lang w:val="uk-UA"/>
                    </w:rPr>
                  </w:pPr>
                  <w:r>
                    <w:drawing>
                      <wp:inline distT="0" distB="0" distL="114300" distR="114300">
                        <wp:extent cx="1525270" cy="454025"/>
                        <wp:effectExtent l="0" t="0" r="11430" b="3175"/>
                        <wp:docPr id="7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3"/>
                                <pic:cNvPicPr>
                                  <a:picLocks noChangeAspect="1"/>
                                </pic:cNvPicPr>
                              </pic:nvPicPr>
                              <pic:blipFill>
                                <a:blip r:embed="rId69"/>
                                <a:stretch>
                                  <a:fillRect/>
                                </a:stretch>
                              </pic:blipFill>
                              <pic:spPr>
                                <a:xfrm>
                                  <a:off x="0" y="0"/>
                                  <a:ext cx="1525270" cy="454025"/>
                                </a:xfrm>
                                <a:prstGeom prst="rect">
                                  <a:avLst/>
                                </a:prstGeom>
                                <a:noFill/>
                                <a:ln>
                                  <a:noFill/>
                                </a:ln>
                              </pic:spPr>
                            </pic:pic>
                          </a:graphicData>
                        </a:graphic>
                      </wp:inline>
                    </w:drawing>
                  </w:r>
                </w:p>
              </w:tc>
              <w:tc>
                <w:tcPr>
                  <w:tcW w:w="1966" w:type="dxa"/>
                  <w:vAlign w:val="top"/>
                </w:tcPr>
                <w:p w14:paraId="67BD01EE">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284" w:type="dxa"/>
                  <w:vAlign w:val="top"/>
                </w:tcPr>
                <w:p w14:paraId="477EB42C">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216" w:type="dxa"/>
                  <w:vAlign w:val="top"/>
                </w:tcPr>
                <w:p w14:paraId="4C2855A4">
                  <w:pPr>
                    <w:pStyle w:val="15"/>
                    <w:ind w:left="0" w:leftChars="0" w:right="0" w:rightChars="0"/>
                    <w:jc w:val="center"/>
                    <w:rPr>
                      <w:rFonts w:hint="default"/>
                      <w:sz w:val="24"/>
                      <w:szCs w:val="24"/>
                      <w:vertAlign w:val="baseline"/>
                      <w:lang w:val="uk-UA"/>
                    </w:rPr>
                  </w:pPr>
                  <w:r>
                    <w:rPr>
                      <w:rFonts w:hint="default"/>
                      <w:sz w:val="24"/>
                      <w:szCs w:val="24"/>
                      <w:vertAlign w:val="baseline"/>
                      <w:lang w:val="uk-UA"/>
                    </w:rPr>
                    <w:t>-</w:t>
                  </w:r>
                </w:p>
              </w:tc>
              <w:tc>
                <w:tcPr>
                  <w:tcW w:w="1067" w:type="dxa"/>
                  <w:vAlign w:val="top"/>
                </w:tcPr>
                <w:p w14:paraId="63E30917">
                  <w:pPr>
                    <w:pStyle w:val="15"/>
                    <w:ind w:left="0" w:leftChars="0" w:right="0" w:rightChars="0"/>
                    <w:jc w:val="center"/>
                    <w:rPr>
                      <w:rFonts w:hint="default"/>
                      <w:sz w:val="24"/>
                      <w:szCs w:val="24"/>
                      <w:vertAlign w:val="baseline"/>
                      <w:lang w:val="uk-UA"/>
                    </w:rPr>
                  </w:pPr>
                  <w:r>
                    <w:rPr>
                      <w:rFonts w:hint="default"/>
                      <w:sz w:val="24"/>
                      <w:szCs w:val="24"/>
                      <w:vertAlign w:val="baseline"/>
                      <w:lang w:val="uk-UA"/>
                    </w:rPr>
                    <w:t>42%</w:t>
                  </w:r>
                </w:p>
              </w:tc>
            </w:tr>
            <w:tr w14:paraId="353E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top"/>
                </w:tcPr>
                <w:p w14:paraId="012DC256">
                  <w:pPr>
                    <w:pStyle w:val="15"/>
                    <w:ind w:left="0" w:leftChars="0" w:right="0" w:rightChars="0"/>
                    <w:jc w:val="center"/>
                    <w:rPr>
                      <w:rFonts w:hint="default"/>
                      <w:sz w:val="24"/>
                      <w:szCs w:val="24"/>
                      <w:vertAlign w:val="baseline"/>
                      <w:lang w:val="uk-UA"/>
                    </w:rPr>
                  </w:pPr>
                  <w:r>
                    <w:rPr>
                      <w:rFonts w:hint="default"/>
                      <w:sz w:val="24"/>
                      <w:szCs w:val="24"/>
                      <w:vertAlign w:val="baseline"/>
                      <w:lang w:val="uk-UA"/>
                    </w:rPr>
                    <w:t xml:space="preserve">Рівень споживчої якості </w:t>
                  </w:r>
                </w:p>
              </w:tc>
              <w:tc>
                <w:tcPr>
                  <w:tcW w:w="2321" w:type="dxa"/>
                  <w:vAlign w:val="top"/>
                </w:tcPr>
                <w:p w14:paraId="068FE439">
                  <w:pPr>
                    <w:pStyle w:val="15"/>
                    <w:ind w:left="0" w:leftChars="0" w:right="0" w:rightChars="0"/>
                    <w:jc w:val="center"/>
                    <w:rPr>
                      <w:rFonts w:hint="default"/>
                      <w:sz w:val="24"/>
                      <w:szCs w:val="24"/>
                      <w:vertAlign w:val="baseline"/>
                      <w:lang w:val="uk-UA"/>
                    </w:rPr>
                  </w:pPr>
                  <w:r>
                    <w:rPr>
                      <w:rFonts w:hint="default"/>
                      <w:sz w:val="24"/>
                      <w:szCs w:val="24"/>
                      <w:vertAlign w:val="baseline"/>
                      <w:lang w:val="uk-UA"/>
                    </w:rPr>
                    <w:t>Максимальний рівень якості - 1</w:t>
                  </w:r>
                </w:p>
              </w:tc>
              <w:tc>
                <w:tcPr>
                  <w:tcW w:w="1966" w:type="dxa"/>
                  <w:vAlign w:val="top"/>
                </w:tcPr>
                <w:p w14:paraId="3CF4D8C7">
                  <w:pPr>
                    <w:pStyle w:val="15"/>
                    <w:ind w:left="0" w:leftChars="0" w:right="0" w:rightChars="0"/>
                    <w:jc w:val="center"/>
                    <w:rPr>
                      <w:rFonts w:hint="default"/>
                      <w:sz w:val="24"/>
                      <w:szCs w:val="24"/>
                      <w:vertAlign w:val="baseline"/>
                      <w:lang w:val="uk-UA"/>
                    </w:rPr>
                  </w:pPr>
                  <w:r>
                    <w:rPr>
                      <w:rFonts w:hint="default"/>
                      <w:sz w:val="24"/>
                      <w:szCs w:val="24"/>
                      <w:vertAlign w:val="baseline"/>
                      <w:lang w:val="uk-UA"/>
                    </w:rPr>
                    <w:t>бали</w:t>
                  </w:r>
                </w:p>
              </w:tc>
              <w:tc>
                <w:tcPr>
                  <w:tcW w:w="1284" w:type="dxa"/>
                  <w:vAlign w:val="top"/>
                </w:tcPr>
                <w:p w14:paraId="5B0613DB">
                  <w:pPr>
                    <w:pStyle w:val="15"/>
                    <w:ind w:left="0" w:leftChars="0" w:right="0" w:rightChars="0"/>
                    <w:jc w:val="center"/>
                    <w:rPr>
                      <w:rFonts w:hint="default"/>
                      <w:sz w:val="24"/>
                      <w:szCs w:val="24"/>
                      <w:vertAlign w:val="baseline"/>
                      <w:lang w:val="uk-UA"/>
                    </w:rPr>
                  </w:pPr>
                  <w:r>
                    <w:rPr>
                      <w:rFonts w:hint="default"/>
                      <w:sz w:val="24"/>
                      <w:szCs w:val="24"/>
                      <w:vertAlign w:val="baseline"/>
                      <w:lang w:val="uk-UA"/>
                    </w:rPr>
                    <w:t>3</w:t>
                  </w:r>
                </w:p>
              </w:tc>
              <w:tc>
                <w:tcPr>
                  <w:tcW w:w="1216" w:type="dxa"/>
                  <w:vAlign w:val="top"/>
                </w:tcPr>
                <w:p w14:paraId="44875082">
                  <w:pPr>
                    <w:pStyle w:val="15"/>
                    <w:ind w:left="0" w:leftChars="0" w:right="0" w:rightChars="0"/>
                    <w:jc w:val="center"/>
                    <w:rPr>
                      <w:rFonts w:hint="default"/>
                      <w:sz w:val="24"/>
                      <w:szCs w:val="24"/>
                      <w:vertAlign w:val="baseline"/>
                      <w:lang w:val="uk-UA"/>
                    </w:rPr>
                  </w:pPr>
                  <w:r>
                    <w:rPr>
                      <w:rFonts w:hint="default"/>
                      <w:sz w:val="24"/>
                      <w:szCs w:val="24"/>
                      <w:vertAlign w:val="baseline"/>
                      <w:lang w:val="uk-UA"/>
                    </w:rPr>
                    <w:t>2</w:t>
                  </w:r>
                </w:p>
              </w:tc>
              <w:tc>
                <w:tcPr>
                  <w:tcW w:w="1067" w:type="dxa"/>
                  <w:vAlign w:val="top"/>
                </w:tcPr>
                <w:p w14:paraId="4ED42B9F">
                  <w:pPr>
                    <w:pStyle w:val="15"/>
                    <w:ind w:left="0" w:leftChars="0" w:right="0" w:rightChars="0"/>
                    <w:jc w:val="center"/>
                    <w:rPr>
                      <w:rFonts w:hint="default"/>
                      <w:sz w:val="24"/>
                      <w:szCs w:val="24"/>
                      <w:vertAlign w:val="baseline"/>
                      <w:lang w:val="uk-UA"/>
                    </w:rPr>
                  </w:pPr>
                  <w:r>
                    <w:rPr>
                      <w:rFonts w:hint="default"/>
                      <w:sz w:val="24"/>
                      <w:szCs w:val="24"/>
                      <w:vertAlign w:val="baseline"/>
                      <w:lang w:val="uk-UA"/>
                    </w:rPr>
                    <w:t>1</w:t>
                  </w:r>
                </w:p>
              </w:tc>
            </w:tr>
          </w:tbl>
          <w:p w14:paraId="322CB41C">
            <w:pPr>
              <w:pStyle w:val="15"/>
              <w:spacing w:line="360" w:lineRule="auto"/>
              <w:ind w:right="143"/>
              <w:jc w:val="left"/>
              <w:rPr>
                <w:rFonts w:hint="default" w:ascii="Times New Roman" w:hAnsi="Times New Roman" w:cs="Times New Roman"/>
                <w:sz w:val="28"/>
                <w:szCs w:val="28"/>
                <w:lang w:val="uk-UA"/>
              </w:rPr>
            </w:pPr>
          </w:p>
        </w:tc>
      </w:tr>
      <w:tr w14:paraId="5AFC1CD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53293D5">
            <w:pPr>
              <w:pStyle w:val="15"/>
              <w:rPr>
                <w:sz w:val="16"/>
              </w:rPr>
            </w:pPr>
          </w:p>
        </w:tc>
        <w:tc>
          <w:tcPr>
            <w:tcW w:w="567" w:type="dxa"/>
            <w:tcBorders>
              <w:bottom w:val="single" w:color="000000" w:sz="12" w:space="0"/>
            </w:tcBorders>
          </w:tcPr>
          <w:p w14:paraId="708968BD">
            <w:pPr>
              <w:pStyle w:val="15"/>
              <w:rPr>
                <w:sz w:val="16"/>
              </w:rPr>
            </w:pPr>
          </w:p>
        </w:tc>
        <w:tc>
          <w:tcPr>
            <w:tcW w:w="1418" w:type="dxa"/>
            <w:tcBorders>
              <w:bottom w:val="single" w:color="000000" w:sz="12" w:space="0"/>
            </w:tcBorders>
          </w:tcPr>
          <w:p w14:paraId="41F8F7DD">
            <w:pPr>
              <w:pStyle w:val="15"/>
              <w:rPr>
                <w:sz w:val="16"/>
              </w:rPr>
            </w:pPr>
          </w:p>
        </w:tc>
        <w:tc>
          <w:tcPr>
            <w:tcW w:w="850" w:type="dxa"/>
            <w:tcBorders>
              <w:bottom w:val="single" w:color="000000" w:sz="12" w:space="0"/>
            </w:tcBorders>
          </w:tcPr>
          <w:p w14:paraId="638991DE">
            <w:pPr>
              <w:pStyle w:val="15"/>
              <w:rPr>
                <w:sz w:val="16"/>
              </w:rPr>
            </w:pPr>
          </w:p>
        </w:tc>
        <w:tc>
          <w:tcPr>
            <w:tcW w:w="567" w:type="dxa"/>
            <w:tcBorders>
              <w:bottom w:val="single" w:color="000000" w:sz="12" w:space="0"/>
            </w:tcBorders>
          </w:tcPr>
          <w:p w14:paraId="41CD6D67">
            <w:pPr>
              <w:pStyle w:val="15"/>
              <w:rPr>
                <w:sz w:val="16"/>
              </w:rPr>
            </w:pPr>
          </w:p>
        </w:tc>
        <w:tc>
          <w:tcPr>
            <w:tcW w:w="5840" w:type="dxa"/>
            <w:vMerge w:val="restart"/>
          </w:tcPr>
          <w:p w14:paraId="79A55900">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6B5BBB3F">
            <w:pPr>
              <w:pStyle w:val="15"/>
              <w:spacing w:before="30" w:line="188" w:lineRule="exact"/>
              <w:ind w:left="103"/>
              <w:rPr>
                <w:sz w:val="18"/>
              </w:rPr>
            </w:pPr>
            <w:r>
              <w:rPr>
                <w:sz w:val="18"/>
              </w:rPr>
              <w:t>Арк.</w:t>
            </w:r>
          </w:p>
        </w:tc>
      </w:tr>
      <w:tr w14:paraId="73D5F51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61E2AF3">
            <w:pPr>
              <w:pStyle w:val="15"/>
              <w:rPr>
                <w:sz w:val="16"/>
              </w:rPr>
            </w:pPr>
          </w:p>
        </w:tc>
        <w:tc>
          <w:tcPr>
            <w:tcW w:w="567" w:type="dxa"/>
            <w:tcBorders>
              <w:top w:val="single" w:color="000000" w:sz="12" w:space="0"/>
            </w:tcBorders>
          </w:tcPr>
          <w:p w14:paraId="167E6A9C">
            <w:pPr>
              <w:pStyle w:val="15"/>
              <w:rPr>
                <w:sz w:val="16"/>
              </w:rPr>
            </w:pPr>
          </w:p>
        </w:tc>
        <w:tc>
          <w:tcPr>
            <w:tcW w:w="1418" w:type="dxa"/>
            <w:tcBorders>
              <w:top w:val="single" w:color="000000" w:sz="12" w:space="0"/>
            </w:tcBorders>
          </w:tcPr>
          <w:p w14:paraId="57307F62">
            <w:pPr>
              <w:pStyle w:val="15"/>
              <w:rPr>
                <w:sz w:val="16"/>
              </w:rPr>
            </w:pPr>
          </w:p>
        </w:tc>
        <w:tc>
          <w:tcPr>
            <w:tcW w:w="850" w:type="dxa"/>
            <w:tcBorders>
              <w:top w:val="single" w:color="000000" w:sz="12" w:space="0"/>
            </w:tcBorders>
          </w:tcPr>
          <w:p w14:paraId="2E7FEECA">
            <w:pPr>
              <w:pStyle w:val="15"/>
              <w:rPr>
                <w:sz w:val="16"/>
              </w:rPr>
            </w:pPr>
          </w:p>
        </w:tc>
        <w:tc>
          <w:tcPr>
            <w:tcW w:w="567" w:type="dxa"/>
            <w:tcBorders>
              <w:top w:val="single" w:color="000000" w:sz="12" w:space="0"/>
            </w:tcBorders>
          </w:tcPr>
          <w:p w14:paraId="4B77F6F2">
            <w:pPr>
              <w:pStyle w:val="15"/>
              <w:rPr>
                <w:sz w:val="16"/>
              </w:rPr>
            </w:pPr>
          </w:p>
        </w:tc>
        <w:tc>
          <w:tcPr>
            <w:tcW w:w="5840" w:type="dxa"/>
            <w:vMerge w:val="continue"/>
            <w:tcBorders>
              <w:top w:val="nil"/>
            </w:tcBorders>
          </w:tcPr>
          <w:p w14:paraId="39922FA8">
            <w:pPr>
              <w:rPr>
                <w:sz w:val="2"/>
                <w:szCs w:val="2"/>
              </w:rPr>
            </w:pPr>
          </w:p>
        </w:tc>
        <w:tc>
          <w:tcPr>
            <w:tcW w:w="567" w:type="dxa"/>
            <w:vMerge w:val="restart"/>
            <w:tcBorders>
              <w:top w:val="single" w:color="000000" w:sz="12" w:space="0"/>
            </w:tcBorders>
          </w:tcPr>
          <w:p w14:paraId="5B473ABA">
            <w:pPr>
              <w:pStyle w:val="15"/>
              <w:spacing w:before="119"/>
              <w:ind w:left="26"/>
              <w:jc w:val="center"/>
              <w:rPr>
                <w:rFonts w:hint="default"/>
                <w:sz w:val="28"/>
                <w:lang w:val="uk-UA"/>
              </w:rPr>
            </w:pPr>
            <w:r>
              <w:rPr>
                <w:rFonts w:hint="default"/>
                <w:sz w:val="28"/>
                <w:lang w:val="uk-UA"/>
              </w:rPr>
              <w:t>93</w:t>
            </w:r>
          </w:p>
        </w:tc>
      </w:tr>
      <w:tr w14:paraId="0B243C6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F01D9FC">
            <w:pPr>
              <w:pStyle w:val="15"/>
              <w:spacing w:before="11"/>
              <w:ind w:left="160"/>
              <w:rPr>
                <w:sz w:val="18"/>
              </w:rPr>
            </w:pPr>
            <w:r>
              <w:rPr>
                <w:sz w:val="18"/>
              </w:rPr>
              <w:t>Зм.</w:t>
            </w:r>
          </w:p>
        </w:tc>
        <w:tc>
          <w:tcPr>
            <w:tcW w:w="567" w:type="dxa"/>
          </w:tcPr>
          <w:p w14:paraId="7D5D8423">
            <w:pPr>
              <w:pStyle w:val="15"/>
              <w:spacing w:before="11"/>
              <w:ind w:left="103"/>
              <w:rPr>
                <w:sz w:val="18"/>
              </w:rPr>
            </w:pPr>
            <w:r>
              <w:rPr>
                <w:sz w:val="18"/>
              </w:rPr>
              <w:t>Арк.</w:t>
            </w:r>
          </w:p>
        </w:tc>
        <w:tc>
          <w:tcPr>
            <w:tcW w:w="1418" w:type="dxa"/>
          </w:tcPr>
          <w:p w14:paraId="3FCF7F98">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C06A4D1">
            <w:pPr>
              <w:pStyle w:val="15"/>
              <w:spacing w:before="11"/>
              <w:ind w:left="156"/>
              <w:rPr>
                <w:sz w:val="18"/>
              </w:rPr>
            </w:pPr>
            <w:r>
              <w:rPr>
                <w:sz w:val="18"/>
              </w:rPr>
              <w:t>Підпис</w:t>
            </w:r>
          </w:p>
        </w:tc>
        <w:tc>
          <w:tcPr>
            <w:tcW w:w="567" w:type="dxa"/>
          </w:tcPr>
          <w:p w14:paraId="7E1D3DAB">
            <w:pPr>
              <w:pStyle w:val="15"/>
              <w:spacing w:before="11"/>
              <w:ind w:left="98"/>
              <w:rPr>
                <w:sz w:val="18"/>
              </w:rPr>
            </w:pPr>
            <w:r>
              <w:rPr>
                <w:sz w:val="18"/>
              </w:rPr>
              <w:t>Дата</w:t>
            </w:r>
          </w:p>
        </w:tc>
        <w:tc>
          <w:tcPr>
            <w:tcW w:w="5840" w:type="dxa"/>
            <w:vMerge w:val="continue"/>
            <w:tcBorders>
              <w:top w:val="nil"/>
            </w:tcBorders>
          </w:tcPr>
          <w:p w14:paraId="5F6AE5C0">
            <w:pPr>
              <w:rPr>
                <w:sz w:val="2"/>
                <w:szCs w:val="2"/>
              </w:rPr>
            </w:pPr>
          </w:p>
        </w:tc>
        <w:tc>
          <w:tcPr>
            <w:tcW w:w="567" w:type="dxa"/>
            <w:vMerge w:val="continue"/>
            <w:tcBorders>
              <w:top w:val="nil"/>
            </w:tcBorders>
          </w:tcPr>
          <w:p w14:paraId="48C10FE4">
            <w:pPr>
              <w:rPr>
                <w:sz w:val="2"/>
                <w:szCs w:val="2"/>
              </w:rPr>
            </w:pPr>
          </w:p>
        </w:tc>
      </w:tr>
      <w:tr w14:paraId="22FC908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8117654">
            <w:pPr>
              <w:pStyle w:val="15"/>
              <w:spacing w:before="160" w:line="240" w:lineRule="auto"/>
              <w:ind w:right="146"/>
              <w:jc w:val="left"/>
              <w:rPr>
                <w:rFonts w:hint="default" w:cs="Times New Roman"/>
                <w:sz w:val="28"/>
                <w:lang w:val="uk-UA"/>
              </w:rPr>
            </w:pPr>
          </w:p>
          <w:p w14:paraId="76352404">
            <w:pPr>
              <w:pStyle w:val="15"/>
              <w:spacing w:before="160" w:line="360" w:lineRule="auto"/>
              <w:ind w:left="457" w:leftChars="0" w:right="146" w:firstLine="643" w:firstLineChars="0"/>
              <w:jc w:val="left"/>
              <w:rPr>
                <w:rFonts w:hint="default" w:ascii="Times New Roman" w:hAnsi="Times New Roman" w:cs="Times New Roman"/>
                <w:sz w:val="28"/>
                <w:szCs w:val="28"/>
                <w:lang w:val="uk-UA"/>
              </w:rPr>
            </w:pPr>
            <w:r>
              <w:rPr>
                <w:rFonts w:hint="default" w:cs="Times New Roman"/>
                <w:sz w:val="28"/>
                <w:szCs w:val="28"/>
                <w:lang w:val="uk-UA"/>
              </w:rPr>
              <w:t>Д</w:t>
            </w:r>
            <w:r>
              <w:rPr>
                <w:rFonts w:hint="default" w:ascii="Times New Roman" w:hAnsi="Times New Roman" w:cs="Times New Roman"/>
                <w:sz w:val="28"/>
                <w:szCs w:val="28"/>
                <w:lang w:val="uk-UA"/>
              </w:rPr>
              <w:t xml:space="preserve">ля впровадження доцільно обирати варіант 3, тому що зменшується затрати часу на обробку </w:t>
            </w:r>
            <w:r>
              <w:rPr>
                <w:rFonts w:hint="default" w:cs="Times New Roman"/>
                <w:sz w:val="28"/>
                <w:szCs w:val="28"/>
                <w:lang w:val="uk-UA"/>
              </w:rPr>
              <w:t>застібки на текстильній тасьмі-блискавки</w:t>
            </w:r>
            <w:r>
              <w:rPr>
                <w:rFonts w:hint="default" w:ascii="Times New Roman" w:hAnsi="Times New Roman" w:cs="Times New Roman"/>
                <w:sz w:val="28"/>
                <w:szCs w:val="28"/>
                <w:lang w:val="uk-UA"/>
              </w:rPr>
              <w:t xml:space="preserve"> на </w:t>
            </w:r>
            <w:r>
              <w:rPr>
                <w:rFonts w:hint="default" w:cs="Times New Roman"/>
                <w:sz w:val="28"/>
                <w:szCs w:val="28"/>
                <w:lang w:val="uk-UA"/>
              </w:rPr>
              <w:t>42</w:t>
            </w:r>
            <w:r>
              <w:rPr>
                <w:rFonts w:hint="default" w:ascii="Times New Roman" w:hAnsi="Times New Roman" w:cs="Times New Roman"/>
                <w:sz w:val="28"/>
                <w:szCs w:val="28"/>
                <w:lang w:val="uk-UA"/>
              </w:rPr>
              <w:t xml:space="preserve">%, збільшується коефіцієнт механізації обробки вузла, зростає продуктивність праці на </w:t>
            </w:r>
            <w:r>
              <w:rPr>
                <w:rFonts w:hint="default" w:cs="Times New Roman"/>
                <w:sz w:val="28"/>
                <w:szCs w:val="28"/>
                <w:lang w:val="uk-UA"/>
              </w:rPr>
              <w:t>73</w:t>
            </w:r>
            <w:r>
              <w:rPr>
                <w:rFonts w:hint="default" w:ascii="Times New Roman" w:hAnsi="Times New Roman" w:cs="Times New Roman"/>
                <w:sz w:val="28"/>
                <w:szCs w:val="28"/>
                <w:lang w:val="uk-UA"/>
              </w:rPr>
              <w:t>%, також в цьому методі більший рівень споживчої якості.</w:t>
            </w:r>
          </w:p>
          <w:p w14:paraId="164059AB">
            <w:pPr>
              <w:pStyle w:val="15"/>
              <w:spacing w:line="360" w:lineRule="auto"/>
              <w:ind w:left="440" w:leftChars="200" w:right="213" w:rightChars="0" w:firstLine="658" w:firstLineChars="235"/>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Для виготовлення спортивного костюма виконано аналіз методів обробки коміра-стояка, обробки низу рукава з пришивною манжетою, обробки застібки на текстильній тасьмі-блискавки.</w:t>
            </w:r>
            <w:r>
              <w:rPr>
                <w:rFonts w:hint="default" w:cs="Times New Roman"/>
                <w:sz w:val="28"/>
                <w:szCs w:val="28"/>
                <w:lang w:val="uk-UA"/>
              </w:rPr>
              <w:t xml:space="preserve"> В результаті аналізу обрано обробки коміра стояка за третім варіантом, тому що зменшується затрати часу на 19,2%, збільшується коефіцієнт механізації вузла, зростає продуктивність праці на 23,7%; в результаті аналізу обрано обробки низу рукава з пришивною манжетою на підкладці за третім варіантом, тому що зменшується затрати часу на 32,2% та збільшується продуктивність праці на 42,7%; в результаті аналізу обрано обробки застібки на текстильній тасьмі-блискавки за третім варіантом, тому що затрати часу зменшується на 42%, а збільшується продуктивність праці на 73%.</w:t>
            </w:r>
          </w:p>
          <w:p w14:paraId="2D835B6C">
            <w:pPr>
              <w:pStyle w:val="15"/>
              <w:spacing w:line="360" w:lineRule="auto"/>
              <w:ind w:left="421" w:leftChars="0" w:right="143" w:firstLine="19" w:firstLineChars="0"/>
              <w:jc w:val="center"/>
              <w:rPr>
                <w:rFonts w:hint="default" w:ascii="Times New Roman" w:hAnsi="Times New Roman" w:cs="Times New Roman"/>
                <w:sz w:val="28"/>
                <w:szCs w:val="28"/>
                <w:lang w:val="uk-UA" w:eastAsia="ko-KR"/>
              </w:rPr>
            </w:pPr>
          </w:p>
          <w:p w14:paraId="3772273B">
            <w:pPr>
              <w:pStyle w:val="15"/>
              <w:spacing w:line="360" w:lineRule="auto"/>
              <w:ind w:left="421" w:leftChars="0" w:right="143" w:firstLine="19" w:firstLineChars="0"/>
              <w:jc w:val="center"/>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4.1.2 Вибір обладнання</w:t>
            </w:r>
          </w:p>
          <w:p w14:paraId="0D912A17">
            <w:pPr>
              <w:pStyle w:val="15"/>
              <w:spacing w:line="360" w:lineRule="auto"/>
              <w:ind w:left="421" w:leftChars="0" w:right="143" w:firstLine="19" w:firstLineChars="0"/>
              <w:jc w:val="both"/>
              <w:rPr>
                <w:rFonts w:hint="default" w:ascii="Times New Roman" w:hAnsi="Times New Roman" w:cs="Times New Roman"/>
                <w:sz w:val="28"/>
                <w:szCs w:val="28"/>
                <w:lang w:val="uk-UA" w:eastAsia="ko-KR"/>
              </w:rPr>
            </w:pPr>
          </w:p>
          <w:p w14:paraId="0A4029E5">
            <w:pPr>
              <w:pStyle w:val="15"/>
              <w:spacing w:line="360" w:lineRule="auto"/>
              <w:ind w:left="421" w:leftChars="0" w:right="213" w:rightChars="0" w:firstLine="67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До промислового швейного виробництва віднос</w:t>
            </w:r>
            <w:r>
              <w:rPr>
                <w:rFonts w:hint="default" w:cs="Times New Roman"/>
                <w:sz w:val="28"/>
                <w:szCs w:val="28"/>
                <w:lang w:val="uk-UA" w:eastAsia="ko-KR"/>
              </w:rPr>
              <w:t>и</w:t>
            </w:r>
            <w:r>
              <w:rPr>
                <w:rFonts w:hint="default" w:ascii="Times New Roman" w:hAnsi="Times New Roman" w:cs="Times New Roman"/>
                <w:sz w:val="28"/>
                <w:szCs w:val="28"/>
                <w:lang w:val="uk-UA" w:eastAsia="ko-KR"/>
              </w:rPr>
              <w:t>ться так</w:t>
            </w:r>
            <w:r>
              <w:rPr>
                <w:rFonts w:hint="default" w:cs="Times New Roman"/>
                <w:sz w:val="28"/>
                <w:szCs w:val="28"/>
                <w:lang w:val="uk-UA" w:eastAsia="ko-KR"/>
              </w:rPr>
              <w:t>е</w:t>
            </w:r>
            <w:r>
              <w:rPr>
                <w:rFonts w:hint="default" w:ascii="Times New Roman" w:hAnsi="Times New Roman" w:cs="Times New Roman"/>
                <w:sz w:val="28"/>
                <w:szCs w:val="28"/>
                <w:lang w:val="uk-UA" w:eastAsia="ko-KR"/>
              </w:rPr>
              <w:t xml:space="preserve"> обладнання, як швейні універсальні машини, промислові оверлоки, швейні човникові швейні машини, швейні закріплювальні машини, гудзикові швейні машини, швейні машини ланцюгового стібка, спеціальні швейні машини, розкрійне обладнання, лазери, тримери, швейні автомати та напівавтомати, флетлоки</w:t>
            </w:r>
            <w:r>
              <w:rPr>
                <w:rFonts w:hint="default" w:ascii="Times New Roman" w:hAnsi="Times New Roman" w:cs="Times New Roman"/>
                <w:sz w:val="28"/>
                <w:szCs w:val="28"/>
                <w:lang w:val="en-US" w:eastAsia="ko-KR"/>
              </w:rPr>
              <w:t>[</w:t>
            </w:r>
            <w:r>
              <w:rPr>
                <w:rFonts w:hint="default" w:cs="Times New Roman"/>
                <w:sz w:val="28"/>
                <w:szCs w:val="28"/>
                <w:lang w:val="uk-UA" w:eastAsia="ko-KR"/>
              </w:rPr>
              <w:t>62</w:t>
            </w:r>
            <w:r>
              <w:rPr>
                <w:rFonts w:hint="default" w:ascii="Times New Roman" w:hAnsi="Times New Roman" w:cs="Times New Roman"/>
                <w:sz w:val="28"/>
                <w:szCs w:val="28"/>
                <w:lang w:val="en-US" w:eastAsia="ko-KR"/>
              </w:rPr>
              <w:t>]</w:t>
            </w:r>
            <w:r>
              <w:rPr>
                <w:rFonts w:hint="default" w:ascii="Times New Roman" w:hAnsi="Times New Roman" w:cs="Times New Roman"/>
                <w:sz w:val="28"/>
                <w:szCs w:val="28"/>
                <w:lang w:val="uk-UA" w:eastAsia="ko-KR"/>
              </w:rPr>
              <w:t>.</w:t>
            </w:r>
          </w:p>
          <w:p w14:paraId="506C4AA3">
            <w:pPr>
              <w:pStyle w:val="15"/>
              <w:spacing w:line="360" w:lineRule="auto"/>
              <w:ind w:left="421" w:leftChars="0" w:right="213" w:rightChars="0" w:firstLine="679" w:firstLineChars="0"/>
              <w:jc w:val="both"/>
              <w:rPr>
                <w:rFonts w:hint="default" w:ascii="Times New Roman" w:hAnsi="Times New Roman" w:cs="Times New Roman"/>
                <w:sz w:val="28"/>
                <w:szCs w:val="28"/>
                <w:lang w:val="en-US" w:eastAsia="ko-KR"/>
              </w:rPr>
            </w:pPr>
            <w:r>
              <w:rPr>
                <w:rFonts w:hint="default" w:ascii="Times New Roman" w:hAnsi="Times New Roman" w:cs="Times New Roman"/>
                <w:sz w:val="28"/>
                <w:szCs w:val="28"/>
                <w:lang w:val="uk-UA" w:eastAsia="ko-KR"/>
              </w:rPr>
              <w:t xml:space="preserve">За результатами аналізу методів обробки та ознайомлення з особливостями конструкції моделі костюма жіночого спортивного для активного відпочинку, характеристики матеріалів верху, підкладки та докладу підбирається обладнання розкрою, дублювання, універсальні швейні машини, спеціальною призначення, ВТО та прасувальні консольні столи, швейні напівавтомати, наведено в таблиці 4.13 </w:t>
            </w:r>
            <w:r>
              <w:rPr>
                <w:rFonts w:hint="default" w:ascii="Times New Roman" w:hAnsi="Times New Roman" w:eastAsia="SimSun" w:cs="Times New Roman"/>
                <w:sz w:val="28"/>
                <w:szCs w:val="28"/>
                <w:lang w:val="uk-UA" w:eastAsia="ko-KR"/>
              </w:rPr>
              <w:t>—</w:t>
            </w:r>
            <w:r>
              <w:rPr>
                <w:rFonts w:hint="default" w:ascii="Times New Roman" w:hAnsi="Times New Roman" w:cs="Times New Roman"/>
                <w:sz w:val="28"/>
                <w:szCs w:val="28"/>
                <w:lang w:val="uk-UA" w:eastAsia="ko-KR"/>
              </w:rPr>
              <w:t xml:space="preserve"> </w:t>
            </w:r>
            <w:r>
              <w:rPr>
                <w:rFonts w:hint="default" w:cs="Times New Roman"/>
                <w:sz w:val="28"/>
                <w:szCs w:val="28"/>
                <w:lang w:val="uk-UA" w:eastAsia="ko-KR"/>
              </w:rPr>
              <w:t>4.16.</w:t>
            </w:r>
          </w:p>
          <w:p w14:paraId="784618AC">
            <w:pPr>
              <w:pStyle w:val="15"/>
              <w:spacing w:line="360" w:lineRule="auto"/>
              <w:ind w:left="440" w:leftChars="200" w:right="143" w:firstLine="658" w:firstLineChars="235"/>
              <w:jc w:val="both"/>
              <w:rPr>
                <w:rFonts w:hint="default" w:ascii="Times New Roman" w:hAnsi="Times New Roman" w:cs="Times New Roman"/>
                <w:sz w:val="28"/>
                <w:szCs w:val="28"/>
                <w:lang w:val="uk-UA"/>
              </w:rPr>
            </w:pPr>
          </w:p>
        </w:tc>
      </w:tr>
      <w:tr w14:paraId="7E1F07E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95EA844">
            <w:pPr>
              <w:pStyle w:val="15"/>
              <w:rPr>
                <w:sz w:val="16"/>
              </w:rPr>
            </w:pPr>
          </w:p>
        </w:tc>
        <w:tc>
          <w:tcPr>
            <w:tcW w:w="567" w:type="dxa"/>
            <w:tcBorders>
              <w:bottom w:val="single" w:color="000000" w:sz="12" w:space="0"/>
            </w:tcBorders>
          </w:tcPr>
          <w:p w14:paraId="5D7A50A3">
            <w:pPr>
              <w:pStyle w:val="15"/>
              <w:rPr>
                <w:sz w:val="16"/>
              </w:rPr>
            </w:pPr>
          </w:p>
        </w:tc>
        <w:tc>
          <w:tcPr>
            <w:tcW w:w="1418" w:type="dxa"/>
            <w:tcBorders>
              <w:bottom w:val="single" w:color="000000" w:sz="12" w:space="0"/>
            </w:tcBorders>
          </w:tcPr>
          <w:p w14:paraId="000A346C">
            <w:pPr>
              <w:pStyle w:val="15"/>
              <w:rPr>
                <w:sz w:val="16"/>
              </w:rPr>
            </w:pPr>
          </w:p>
        </w:tc>
        <w:tc>
          <w:tcPr>
            <w:tcW w:w="850" w:type="dxa"/>
            <w:tcBorders>
              <w:bottom w:val="single" w:color="000000" w:sz="12" w:space="0"/>
            </w:tcBorders>
          </w:tcPr>
          <w:p w14:paraId="4FAB9454">
            <w:pPr>
              <w:pStyle w:val="15"/>
              <w:rPr>
                <w:sz w:val="16"/>
              </w:rPr>
            </w:pPr>
          </w:p>
        </w:tc>
        <w:tc>
          <w:tcPr>
            <w:tcW w:w="567" w:type="dxa"/>
            <w:tcBorders>
              <w:bottom w:val="single" w:color="000000" w:sz="12" w:space="0"/>
            </w:tcBorders>
          </w:tcPr>
          <w:p w14:paraId="14209BF0">
            <w:pPr>
              <w:pStyle w:val="15"/>
              <w:rPr>
                <w:sz w:val="16"/>
              </w:rPr>
            </w:pPr>
          </w:p>
        </w:tc>
        <w:tc>
          <w:tcPr>
            <w:tcW w:w="5840" w:type="dxa"/>
            <w:vMerge w:val="restart"/>
          </w:tcPr>
          <w:p w14:paraId="535B2F0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79D4D1D">
            <w:pPr>
              <w:pStyle w:val="15"/>
              <w:spacing w:before="30" w:line="188" w:lineRule="exact"/>
              <w:ind w:left="103"/>
              <w:rPr>
                <w:sz w:val="18"/>
              </w:rPr>
            </w:pPr>
            <w:r>
              <w:rPr>
                <w:sz w:val="18"/>
              </w:rPr>
              <w:t>Арк.</w:t>
            </w:r>
          </w:p>
        </w:tc>
      </w:tr>
      <w:tr w14:paraId="512034A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3F825FE">
            <w:pPr>
              <w:pStyle w:val="15"/>
              <w:rPr>
                <w:sz w:val="16"/>
              </w:rPr>
            </w:pPr>
          </w:p>
        </w:tc>
        <w:tc>
          <w:tcPr>
            <w:tcW w:w="567" w:type="dxa"/>
            <w:tcBorders>
              <w:top w:val="single" w:color="000000" w:sz="12" w:space="0"/>
            </w:tcBorders>
          </w:tcPr>
          <w:p w14:paraId="75E5D058">
            <w:pPr>
              <w:pStyle w:val="15"/>
              <w:rPr>
                <w:sz w:val="16"/>
              </w:rPr>
            </w:pPr>
          </w:p>
        </w:tc>
        <w:tc>
          <w:tcPr>
            <w:tcW w:w="1418" w:type="dxa"/>
            <w:tcBorders>
              <w:top w:val="single" w:color="000000" w:sz="12" w:space="0"/>
            </w:tcBorders>
          </w:tcPr>
          <w:p w14:paraId="188393E1">
            <w:pPr>
              <w:pStyle w:val="15"/>
              <w:rPr>
                <w:sz w:val="16"/>
              </w:rPr>
            </w:pPr>
          </w:p>
        </w:tc>
        <w:tc>
          <w:tcPr>
            <w:tcW w:w="850" w:type="dxa"/>
            <w:tcBorders>
              <w:top w:val="single" w:color="000000" w:sz="12" w:space="0"/>
            </w:tcBorders>
          </w:tcPr>
          <w:p w14:paraId="745D0982">
            <w:pPr>
              <w:pStyle w:val="15"/>
              <w:rPr>
                <w:sz w:val="16"/>
              </w:rPr>
            </w:pPr>
          </w:p>
        </w:tc>
        <w:tc>
          <w:tcPr>
            <w:tcW w:w="567" w:type="dxa"/>
            <w:tcBorders>
              <w:top w:val="single" w:color="000000" w:sz="12" w:space="0"/>
            </w:tcBorders>
          </w:tcPr>
          <w:p w14:paraId="29E01B2D">
            <w:pPr>
              <w:pStyle w:val="15"/>
              <w:rPr>
                <w:sz w:val="16"/>
              </w:rPr>
            </w:pPr>
          </w:p>
        </w:tc>
        <w:tc>
          <w:tcPr>
            <w:tcW w:w="5840" w:type="dxa"/>
            <w:vMerge w:val="continue"/>
            <w:tcBorders>
              <w:top w:val="nil"/>
            </w:tcBorders>
          </w:tcPr>
          <w:p w14:paraId="54F43B1F">
            <w:pPr>
              <w:rPr>
                <w:sz w:val="2"/>
                <w:szCs w:val="2"/>
              </w:rPr>
            </w:pPr>
          </w:p>
        </w:tc>
        <w:tc>
          <w:tcPr>
            <w:tcW w:w="567" w:type="dxa"/>
            <w:vMerge w:val="restart"/>
            <w:tcBorders>
              <w:top w:val="single" w:color="000000" w:sz="12" w:space="0"/>
            </w:tcBorders>
          </w:tcPr>
          <w:p w14:paraId="085BADD1">
            <w:pPr>
              <w:pStyle w:val="15"/>
              <w:spacing w:before="119"/>
              <w:ind w:left="26"/>
              <w:jc w:val="center"/>
              <w:rPr>
                <w:rFonts w:hint="default"/>
                <w:sz w:val="28"/>
                <w:lang w:val="uk-UA"/>
              </w:rPr>
            </w:pPr>
            <w:r>
              <w:rPr>
                <w:rFonts w:hint="default"/>
                <w:sz w:val="28"/>
                <w:lang w:val="uk-UA"/>
              </w:rPr>
              <w:t>94</w:t>
            </w:r>
          </w:p>
        </w:tc>
      </w:tr>
      <w:tr w14:paraId="2D7B6FA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120A11E">
            <w:pPr>
              <w:pStyle w:val="15"/>
              <w:spacing w:before="11"/>
              <w:ind w:left="160"/>
              <w:rPr>
                <w:sz w:val="18"/>
              </w:rPr>
            </w:pPr>
            <w:r>
              <w:rPr>
                <w:sz w:val="18"/>
              </w:rPr>
              <w:t>Зм.</w:t>
            </w:r>
          </w:p>
        </w:tc>
        <w:tc>
          <w:tcPr>
            <w:tcW w:w="567" w:type="dxa"/>
          </w:tcPr>
          <w:p w14:paraId="4C609D2F">
            <w:pPr>
              <w:pStyle w:val="15"/>
              <w:spacing w:before="11"/>
              <w:ind w:left="103"/>
              <w:rPr>
                <w:sz w:val="18"/>
              </w:rPr>
            </w:pPr>
            <w:r>
              <w:rPr>
                <w:sz w:val="18"/>
              </w:rPr>
              <w:t>Арк.</w:t>
            </w:r>
          </w:p>
        </w:tc>
        <w:tc>
          <w:tcPr>
            <w:tcW w:w="1418" w:type="dxa"/>
          </w:tcPr>
          <w:p w14:paraId="4D1ED7E4">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0EDCF5F1">
            <w:pPr>
              <w:pStyle w:val="15"/>
              <w:spacing w:before="11"/>
              <w:ind w:left="156"/>
              <w:rPr>
                <w:sz w:val="18"/>
              </w:rPr>
            </w:pPr>
            <w:r>
              <w:rPr>
                <w:sz w:val="18"/>
              </w:rPr>
              <w:t>Підпис</w:t>
            </w:r>
          </w:p>
        </w:tc>
        <w:tc>
          <w:tcPr>
            <w:tcW w:w="567" w:type="dxa"/>
          </w:tcPr>
          <w:p w14:paraId="7E3CE872">
            <w:pPr>
              <w:pStyle w:val="15"/>
              <w:spacing w:before="11"/>
              <w:ind w:left="98"/>
              <w:rPr>
                <w:sz w:val="18"/>
              </w:rPr>
            </w:pPr>
            <w:r>
              <w:rPr>
                <w:sz w:val="18"/>
              </w:rPr>
              <w:t>Дата</w:t>
            </w:r>
          </w:p>
        </w:tc>
        <w:tc>
          <w:tcPr>
            <w:tcW w:w="5840" w:type="dxa"/>
            <w:vMerge w:val="continue"/>
            <w:tcBorders>
              <w:top w:val="nil"/>
            </w:tcBorders>
          </w:tcPr>
          <w:p w14:paraId="7A7EB5BB">
            <w:pPr>
              <w:rPr>
                <w:sz w:val="2"/>
                <w:szCs w:val="2"/>
              </w:rPr>
            </w:pPr>
          </w:p>
        </w:tc>
        <w:tc>
          <w:tcPr>
            <w:tcW w:w="567" w:type="dxa"/>
            <w:vMerge w:val="continue"/>
            <w:tcBorders>
              <w:top w:val="nil"/>
            </w:tcBorders>
          </w:tcPr>
          <w:p w14:paraId="7D719C6C">
            <w:pPr>
              <w:rPr>
                <w:sz w:val="2"/>
                <w:szCs w:val="2"/>
              </w:rPr>
            </w:pPr>
          </w:p>
        </w:tc>
      </w:tr>
    </w:tbl>
    <w:p w14:paraId="1B6ADDE9">
      <w:pPr>
        <w:spacing w:after="0"/>
        <w:rPr>
          <w:rFonts w:hint="default"/>
          <w:sz w:val="2"/>
          <w:szCs w:val="2"/>
          <w:lang w:val="en-US"/>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0CD3C7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DD09019">
            <w:pPr>
              <w:pStyle w:val="15"/>
              <w:rPr>
                <w:sz w:val="30"/>
              </w:rPr>
            </w:pPr>
          </w:p>
          <w:p w14:paraId="1BA02F69">
            <w:pPr>
              <w:pStyle w:val="15"/>
              <w:spacing w:line="360" w:lineRule="auto"/>
              <w:ind w:left="421" w:leftChars="0" w:right="213" w:rightChars="0" w:firstLine="67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Для дублювання деталей докладу використовують прес на підприємстві малої потужності </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en-US" w:eastAsia="ko-KR"/>
              </w:rPr>
              <w:t>Factory Kass</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uk-UA" w:eastAsia="ko-KR"/>
              </w:rPr>
              <w:t>, наведений на табл.4.13</w:t>
            </w:r>
          </w:p>
          <w:p w14:paraId="7AE2E88C">
            <w:pPr>
              <w:pStyle w:val="15"/>
              <w:spacing w:line="360" w:lineRule="auto"/>
              <w:ind w:left="421" w:leftChars="0" w:right="213" w:rightChars="0" w:firstLine="67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Таблиця 4.13 </w:t>
            </w:r>
            <w:r>
              <w:rPr>
                <w:rFonts w:hint="default" w:ascii="Times New Roman" w:hAnsi="Times New Roman" w:eastAsia="SimSun" w:cs="Times New Roman"/>
                <w:sz w:val="28"/>
                <w:szCs w:val="28"/>
                <w:lang w:val="uk-UA" w:eastAsia="ko-KR"/>
              </w:rPr>
              <w:t>—</w:t>
            </w:r>
            <w:r>
              <w:rPr>
                <w:rFonts w:hint="default" w:ascii="Times New Roman" w:hAnsi="Times New Roman" w:cs="Times New Roman"/>
                <w:sz w:val="28"/>
                <w:szCs w:val="28"/>
                <w:lang w:val="uk-UA" w:eastAsia="ko-KR"/>
              </w:rPr>
              <w:t xml:space="preserve"> Характеристика обладнання для дублювання деталей крою</w:t>
            </w:r>
          </w:p>
          <w:tbl>
            <w:tblPr>
              <w:tblStyle w:val="12"/>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830"/>
              <w:gridCol w:w="790"/>
              <w:gridCol w:w="910"/>
              <w:gridCol w:w="800"/>
              <w:gridCol w:w="760"/>
              <w:gridCol w:w="930"/>
              <w:gridCol w:w="900"/>
              <w:gridCol w:w="1730"/>
            </w:tblGrid>
            <w:tr w14:paraId="7CC7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4" w:hRule="atLeast"/>
              </w:trPr>
              <w:tc>
                <w:tcPr>
                  <w:tcW w:w="2080" w:type="dxa"/>
                  <w:textDirection w:val="btLr"/>
                </w:tcPr>
                <w:p w14:paraId="18AFA39D">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Найменування і марка устаткування, фірма-виробник </w:t>
                  </w:r>
                </w:p>
              </w:tc>
              <w:tc>
                <w:tcPr>
                  <w:tcW w:w="830" w:type="dxa"/>
                  <w:textDirection w:val="btLr"/>
                </w:tcPr>
                <w:p w14:paraId="21C09278">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Ширина тасьми, мм</w:t>
                  </w:r>
                </w:p>
              </w:tc>
              <w:tc>
                <w:tcPr>
                  <w:tcW w:w="790" w:type="dxa"/>
                  <w:textDirection w:val="btLr"/>
                </w:tcPr>
                <w:p w14:paraId="53751186">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Напруга, В</w:t>
                  </w:r>
                </w:p>
              </w:tc>
              <w:tc>
                <w:tcPr>
                  <w:tcW w:w="910" w:type="dxa"/>
                  <w:textDirection w:val="btLr"/>
                </w:tcPr>
                <w:p w14:paraId="36C8BE7A">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Потужність, кВт</w:t>
                  </w:r>
                </w:p>
              </w:tc>
              <w:tc>
                <w:tcPr>
                  <w:tcW w:w="800" w:type="dxa"/>
                  <w:textDirection w:val="btLr"/>
                </w:tcPr>
                <w:p w14:paraId="0AFE9D45">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Швидкість руху тасьми, м/хв</w:t>
                  </w:r>
                </w:p>
              </w:tc>
              <w:tc>
                <w:tcPr>
                  <w:tcW w:w="760" w:type="dxa"/>
                  <w:textDirection w:val="btLr"/>
                </w:tcPr>
                <w:p w14:paraId="011A4E4D">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Тиск, бар</w:t>
                  </w:r>
                </w:p>
              </w:tc>
              <w:tc>
                <w:tcPr>
                  <w:tcW w:w="930" w:type="dxa"/>
                  <w:textDirection w:val="btLr"/>
                </w:tcPr>
                <w:p w14:paraId="562A19D3">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Температура нагріву робочого органу </w:t>
                  </w:r>
                  <w:r>
                    <w:rPr>
                      <w:rFonts w:hint="default" w:ascii="Times New Roman" w:hAnsi="Times New Roman" w:eastAsia="SimSun" w:cs="Times New Roman"/>
                      <w:sz w:val="24"/>
                      <w:szCs w:val="24"/>
                      <w:vertAlign w:val="baseline"/>
                      <w:lang w:val="uk-UA"/>
                    </w:rPr>
                    <w:t>℃</w:t>
                  </w:r>
                </w:p>
              </w:tc>
              <w:tc>
                <w:tcPr>
                  <w:tcW w:w="900" w:type="dxa"/>
                  <w:textDirection w:val="btLr"/>
                </w:tcPr>
                <w:p w14:paraId="1172C5C9">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Час дублювання, с</w:t>
                  </w:r>
                </w:p>
              </w:tc>
              <w:tc>
                <w:tcPr>
                  <w:tcW w:w="1730" w:type="dxa"/>
                  <w:textDirection w:val="btLr"/>
                </w:tcPr>
                <w:p w14:paraId="1FDBE08E">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Габарити, мм</w:t>
                  </w:r>
                </w:p>
              </w:tc>
            </w:tr>
            <w:tr w14:paraId="1B54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0" w:type="dxa"/>
                </w:tcPr>
                <w:p w14:paraId="097C129D">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Прес для термо-друку та дублювання деталей  </w:t>
                  </w:r>
                </w:p>
                <w:p w14:paraId="39567D17">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w:t>
                  </w:r>
                  <w:r>
                    <w:rPr>
                      <w:rFonts w:hint="default" w:ascii="Times New Roman" w:hAnsi="Times New Roman" w:cs="Times New Roman"/>
                      <w:sz w:val="24"/>
                      <w:szCs w:val="24"/>
                      <w:vertAlign w:val="baseline"/>
                      <w:lang w:val="en-US"/>
                    </w:rPr>
                    <w:t>Weijie</w:t>
                  </w:r>
                  <w:r>
                    <w:rPr>
                      <w:rFonts w:hint="default" w:ascii="Times New Roman" w:hAnsi="Times New Roman" w:cs="Times New Roman"/>
                      <w:sz w:val="24"/>
                      <w:szCs w:val="24"/>
                      <w:vertAlign w:val="baseline"/>
                      <w:lang w:val="uk-UA"/>
                    </w:rPr>
                    <w:t xml:space="preserve"> </w:t>
                  </w:r>
                  <w:r>
                    <w:rPr>
                      <w:rFonts w:hint="default" w:ascii="Times New Roman" w:hAnsi="Times New Roman" w:cs="Times New Roman"/>
                      <w:sz w:val="24"/>
                      <w:szCs w:val="24"/>
                      <w:vertAlign w:val="baseline"/>
                      <w:lang w:val="en-US"/>
                    </w:rPr>
                    <w:t>WJ-62A</w:t>
                  </w:r>
                  <w:r>
                    <w:rPr>
                      <w:rFonts w:hint="default" w:ascii="Times New Roman" w:hAnsi="Times New Roman" w:cs="Times New Roman"/>
                      <w:sz w:val="24"/>
                      <w:szCs w:val="24"/>
                      <w:vertAlign w:val="baseline"/>
                      <w:lang w:val="uk-UA"/>
                    </w:rPr>
                    <w:t>»</w:t>
                  </w:r>
                </w:p>
                <w:p w14:paraId="4F944871">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Китай </w:t>
                  </w:r>
                </w:p>
              </w:tc>
              <w:tc>
                <w:tcPr>
                  <w:tcW w:w="830" w:type="dxa"/>
                </w:tcPr>
                <w:p w14:paraId="06198DAE">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80</w:t>
                  </w:r>
                </w:p>
              </w:tc>
              <w:tc>
                <w:tcPr>
                  <w:tcW w:w="790" w:type="dxa"/>
                </w:tcPr>
                <w:p w14:paraId="1EEEF3A2">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220</w:t>
                  </w:r>
                </w:p>
              </w:tc>
              <w:tc>
                <w:tcPr>
                  <w:tcW w:w="910" w:type="dxa"/>
                </w:tcPr>
                <w:p w14:paraId="503C634F">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3,2</w:t>
                  </w:r>
                </w:p>
              </w:tc>
              <w:tc>
                <w:tcPr>
                  <w:tcW w:w="800" w:type="dxa"/>
                </w:tcPr>
                <w:p w14:paraId="751D8F6A">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w:t>
                  </w:r>
                </w:p>
              </w:tc>
              <w:tc>
                <w:tcPr>
                  <w:tcW w:w="760" w:type="dxa"/>
                </w:tcPr>
                <w:p w14:paraId="0EFE88CA">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0-5</w:t>
                  </w:r>
                </w:p>
              </w:tc>
              <w:tc>
                <w:tcPr>
                  <w:tcW w:w="930" w:type="dxa"/>
                </w:tcPr>
                <w:p w14:paraId="708D3109">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50-250</w:t>
                  </w:r>
                </w:p>
              </w:tc>
              <w:tc>
                <w:tcPr>
                  <w:tcW w:w="900" w:type="dxa"/>
                </w:tcPr>
                <w:p w14:paraId="6687C98A">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5 - 20</w:t>
                  </w:r>
                </w:p>
              </w:tc>
              <w:tc>
                <w:tcPr>
                  <w:tcW w:w="1730" w:type="dxa"/>
                </w:tcPr>
                <w:p w14:paraId="3D745F5D">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600х400</w:t>
                  </w:r>
                </w:p>
              </w:tc>
            </w:tr>
          </w:tbl>
          <w:p w14:paraId="2B1AD693">
            <w:pPr>
              <w:pStyle w:val="15"/>
              <w:spacing w:line="360" w:lineRule="auto"/>
              <w:ind w:left="421" w:leftChars="0" w:right="213" w:rightChars="0" w:firstLine="679" w:firstLineChars="0"/>
              <w:jc w:val="both"/>
              <w:rPr>
                <w:rFonts w:hint="default" w:ascii="Times New Roman" w:hAnsi="Times New Roman" w:cs="Times New Roman"/>
                <w:sz w:val="28"/>
                <w:szCs w:val="28"/>
                <w:lang w:val="uk-UA" w:eastAsia="ko-KR"/>
              </w:rPr>
            </w:pPr>
          </w:p>
          <w:p w14:paraId="2C304F4F">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Для розкроювання деталей верху, підкладки, докладу використовують розкрійне обладнання,  на підприємстві малої потужності </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en-US" w:eastAsia="ko-KR"/>
              </w:rPr>
              <w:t>Factory Kass</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uk-UA" w:eastAsia="ko-KR"/>
              </w:rPr>
              <w:t>, наведений на табл.4.14</w:t>
            </w:r>
          </w:p>
          <w:p w14:paraId="1D291707">
            <w:pPr>
              <w:pStyle w:val="15"/>
              <w:spacing w:line="360" w:lineRule="auto"/>
              <w:ind w:left="421" w:leftChars="0" w:right="143" w:firstLine="679"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eastAsia="ko-KR"/>
              </w:rPr>
              <w:t xml:space="preserve">Таблиця 4.14 - </w:t>
            </w:r>
            <w:r>
              <w:rPr>
                <w:rFonts w:hint="default" w:ascii="Times New Roman" w:hAnsi="Times New Roman" w:cs="Times New Roman"/>
                <w:sz w:val="28"/>
                <w:szCs w:val="28"/>
                <w:lang w:val="uk-UA"/>
              </w:rPr>
              <w:t>Характеристика розкрійного обладнання</w:t>
            </w:r>
          </w:p>
          <w:tbl>
            <w:tblPr>
              <w:tblStyle w:val="12"/>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2024"/>
              <w:gridCol w:w="1596"/>
              <w:gridCol w:w="1611"/>
              <w:gridCol w:w="4126"/>
            </w:tblGrid>
            <w:tr w14:paraId="0839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tcPr>
                <w:p w14:paraId="6A9A4751">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w:t>
                  </w:r>
                </w:p>
                <w:p w14:paraId="6D58DF63">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за/п</w:t>
                  </w:r>
                </w:p>
              </w:tc>
              <w:tc>
                <w:tcPr>
                  <w:tcW w:w="2024" w:type="dxa"/>
                </w:tcPr>
                <w:p w14:paraId="6B08DDFD">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Назва обладнання </w:t>
                  </w:r>
                </w:p>
              </w:tc>
              <w:tc>
                <w:tcPr>
                  <w:tcW w:w="1596" w:type="dxa"/>
                </w:tcPr>
                <w:p w14:paraId="4AC0057F">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Кількість одиниць обладнання у цеху</w:t>
                  </w:r>
                </w:p>
              </w:tc>
              <w:tc>
                <w:tcPr>
                  <w:tcW w:w="1611" w:type="dxa"/>
                </w:tcPr>
                <w:p w14:paraId="1460C5FE">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Габарити обладнання, м</w:t>
                  </w:r>
                </w:p>
              </w:tc>
              <w:tc>
                <w:tcPr>
                  <w:tcW w:w="4126" w:type="dxa"/>
                </w:tcPr>
                <w:p w14:paraId="2CF21632">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Характеристика обладнання </w:t>
                  </w:r>
                </w:p>
              </w:tc>
            </w:tr>
            <w:tr w14:paraId="1490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tcPr>
                <w:p w14:paraId="3D2502D9">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1</w:t>
                  </w:r>
                </w:p>
              </w:tc>
              <w:tc>
                <w:tcPr>
                  <w:tcW w:w="2024" w:type="dxa"/>
                </w:tcPr>
                <w:p w14:paraId="6CFA804B">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Стіл для настилання </w:t>
                  </w:r>
                </w:p>
              </w:tc>
              <w:tc>
                <w:tcPr>
                  <w:tcW w:w="1596" w:type="dxa"/>
                </w:tcPr>
                <w:p w14:paraId="6330C64D">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w:t>
                  </w:r>
                </w:p>
              </w:tc>
              <w:tc>
                <w:tcPr>
                  <w:tcW w:w="1611" w:type="dxa"/>
                </w:tcPr>
                <w:p w14:paraId="32194322">
                  <w:pPr>
                    <w:widowControl w:val="0"/>
                    <w:numPr>
                      <w:ilvl w:val="0"/>
                      <w:numId w:val="0"/>
                    </w:numPr>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3,0х3,0 (1 шт)</w:t>
                  </w:r>
                </w:p>
                <w:p w14:paraId="7CFFA1D7">
                  <w:pPr>
                    <w:widowControl w:val="0"/>
                    <w:numPr>
                      <w:ilvl w:val="0"/>
                      <w:numId w:val="0"/>
                    </w:numPr>
                    <w:jc w:val="center"/>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2,0х0,8 (1 шт)</w:t>
                  </w:r>
                </w:p>
              </w:tc>
              <w:tc>
                <w:tcPr>
                  <w:tcW w:w="4126" w:type="dxa"/>
                </w:tcPr>
                <w:p w14:paraId="2D681755">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Для настилання полотен , лекал, висота настилу 150мм</w:t>
                  </w:r>
                </w:p>
              </w:tc>
            </w:tr>
            <w:tr w14:paraId="128F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tcPr>
                <w:p w14:paraId="4E0B9A7E">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w:t>
                  </w:r>
                </w:p>
              </w:tc>
              <w:tc>
                <w:tcPr>
                  <w:tcW w:w="2024" w:type="dxa"/>
                </w:tcPr>
                <w:p w14:paraId="055530C1">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Пересувна ручна розкрійна машина з вертикальним ножем </w:t>
                  </w:r>
                  <w:r>
                    <w:rPr>
                      <w:rFonts w:hint="default" w:ascii="Times New Roman" w:hAnsi="Times New Roman" w:cs="Times New Roman"/>
                      <w:sz w:val="28"/>
                      <w:szCs w:val="28"/>
                      <w:vertAlign w:val="baseline"/>
                      <w:lang w:val="en-US"/>
                    </w:rPr>
                    <w:t>DAYANG CZD-108 5</w:t>
                  </w:r>
                  <w:r>
                    <w:rPr>
                      <w:rFonts w:hint="default" w:ascii="Times New Roman" w:hAnsi="Times New Roman" w:cs="Times New Roman"/>
                      <w:sz w:val="28"/>
                      <w:szCs w:val="28"/>
                      <w:vertAlign w:val="baseline"/>
                      <w:lang w:val="uk-UA"/>
                    </w:rPr>
                    <w:t>”</w:t>
                  </w:r>
                </w:p>
              </w:tc>
              <w:tc>
                <w:tcPr>
                  <w:tcW w:w="1596" w:type="dxa"/>
                </w:tcPr>
                <w:p w14:paraId="1DE7175B">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1</w:t>
                  </w:r>
                </w:p>
              </w:tc>
              <w:tc>
                <w:tcPr>
                  <w:tcW w:w="1611" w:type="dxa"/>
                </w:tcPr>
                <w:p w14:paraId="5EBFF754">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0,127х0,9</w:t>
                  </w:r>
                </w:p>
              </w:tc>
              <w:tc>
                <w:tcPr>
                  <w:tcW w:w="4126" w:type="dxa"/>
                </w:tcPr>
                <w:p w14:paraId="3FFAE7A5">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Використовується для розкрою різних матеріалів від легких до важких в настилі до 90мм. Машина обладнана механізмом самозаточки леза.  Завдяки цьому лезо заточується з двох сторін за допомогою заточної стрічки. </w:t>
                  </w:r>
                </w:p>
              </w:tc>
            </w:tr>
          </w:tbl>
          <w:p w14:paraId="68EC1CB1">
            <w:pPr>
              <w:pStyle w:val="15"/>
              <w:spacing w:line="360" w:lineRule="auto"/>
              <w:ind w:right="143"/>
              <w:jc w:val="left"/>
              <w:rPr>
                <w:rFonts w:hint="default" w:ascii="Times New Roman" w:hAnsi="Times New Roman" w:cs="Times New Roman"/>
                <w:sz w:val="28"/>
                <w:szCs w:val="28"/>
                <w:lang w:val="uk-UA"/>
              </w:rPr>
            </w:pPr>
          </w:p>
        </w:tc>
      </w:tr>
      <w:tr w14:paraId="432766A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4EBEE35">
            <w:pPr>
              <w:pStyle w:val="15"/>
              <w:rPr>
                <w:sz w:val="16"/>
              </w:rPr>
            </w:pPr>
          </w:p>
        </w:tc>
        <w:tc>
          <w:tcPr>
            <w:tcW w:w="567" w:type="dxa"/>
            <w:tcBorders>
              <w:bottom w:val="single" w:color="000000" w:sz="12" w:space="0"/>
            </w:tcBorders>
          </w:tcPr>
          <w:p w14:paraId="0104A4B3">
            <w:pPr>
              <w:pStyle w:val="15"/>
              <w:rPr>
                <w:sz w:val="16"/>
              </w:rPr>
            </w:pPr>
          </w:p>
        </w:tc>
        <w:tc>
          <w:tcPr>
            <w:tcW w:w="1418" w:type="dxa"/>
            <w:tcBorders>
              <w:bottom w:val="single" w:color="000000" w:sz="12" w:space="0"/>
            </w:tcBorders>
          </w:tcPr>
          <w:p w14:paraId="77EFCF38">
            <w:pPr>
              <w:pStyle w:val="15"/>
              <w:rPr>
                <w:sz w:val="16"/>
              </w:rPr>
            </w:pPr>
          </w:p>
        </w:tc>
        <w:tc>
          <w:tcPr>
            <w:tcW w:w="850" w:type="dxa"/>
            <w:tcBorders>
              <w:bottom w:val="single" w:color="000000" w:sz="12" w:space="0"/>
            </w:tcBorders>
          </w:tcPr>
          <w:p w14:paraId="7426DEEE">
            <w:pPr>
              <w:pStyle w:val="15"/>
              <w:rPr>
                <w:sz w:val="16"/>
              </w:rPr>
            </w:pPr>
          </w:p>
        </w:tc>
        <w:tc>
          <w:tcPr>
            <w:tcW w:w="567" w:type="dxa"/>
            <w:tcBorders>
              <w:bottom w:val="single" w:color="000000" w:sz="12" w:space="0"/>
            </w:tcBorders>
          </w:tcPr>
          <w:p w14:paraId="1D486E98">
            <w:pPr>
              <w:pStyle w:val="15"/>
              <w:rPr>
                <w:sz w:val="16"/>
              </w:rPr>
            </w:pPr>
          </w:p>
        </w:tc>
        <w:tc>
          <w:tcPr>
            <w:tcW w:w="5840" w:type="dxa"/>
            <w:vMerge w:val="restart"/>
          </w:tcPr>
          <w:p w14:paraId="7BAAA70E">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DE51B16">
            <w:pPr>
              <w:pStyle w:val="15"/>
              <w:spacing w:before="30" w:line="188" w:lineRule="exact"/>
              <w:ind w:left="103"/>
              <w:rPr>
                <w:sz w:val="18"/>
              </w:rPr>
            </w:pPr>
            <w:r>
              <w:rPr>
                <w:sz w:val="18"/>
              </w:rPr>
              <w:t>Арк.</w:t>
            </w:r>
          </w:p>
        </w:tc>
      </w:tr>
      <w:tr w14:paraId="21EBD72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321956C">
            <w:pPr>
              <w:pStyle w:val="15"/>
              <w:rPr>
                <w:sz w:val="16"/>
              </w:rPr>
            </w:pPr>
          </w:p>
        </w:tc>
        <w:tc>
          <w:tcPr>
            <w:tcW w:w="567" w:type="dxa"/>
            <w:tcBorders>
              <w:top w:val="single" w:color="000000" w:sz="12" w:space="0"/>
            </w:tcBorders>
          </w:tcPr>
          <w:p w14:paraId="7567635F">
            <w:pPr>
              <w:pStyle w:val="15"/>
              <w:rPr>
                <w:sz w:val="16"/>
              </w:rPr>
            </w:pPr>
          </w:p>
        </w:tc>
        <w:tc>
          <w:tcPr>
            <w:tcW w:w="1418" w:type="dxa"/>
            <w:tcBorders>
              <w:top w:val="single" w:color="000000" w:sz="12" w:space="0"/>
            </w:tcBorders>
          </w:tcPr>
          <w:p w14:paraId="07EE108C">
            <w:pPr>
              <w:pStyle w:val="15"/>
              <w:rPr>
                <w:sz w:val="16"/>
              </w:rPr>
            </w:pPr>
          </w:p>
        </w:tc>
        <w:tc>
          <w:tcPr>
            <w:tcW w:w="850" w:type="dxa"/>
            <w:tcBorders>
              <w:top w:val="single" w:color="000000" w:sz="12" w:space="0"/>
            </w:tcBorders>
          </w:tcPr>
          <w:p w14:paraId="6A666375">
            <w:pPr>
              <w:pStyle w:val="15"/>
              <w:rPr>
                <w:sz w:val="16"/>
              </w:rPr>
            </w:pPr>
          </w:p>
        </w:tc>
        <w:tc>
          <w:tcPr>
            <w:tcW w:w="567" w:type="dxa"/>
            <w:tcBorders>
              <w:top w:val="single" w:color="000000" w:sz="12" w:space="0"/>
            </w:tcBorders>
          </w:tcPr>
          <w:p w14:paraId="33862DCB">
            <w:pPr>
              <w:pStyle w:val="15"/>
              <w:rPr>
                <w:sz w:val="16"/>
              </w:rPr>
            </w:pPr>
          </w:p>
        </w:tc>
        <w:tc>
          <w:tcPr>
            <w:tcW w:w="5840" w:type="dxa"/>
            <w:vMerge w:val="continue"/>
            <w:tcBorders>
              <w:top w:val="nil"/>
            </w:tcBorders>
          </w:tcPr>
          <w:p w14:paraId="34D72B4C">
            <w:pPr>
              <w:rPr>
                <w:sz w:val="2"/>
                <w:szCs w:val="2"/>
              </w:rPr>
            </w:pPr>
          </w:p>
        </w:tc>
        <w:tc>
          <w:tcPr>
            <w:tcW w:w="567" w:type="dxa"/>
            <w:vMerge w:val="restart"/>
            <w:tcBorders>
              <w:top w:val="single" w:color="000000" w:sz="12" w:space="0"/>
            </w:tcBorders>
          </w:tcPr>
          <w:p w14:paraId="0838154F">
            <w:pPr>
              <w:pStyle w:val="15"/>
              <w:spacing w:before="119"/>
              <w:ind w:left="26"/>
              <w:jc w:val="center"/>
              <w:rPr>
                <w:rFonts w:hint="default"/>
                <w:sz w:val="28"/>
                <w:lang w:val="uk-UA"/>
              </w:rPr>
            </w:pPr>
            <w:r>
              <w:rPr>
                <w:rFonts w:hint="default"/>
                <w:sz w:val="28"/>
                <w:lang w:val="uk-UA"/>
              </w:rPr>
              <w:t>95</w:t>
            </w:r>
          </w:p>
        </w:tc>
      </w:tr>
      <w:tr w14:paraId="6E9BC1D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BD21239">
            <w:pPr>
              <w:pStyle w:val="15"/>
              <w:spacing w:before="11"/>
              <w:ind w:left="160"/>
              <w:rPr>
                <w:sz w:val="18"/>
              </w:rPr>
            </w:pPr>
            <w:r>
              <w:rPr>
                <w:sz w:val="18"/>
              </w:rPr>
              <w:t>Зм.</w:t>
            </w:r>
          </w:p>
        </w:tc>
        <w:tc>
          <w:tcPr>
            <w:tcW w:w="567" w:type="dxa"/>
          </w:tcPr>
          <w:p w14:paraId="5CD1F83A">
            <w:pPr>
              <w:pStyle w:val="15"/>
              <w:spacing w:before="11"/>
              <w:ind w:left="103"/>
              <w:rPr>
                <w:sz w:val="18"/>
              </w:rPr>
            </w:pPr>
            <w:r>
              <w:rPr>
                <w:sz w:val="18"/>
              </w:rPr>
              <w:t>Арк.</w:t>
            </w:r>
          </w:p>
        </w:tc>
        <w:tc>
          <w:tcPr>
            <w:tcW w:w="1418" w:type="dxa"/>
          </w:tcPr>
          <w:p w14:paraId="0A66306D">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EAEC95B">
            <w:pPr>
              <w:pStyle w:val="15"/>
              <w:spacing w:before="11"/>
              <w:ind w:left="156"/>
              <w:rPr>
                <w:sz w:val="18"/>
              </w:rPr>
            </w:pPr>
            <w:r>
              <w:rPr>
                <w:sz w:val="18"/>
              </w:rPr>
              <w:t>Підпис</w:t>
            </w:r>
          </w:p>
        </w:tc>
        <w:tc>
          <w:tcPr>
            <w:tcW w:w="567" w:type="dxa"/>
          </w:tcPr>
          <w:p w14:paraId="0027475F">
            <w:pPr>
              <w:pStyle w:val="15"/>
              <w:spacing w:before="11"/>
              <w:ind w:left="98"/>
              <w:rPr>
                <w:sz w:val="18"/>
              </w:rPr>
            </w:pPr>
            <w:r>
              <w:rPr>
                <w:sz w:val="18"/>
              </w:rPr>
              <w:t>Дата</w:t>
            </w:r>
          </w:p>
        </w:tc>
        <w:tc>
          <w:tcPr>
            <w:tcW w:w="5840" w:type="dxa"/>
            <w:vMerge w:val="continue"/>
            <w:tcBorders>
              <w:top w:val="nil"/>
            </w:tcBorders>
          </w:tcPr>
          <w:p w14:paraId="7D461341">
            <w:pPr>
              <w:rPr>
                <w:sz w:val="2"/>
                <w:szCs w:val="2"/>
              </w:rPr>
            </w:pPr>
          </w:p>
        </w:tc>
        <w:tc>
          <w:tcPr>
            <w:tcW w:w="567" w:type="dxa"/>
            <w:vMerge w:val="continue"/>
            <w:tcBorders>
              <w:top w:val="nil"/>
            </w:tcBorders>
          </w:tcPr>
          <w:p w14:paraId="57775EB0">
            <w:pPr>
              <w:rPr>
                <w:sz w:val="2"/>
                <w:szCs w:val="2"/>
              </w:rPr>
            </w:pPr>
          </w:p>
        </w:tc>
      </w:tr>
    </w:tbl>
    <w:p w14:paraId="01FDEB37">
      <w:pPr>
        <w:spacing w:after="0"/>
        <w:rPr>
          <w:rFonts w:hint="default"/>
          <w:sz w:val="2"/>
          <w:szCs w:val="2"/>
          <w:lang w:val="en-US"/>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0C09FF1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2C8AE53">
            <w:pPr>
              <w:pStyle w:val="15"/>
              <w:spacing w:line="360" w:lineRule="auto"/>
              <w:ind w:right="143"/>
              <w:jc w:val="both"/>
              <w:rPr>
                <w:rFonts w:hint="default" w:ascii="Times New Roman" w:hAnsi="Times New Roman" w:cs="Times New Roman"/>
                <w:sz w:val="28"/>
                <w:szCs w:val="28"/>
                <w:lang w:val="uk-UA" w:eastAsia="ko-KR"/>
              </w:rPr>
            </w:pPr>
          </w:p>
          <w:p w14:paraId="1DC6537A">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r>
              <w:rPr>
                <w:rFonts w:hint="default" w:cs="Times New Roman"/>
                <w:sz w:val="28"/>
                <w:szCs w:val="28"/>
                <w:lang w:val="uk-UA" w:eastAsia="ko-KR"/>
              </w:rPr>
              <w:t>Кінець таблиці 4.14</w:t>
            </w:r>
          </w:p>
          <w:tbl>
            <w:tblPr>
              <w:tblStyle w:val="12"/>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034"/>
              <w:gridCol w:w="1603"/>
              <w:gridCol w:w="1619"/>
              <w:gridCol w:w="4147"/>
            </w:tblGrid>
            <w:tr w14:paraId="4D93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7" w:hRule="atLeast"/>
              </w:trPr>
              <w:tc>
                <w:tcPr>
                  <w:tcW w:w="615" w:type="dxa"/>
                </w:tcPr>
                <w:p w14:paraId="2360590A">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3</w:t>
                  </w:r>
                </w:p>
              </w:tc>
              <w:tc>
                <w:tcPr>
                  <w:tcW w:w="2034" w:type="dxa"/>
                </w:tcPr>
                <w:p w14:paraId="3E3FAE34">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Дисковий розкрійний ніж з серводвигуном</w:t>
                  </w:r>
                </w:p>
                <w:p w14:paraId="59672DE9">
                  <w:pPr>
                    <w:widowControl w:val="0"/>
                    <w:numPr>
                      <w:ilvl w:val="0"/>
                      <w:numId w:val="0"/>
                    </w:numPr>
                    <w:jc w:val="both"/>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Cheering RCS-110</w:t>
                  </w:r>
                </w:p>
              </w:tc>
              <w:tc>
                <w:tcPr>
                  <w:tcW w:w="1603" w:type="dxa"/>
                </w:tcPr>
                <w:p w14:paraId="172ED8E9">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2</w:t>
                  </w:r>
                </w:p>
              </w:tc>
              <w:tc>
                <w:tcPr>
                  <w:tcW w:w="1619" w:type="dxa"/>
                </w:tcPr>
                <w:p w14:paraId="7936F778">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0,8х0,6</w:t>
                  </w:r>
                </w:p>
              </w:tc>
              <w:tc>
                <w:tcPr>
                  <w:tcW w:w="4147" w:type="dxa"/>
                </w:tcPr>
                <w:p w14:paraId="6935FB7C">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Розкрій будь-яких тканин, трикотажу, джинсових матеріалів, шкіри та інших матеріалів, в тому числі синтетичних. </w:t>
                  </w:r>
                </w:p>
                <w:p w14:paraId="5158BF27">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Вбудоване </w:t>
                  </w:r>
                  <w:r>
                    <w:rPr>
                      <w:rFonts w:hint="default" w:ascii="Times New Roman" w:hAnsi="Times New Roman" w:cs="Times New Roman"/>
                      <w:sz w:val="28"/>
                      <w:szCs w:val="28"/>
                      <w:vertAlign w:val="baseline"/>
                      <w:lang w:val="en-US"/>
                    </w:rPr>
                    <w:t>LED-</w:t>
                  </w:r>
                  <w:r>
                    <w:rPr>
                      <w:rFonts w:hint="default" w:ascii="Times New Roman" w:hAnsi="Times New Roman" w:cs="Times New Roman"/>
                      <w:sz w:val="28"/>
                      <w:szCs w:val="28"/>
                      <w:vertAlign w:val="baseline"/>
                      <w:lang w:val="uk-UA"/>
                    </w:rPr>
                    <w:t>підсвічування.</w:t>
                  </w:r>
                </w:p>
                <w:p w14:paraId="58FE7BA3">
                  <w:pPr>
                    <w:widowControl w:val="0"/>
                    <w:numPr>
                      <w:ilvl w:val="0"/>
                      <w:numId w:val="0"/>
                    </w:numPr>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 xml:space="preserve">8-кутове лезо, максимальна висота настилу 32мм. Машина має 5 режимів швидкості: 800об/хв, 950 об/хв, 1100 об/хв, 1250 об/хв, 1400 об/хв. </w:t>
                  </w:r>
                </w:p>
              </w:tc>
            </w:tr>
            <w:tr w14:paraId="4201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trPr>
              <w:tc>
                <w:tcPr>
                  <w:tcW w:w="615" w:type="dxa"/>
                  <w:vAlign w:val="top"/>
                </w:tcPr>
                <w:p w14:paraId="56AC6D59">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4</w:t>
                  </w:r>
                </w:p>
              </w:tc>
              <w:tc>
                <w:tcPr>
                  <w:tcW w:w="2034" w:type="dxa"/>
                  <w:vAlign w:val="top"/>
                </w:tcPr>
                <w:p w14:paraId="0C0866E9">
                  <w:pPr>
                    <w:widowControl w:val="0"/>
                    <w:numPr>
                      <w:ilvl w:val="0"/>
                      <w:numId w:val="0"/>
                    </w:numPr>
                    <w:ind w:left="0" w:leftChars="0" w:firstLine="0" w:firstLineChars="0"/>
                    <w:jc w:val="both"/>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uk-UA"/>
                    </w:rPr>
                    <w:t>Розмотувальник настільний з прижимом РРС-1П</w:t>
                  </w:r>
                </w:p>
              </w:tc>
              <w:tc>
                <w:tcPr>
                  <w:tcW w:w="1603" w:type="dxa"/>
                  <w:vAlign w:val="top"/>
                </w:tcPr>
                <w:p w14:paraId="699A2EDC">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1</w:t>
                  </w:r>
                </w:p>
              </w:tc>
              <w:tc>
                <w:tcPr>
                  <w:tcW w:w="1619" w:type="dxa"/>
                  <w:vAlign w:val="top"/>
                </w:tcPr>
                <w:p w14:paraId="746E8782">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8"/>
                      <w:szCs w:val="28"/>
                      <w:vertAlign w:val="baseline"/>
                      <w:lang w:val="uk-UA"/>
                    </w:rPr>
                    <w:t>1,8х0,4</w:t>
                  </w:r>
                </w:p>
              </w:tc>
              <w:tc>
                <w:tcPr>
                  <w:tcW w:w="4147" w:type="dxa"/>
                  <w:vAlign w:val="top"/>
                </w:tcPr>
                <w:p w14:paraId="0C8872BB">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sz w:val="28"/>
                      <w:szCs w:val="28"/>
                      <w:vertAlign w:val="baseline"/>
                      <w:lang w:val="uk-UA"/>
                    </w:rPr>
                    <w:t>На штангу навішується рулон матеріалу та закріплюється затискачами, які запобігають зміщенню рулону вздовж діаметральної площини штанги. Поворотними затискачами регулюється висота притиску матеріалу до розкрійного столу. Сама штанга розмотувача для тканини має легкий плавний хід за рахунок того, що розташована на поворотних підшипниках. Розмотуючи рулон, матеріал пропускається між столом і притиском, це запобігає «ефекту парашута» і появі складок при укладанні.</w:t>
                  </w:r>
                </w:p>
              </w:tc>
            </w:tr>
          </w:tbl>
          <w:p w14:paraId="4B90401E"/>
          <w:p w14:paraId="762C755B">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Для пошиття деталей верху, підкладки, докладу використовують швейне обладнання, </w:t>
            </w:r>
            <w:r>
              <w:rPr>
                <w:rFonts w:hint="default" w:cs="Times New Roman"/>
                <w:sz w:val="28"/>
                <w:szCs w:val="28"/>
                <w:lang w:val="uk-UA" w:eastAsia="ko-KR"/>
              </w:rPr>
              <w:t xml:space="preserve">яке використовується </w:t>
            </w:r>
            <w:r>
              <w:rPr>
                <w:rFonts w:hint="default" w:ascii="Times New Roman" w:hAnsi="Times New Roman" w:cs="Times New Roman"/>
                <w:sz w:val="28"/>
                <w:szCs w:val="28"/>
                <w:lang w:val="uk-UA" w:eastAsia="ko-KR"/>
              </w:rPr>
              <w:t xml:space="preserve">на підприємстві малої потужності </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en-US" w:eastAsia="ko-KR"/>
              </w:rPr>
              <w:t>Factory Kass</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uk-UA" w:eastAsia="ko-KR"/>
              </w:rPr>
              <w:t>, наведений на табл.4.15</w:t>
            </w:r>
          </w:p>
          <w:p w14:paraId="26C2EF90">
            <w:pPr>
              <w:numPr>
                <w:ilvl w:val="0"/>
                <w:numId w:val="0"/>
              </w:numPr>
              <w:spacing w:line="240" w:lineRule="auto"/>
              <w:ind w:left="440" w:leftChars="200" w:right="211" w:rightChars="96" w:firstLine="655" w:firstLineChars="234"/>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eastAsia="ko-KR"/>
              </w:rPr>
              <w:t xml:space="preserve">Таблиця 4.15 - </w:t>
            </w:r>
            <w:r>
              <w:rPr>
                <w:rFonts w:hint="default" w:ascii="Times New Roman" w:hAnsi="Times New Roman" w:cs="Times New Roman"/>
                <w:sz w:val="28"/>
                <w:szCs w:val="28"/>
                <w:lang w:val="uk-UA"/>
              </w:rPr>
              <w:t>Характеристика засобів малої механізації, які використовуються при виготовленні виробів: лапки, обмежувальні лінійки, обкантовувачі тощо</w:t>
            </w:r>
          </w:p>
          <w:tbl>
            <w:tblPr>
              <w:tblStyle w:val="12"/>
              <w:tblW w:w="9856"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50"/>
              <w:gridCol w:w="843"/>
              <w:gridCol w:w="874"/>
              <w:gridCol w:w="688"/>
              <w:gridCol w:w="737"/>
              <w:gridCol w:w="3814"/>
            </w:tblGrid>
            <w:tr w14:paraId="2ED0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1450" w:type="dxa"/>
                  <w:textDirection w:val="btLr"/>
                  <w:vAlign w:val="top"/>
                </w:tcPr>
                <w:p w14:paraId="43175734">
                  <w:pPr>
                    <w:widowControl w:val="0"/>
                    <w:numPr>
                      <w:ilvl w:val="0"/>
                      <w:numId w:val="0"/>
                    </w:numPr>
                    <w:ind w:left="113" w:leftChars="0" w:right="113" w:righ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Клас (марка), фірма-виробник, країна</w:t>
                  </w:r>
                </w:p>
              </w:tc>
              <w:tc>
                <w:tcPr>
                  <w:tcW w:w="1450" w:type="dxa"/>
                  <w:textDirection w:val="btLr"/>
                  <w:vAlign w:val="top"/>
                </w:tcPr>
                <w:p w14:paraId="760D06E4">
                  <w:pPr>
                    <w:widowControl w:val="0"/>
                    <w:numPr>
                      <w:ilvl w:val="0"/>
                      <w:numId w:val="0"/>
                    </w:numPr>
                    <w:ind w:left="113" w:leftChars="0" w:right="113" w:righ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 xml:space="preserve">Технологічне призначення </w:t>
                  </w:r>
                </w:p>
              </w:tc>
              <w:tc>
                <w:tcPr>
                  <w:tcW w:w="843" w:type="dxa"/>
                  <w:textDirection w:val="btLr"/>
                  <w:vAlign w:val="top"/>
                </w:tcPr>
                <w:p w14:paraId="1B2465FB">
                  <w:pPr>
                    <w:widowControl w:val="0"/>
                    <w:numPr>
                      <w:ilvl w:val="0"/>
                      <w:numId w:val="0"/>
                    </w:numPr>
                    <w:ind w:left="113" w:leftChars="0" w:right="113" w:righ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 xml:space="preserve">Кодове позначення стібка (ДСТУ </w:t>
                  </w:r>
                  <w:r>
                    <w:rPr>
                      <w:rFonts w:hint="default" w:ascii="Times New Roman" w:hAnsi="Times New Roman" w:cs="Times New Roman"/>
                      <w:sz w:val="24"/>
                      <w:szCs w:val="24"/>
                      <w:vertAlign w:val="baseline"/>
                      <w:lang w:val="en-US"/>
                    </w:rPr>
                    <w:t>ISO 4916:2005</w:t>
                  </w:r>
                  <w:r>
                    <w:rPr>
                      <w:rFonts w:hint="default" w:ascii="Times New Roman" w:hAnsi="Times New Roman" w:cs="Times New Roman"/>
                      <w:sz w:val="24"/>
                      <w:szCs w:val="24"/>
                      <w:vertAlign w:val="baseline"/>
                      <w:lang w:val="uk-UA"/>
                    </w:rPr>
                    <w:t xml:space="preserve">) </w:t>
                  </w:r>
                </w:p>
              </w:tc>
              <w:tc>
                <w:tcPr>
                  <w:tcW w:w="874" w:type="dxa"/>
                  <w:textDirection w:val="btLr"/>
                  <w:vAlign w:val="top"/>
                </w:tcPr>
                <w:p w14:paraId="08F6AE56">
                  <w:pPr>
                    <w:widowControl w:val="0"/>
                    <w:numPr>
                      <w:ilvl w:val="0"/>
                      <w:numId w:val="0"/>
                    </w:numPr>
                    <w:ind w:left="113" w:leftChars="0" w:right="113" w:righ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Максимальна частота обертання головного валу, кв</w:t>
                  </w:r>
                  <w:r>
                    <w:rPr>
                      <w:rFonts w:hint="default" w:ascii="Times New Roman" w:hAnsi="Times New Roman" w:cs="Times New Roman"/>
                      <w:sz w:val="24"/>
                      <w:szCs w:val="24"/>
                      <w:vertAlign w:val="superscript"/>
                      <w:lang w:val="uk-UA"/>
                    </w:rPr>
                    <w:t>-1</w:t>
                  </w:r>
                </w:p>
              </w:tc>
              <w:tc>
                <w:tcPr>
                  <w:tcW w:w="688" w:type="dxa"/>
                  <w:textDirection w:val="btLr"/>
                  <w:vAlign w:val="top"/>
                </w:tcPr>
                <w:p w14:paraId="36B89540">
                  <w:pPr>
                    <w:widowControl w:val="0"/>
                    <w:numPr>
                      <w:ilvl w:val="0"/>
                      <w:numId w:val="0"/>
                    </w:numPr>
                    <w:ind w:left="113" w:leftChars="0" w:right="113" w:righ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Максимальна довжина стібка, мм</w:t>
                  </w:r>
                </w:p>
              </w:tc>
              <w:tc>
                <w:tcPr>
                  <w:tcW w:w="737" w:type="dxa"/>
                  <w:textDirection w:val="btLr"/>
                  <w:vAlign w:val="top"/>
                </w:tcPr>
                <w:p w14:paraId="0510CA95">
                  <w:pPr>
                    <w:widowControl w:val="0"/>
                    <w:numPr>
                      <w:ilvl w:val="0"/>
                      <w:numId w:val="0"/>
                    </w:numPr>
                    <w:ind w:left="113" w:leftChars="0" w:right="113" w:righ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Максимальна товщина матеріалу під лапкою, мм</w:t>
                  </w:r>
                </w:p>
              </w:tc>
              <w:tc>
                <w:tcPr>
                  <w:tcW w:w="3814" w:type="dxa"/>
                  <w:vAlign w:val="top"/>
                </w:tcPr>
                <w:p w14:paraId="20194FB6">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Додаткові відомості (тип механізму переміщення матеріалу, робочі органи, додаткові функції)</w:t>
                  </w:r>
                </w:p>
              </w:tc>
            </w:tr>
            <w:tr w14:paraId="2B3E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450" w:type="dxa"/>
                  <w:vAlign w:val="top"/>
                </w:tcPr>
                <w:p w14:paraId="086327F0">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BRUCE R2-4CHZ</w:t>
                  </w:r>
                </w:p>
                <w:p w14:paraId="6815BEB2">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Китай</w:t>
                  </w:r>
                </w:p>
              </w:tc>
              <w:tc>
                <w:tcPr>
                  <w:tcW w:w="1450" w:type="dxa"/>
                  <w:vAlign w:val="top"/>
                </w:tcPr>
                <w:p w14:paraId="0F3BDFAE">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 xml:space="preserve">Універсальна швейна машина </w:t>
                  </w:r>
                </w:p>
              </w:tc>
              <w:tc>
                <w:tcPr>
                  <w:tcW w:w="843" w:type="dxa"/>
                  <w:vAlign w:val="top"/>
                </w:tcPr>
                <w:p w14:paraId="54F786ED">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 xml:space="preserve">301 </w:t>
                  </w:r>
                </w:p>
              </w:tc>
              <w:tc>
                <w:tcPr>
                  <w:tcW w:w="874" w:type="dxa"/>
                  <w:vAlign w:val="top"/>
                </w:tcPr>
                <w:p w14:paraId="224549A4">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5000</w:t>
                  </w:r>
                </w:p>
              </w:tc>
              <w:tc>
                <w:tcPr>
                  <w:tcW w:w="688" w:type="dxa"/>
                  <w:vAlign w:val="top"/>
                </w:tcPr>
                <w:p w14:paraId="738B61D3">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5</w:t>
                  </w:r>
                </w:p>
              </w:tc>
              <w:tc>
                <w:tcPr>
                  <w:tcW w:w="737" w:type="dxa"/>
                  <w:vAlign w:val="top"/>
                </w:tcPr>
                <w:p w14:paraId="65B9124E">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4</w:t>
                  </w:r>
                </w:p>
              </w:tc>
              <w:tc>
                <w:tcPr>
                  <w:tcW w:w="3814" w:type="dxa"/>
                  <w:vAlign w:val="top"/>
                </w:tcPr>
                <w:p w14:paraId="64F2158F">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автоматична обрізка ниток,</w:t>
                  </w:r>
                </w:p>
                <w:p w14:paraId="62522CE3">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програмована закріпка,</w:t>
                  </w:r>
                </w:p>
                <w:p w14:paraId="612D46B9">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sz w:val="24"/>
                      <w:szCs w:val="24"/>
                      <w:vertAlign w:val="baseline"/>
                      <w:lang w:val="uk-UA"/>
                    </w:rPr>
                    <w:t>автоматичний підйомник притискної лапки</w:t>
                  </w:r>
                </w:p>
              </w:tc>
            </w:tr>
          </w:tbl>
          <w:p w14:paraId="16AF30A3">
            <w:pPr>
              <w:pStyle w:val="15"/>
              <w:spacing w:line="360" w:lineRule="auto"/>
              <w:ind w:right="143"/>
              <w:jc w:val="left"/>
              <w:rPr>
                <w:rFonts w:hint="default" w:ascii="Times New Roman" w:hAnsi="Times New Roman" w:cs="Times New Roman"/>
                <w:sz w:val="28"/>
                <w:szCs w:val="28"/>
                <w:lang w:val="uk-UA"/>
              </w:rPr>
            </w:pPr>
          </w:p>
        </w:tc>
      </w:tr>
      <w:tr w14:paraId="56682B5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2D92D43">
            <w:pPr>
              <w:pStyle w:val="15"/>
              <w:rPr>
                <w:sz w:val="16"/>
              </w:rPr>
            </w:pPr>
          </w:p>
        </w:tc>
        <w:tc>
          <w:tcPr>
            <w:tcW w:w="567" w:type="dxa"/>
            <w:tcBorders>
              <w:bottom w:val="single" w:color="000000" w:sz="12" w:space="0"/>
            </w:tcBorders>
          </w:tcPr>
          <w:p w14:paraId="09EDC9B1">
            <w:pPr>
              <w:pStyle w:val="15"/>
              <w:rPr>
                <w:sz w:val="16"/>
              </w:rPr>
            </w:pPr>
          </w:p>
        </w:tc>
        <w:tc>
          <w:tcPr>
            <w:tcW w:w="1418" w:type="dxa"/>
            <w:tcBorders>
              <w:bottom w:val="single" w:color="000000" w:sz="12" w:space="0"/>
            </w:tcBorders>
          </w:tcPr>
          <w:p w14:paraId="3849B539">
            <w:pPr>
              <w:pStyle w:val="15"/>
              <w:rPr>
                <w:sz w:val="16"/>
              </w:rPr>
            </w:pPr>
          </w:p>
        </w:tc>
        <w:tc>
          <w:tcPr>
            <w:tcW w:w="850" w:type="dxa"/>
            <w:tcBorders>
              <w:bottom w:val="single" w:color="000000" w:sz="12" w:space="0"/>
            </w:tcBorders>
          </w:tcPr>
          <w:p w14:paraId="1A6BC826">
            <w:pPr>
              <w:pStyle w:val="15"/>
              <w:rPr>
                <w:sz w:val="16"/>
              </w:rPr>
            </w:pPr>
          </w:p>
        </w:tc>
        <w:tc>
          <w:tcPr>
            <w:tcW w:w="567" w:type="dxa"/>
            <w:tcBorders>
              <w:bottom w:val="single" w:color="000000" w:sz="12" w:space="0"/>
            </w:tcBorders>
          </w:tcPr>
          <w:p w14:paraId="0FF264D8">
            <w:pPr>
              <w:pStyle w:val="15"/>
              <w:rPr>
                <w:sz w:val="16"/>
              </w:rPr>
            </w:pPr>
          </w:p>
        </w:tc>
        <w:tc>
          <w:tcPr>
            <w:tcW w:w="5840" w:type="dxa"/>
            <w:vMerge w:val="restart"/>
          </w:tcPr>
          <w:p w14:paraId="4BF95C3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6E7E7BB">
            <w:pPr>
              <w:pStyle w:val="15"/>
              <w:spacing w:before="30" w:line="188" w:lineRule="exact"/>
              <w:ind w:left="103"/>
              <w:rPr>
                <w:sz w:val="18"/>
              </w:rPr>
            </w:pPr>
            <w:r>
              <w:rPr>
                <w:sz w:val="18"/>
              </w:rPr>
              <w:t>Арк.</w:t>
            </w:r>
          </w:p>
        </w:tc>
      </w:tr>
      <w:tr w14:paraId="4A05BF8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CBE8476">
            <w:pPr>
              <w:pStyle w:val="15"/>
              <w:rPr>
                <w:sz w:val="16"/>
              </w:rPr>
            </w:pPr>
          </w:p>
        </w:tc>
        <w:tc>
          <w:tcPr>
            <w:tcW w:w="567" w:type="dxa"/>
            <w:tcBorders>
              <w:top w:val="single" w:color="000000" w:sz="12" w:space="0"/>
            </w:tcBorders>
          </w:tcPr>
          <w:p w14:paraId="7641D09E">
            <w:pPr>
              <w:pStyle w:val="15"/>
              <w:rPr>
                <w:sz w:val="16"/>
              </w:rPr>
            </w:pPr>
          </w:p>
        </w:tc>
        <w:tc>
          <w:tcPr>
            <w:tcW w:w="1418" w:type="dxa"/>
            <w:tcBorders>
              <w:top w:val="single" w:color="000000" w:sz="12" w:space="0"/>
            </w:tcBorders>
          </w:tcPr>
          <w:p w14:paraId="3F636518">
            <w:pPr>
              <w:pStyle w:val="15"/>
              <w:rPr>
                <w:sz w:val="16"/>
              </w:rPr>
            </w:pPr>
          </w:p>
        </w:tc>
        <w:tc>
          <w:tcPr>
            <w:tcW w:w="850" w:type="dxa"/>
            <w:tcBorders>
              <w:top w:val="single" w:color="000000" w:sz="12" w:space="0"/>
            </w:tcBorders>
          </w:tcPr>
          <w:p w14:paraId="6B45DDA9">
            <w:pPr>
              <w:pStyle w:val="15"/>
              <w:rPr>
                <w:sz w:val="16"/>
              </w:rPr>
            </w:pPr>
          </w:p>
        </w:tc>
        <w:tc>
          <w:tcPr>
            <w:tcW w:w="567" w:type="dxa"/>
            <w:tcBorders>
              <w:top w:val="single" w:color="000000" w:sz="12" w:space="0"/>
            </w:tcBorders>
          </w:tcPr>
          <w:p w14:paraId="0FEAC1BF">
            <w:pPr>
              <w:pStyle w:val="15"/>
              <w:rPr>
                <w:sz w:val="16"/>
              </w:rPr>
            </w:pPr>
          </w:p>
        </w:tc>
        <w:tc>
          <w:tcPr>
            <w:tcW w:w="5840" w:type="dxa"/>
            <w:vMerge w:val="continue"/>
            <w:tcBorders>
              <w:top w:val="nil"/>
            </w:tcBorders>
          </w:tcPr>
          <w:p w14:paraId="1199D5A8">
            <w:pPr>
              <w:rPr>
                <w:sz w:val="2"/>
                <w:szCs w:val="2"/>
              </w:rPr>
            </w:pPr>
          </w:p>
        </w:tc>
        <w:tc>
          <w:tcPr>
            <w:tcW w:w="567" w:type="dxa"/>
            <w:vMerge w:val="restart"/>
            <w:tcBorders>
              <w:top w:val="single" w:color="000000" w:sz="12" w:space="0"/>
            </w:tcBorders>
          </w:tcPr>
          <w:p w14:paraId="095E9B91">
            <w:pPr>
              <w:pStyle w:val="15"/>
              <w:spacing w:before="119"/>
              <w:ind w:left="26"/>
              <w:jc w:val="center"/>
              <w:rPr>
                <w:rFonts w:hint="default"/>
                <w:sz w:val="28"/>
                <w:lang w:val="uk-UA"/>
              </w:rPr>
            </w:pPr>
            <w:r>
              <w:rPr>
                <w:rFonts w:hint="default"/>
                <w:sz w:val="28"/>
                <w:lang w:val="uk-UA"/>
              </w:rPr>
              <w:t>96</w:t>
            </w:r>
          </w:p>
        </w:tc>
      </w:tr>
      <w:tr w14:paraId="3CB9FB7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D093D77">
            <w:pPr>
              <w:pStyle w:val="15"/>
              <w:spacing w:before="11"/>
              <w:ind w:left="160"/>
              <w:rPr>
                <w:sz w:val="18"/>
              </w:rPr>
            </w:pPr>
            <w:r>
              <w:rPr>
                <w:sz w:val="18"/>
              </w:rPr>
              <w:t>Зм.</w:t>
            </w:r>
          </w:p>
        </w:tc>
        <w:tc>
          <w:tcPr>
            <w:tcW w:w="567" w:type="dxa"/>
          </w:tcPr>
          <w:p w14:paraId="4BC9879B">
            <w:pPr>
              <w:pStyle w:val="15"/>
              <w:spacing w:before="11"/>
              <w:ind w:left="103"/>
              <w:rPr>
                <w:sz w:val="18"/>
              </w:rPr>
            </w:pPr>
            <w:r>
              <w:rPr>
                <w:sz w:val="18"/>
              </w:rPr>
              <w:t>Арк.</w:t>
            </w:r>
          </w:p>
        </w:tc>
        <w:tc>
          <w:tcPr>
            <w:tcW w:w="1418" w:type="dxa"/>
          </w:tcPr>
          <w:p w14:paraId="6A40ADC1">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BDD7296">
            <w:pPr>
              <w:pStyle w:val="15"/>
              <w:spacing w:before="11"/>
              <w:ind w:left="156"/>
              <w:rPr>
                <w:sz w:val="18"/>
              </w:rPr>
            </w:pPr>
            <w:r>
              <w:rPr>
                <w:sz w:val="18"/>
              </w:rPr>
              <w:t>Підпис</w:t>
            </w:r>
          </w:p>
        </w:tc>
        <w:tc>
          <w:tcPr>
            <w:tcW w:w="567" w:type="dxa"/>
          </w:tcPr>
          <w:p w14:paraId="30052255">
            <w:pPr>
              <w:pStyle w:val="15"/>
              <w:spacing w:before="11"/>
              <w:ind w:left="98"/>
              <w:rPr>
                <w:sz w:val="18"/>
              </w:rPr>
            </w:pPr>
            <w:r>
              <w:rPr>
                <w:sz w:val="18"/>
              </w:rPr>
              <w:t>Дата</w:t>
            </w:r>
          </w:p>
        </w:tc>
        <w:tc>
          <w:tcPr>
            <w:tcW w:w="5840" w:type="dxa"/>
            <w:vMerge w:val="continue"/>
            <w:tcBorders>
              <w:top w:val="nil"/>
            </w:tcBorders>
          </w:tcPr>
          <w:p w14:paraId="61632518">
            <w:pPr>
              <w:rPr>
                <w:sz w:val="2"/>
                <w:szCs w:val="2"/>
              </w:rPr>
            </w:pPr>
          </w:p>
        </w:tc>
        <w:tc>
          <w:tcPr>
            <w:tcW w:w="567" w:type="dxa"/>
            <w:vMerge w:val="continue"/>
            <w:tcBorders>
              <w:top w:val="nil"/>
            </w:tcBorders>
          </w:tcPr>
          <w:p w14:paraId="46C3AAFD">
            <w:pPr>
              <w:rPr>
                <w:sz w:val="2"/>
                <w:szCs w:val="2"/>
              </w:rPr>
            </w:pPr>
          </w:p>
        </w:tc>
      </w:tr>
    </w:tbl>
    <w:p w14:paraId="374C3E09">
      <w:pPr>
        <w:spacing w:after="0"/>
        <w:rPr>
          <w:rFonts w:hint="default"/>
          <w:sz w:val="2"/>
          <w:szCs w:val="2"/>
          <w:lang w:val="en-US"/>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F1B2ED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A22DAE1">
            <w:pPr>
              <w:pStyle w:val="15"/>
              <w:spacing w:line="360" w:lineRule="auto"/>
              <w:ind w:right="143"/>
              <w:jc w:val="both"/>
              <w:rPr>
                <w:rFonts w:hint="default" w:ascii="Times New Roman" w:hAnsi="Times New Roman" w:cs="Times New Roman"/>
                <w:sz w:val="28"/>
                <w:szCs w:val="28"/>
                <w:lang w:val="uk-UA" w:eastAsia="ko-KR"/>
              </w:rPr>
            </w:pPr>
          </w:p>
          <w:p w14:paraId="55579A88">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r>
              <w:rPr>
                <w:rFonts w:hint="default" w:cs="Times New Roman"/>
                <w:sz w:val="28"/>
                <w:szCs w:val="28"/>
                <w:lang w:val="uk-UA" w:eastAsia="ko-KR"/>
              </w:rPr>
              <w:t>Кінець таблиці 4.15</w:t>
            </w:r>
          </w:p>
          <w:tbl>
            <w:tblPr>
              <w:tblStyle w:val="12"/>
              <w:tblW w:w="10030"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476"/>
              <w:gridCol w:w="858"/>
              <w:gridCol w:w="890"/>
              <w:gridCol w:w="700"/>
              <w:gridCol w:w="750"/>
              <w:gridCol w:w="3880"/>
            </w:tblGrid>
            <w:tr w14:paraId="4912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Align w:val="top"/>
                </w:tcPr>
                <w:p w14:paraId="419DA070">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en-US"/>
                    </w:rPr>
                    <w:t xml:space="preserve">BRUCE </w:t>
                  </w:r>
                  <w:r>
                    <w:rPr>
                      <w:rFonts w:hint="default" w:ascii="Times New Roman" w:hAnsi="Times New Roman" w:cs="Times New Roman"/>
                      <w:sz w:val="24"/>
                      <w:szCs w:val="24"/>
                      <w:vertAlign w:val="baseline"/>
                      <w:lang w:val="uk-UA"/>
                    </w:rPr>
                    <w:t>Х3-4-2-М2-24</w:t>
                  </w:r>
                </w:p>
                <w:p w14:paraId="0AF7710D">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Китай</w:t>
                  </w:r>
                </w:p>
              </w:tc>
              <w:tc>
                <w:tcPr>
                  <w:tcW w:w="1476" w:type="dxa"/>
                  <w:vAlign w:val="top"/>
                </w:tcPr>
                <w:p w14:paraId="0D11EBD5">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Промисловий оверлок</w:t>
                  </w:r>
                </w:p>
              </w:tc>
              <w:tc>
                <w:tcPr>
                  <w:tcW w:w="858" w:type="dxa"/>
                  <w:vAlign w:val="top"/>
                </w:tcPr>
                <w:p w14:paraId="1684C1DD">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304</w:t>
                  </w:r>
                </w:p>
              </w:tc>
              <w:tc>
                <w:tcPr>
                  <w:tcW w:w="890" w:type="dxa"/>
                  <w:vAlign w:val="top"/>
                </w:tcPr>
                <w:p w14:paraId="6F098A70">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5000</w:t>
                  </w:r>
                </w:p>
              </w:tc>
              <w:tc>
                <w:tcPr>
                  <w:tcW w:w="700" w:type="dxa"/>
                  <w:vAlign w:val="top"/>
                </w:tcPr>
                <w:p w14:paraId="3AB7BEE9">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4,5</w:t>
                  </w:r>
                </w:p>
              </w:tc>
              <w:tc>
                <w:tcPr>
                  <w:tcW w:w="750" w:type="dxa"/>
                  <w:vAlign w:val="top"/>
                </w:tcPr>
                <w:p w14:paraId="227F83C6">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cs="Times New Roman"/>
                      <w:sz w:val="24"/>
                      <w:szCs w:val="24"/>
                      <w:vertAlign w:val="baseline"/>
                      <w:lang w:val="uk-UA"/>
                    </w:rPr>
                    <w:t>5</w:t>
                  </w:r>
                </w:p>
              </w:tc>
              <w:tc>
                <w:tcPr>
                  <w:tcW w:w="3880" w:type="dxa"/>
                  <w:vAlign w:val="top"/>
                </w:tcPr>
                <w:p w14:paraId="12AAEFCF">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4 нитковий, з вбудованим серводвигуном</w:t>
                  </w:r>
                </w:p>
                <w:p w14:paraId="0320212B">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 xml:space="preserve">Вбудована панель управління, </w:t>
                  </w:r>
                </w:p>
                <w:p w14:paraId="7A781E3C">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 xml:space="preserve">Енергозберігаючий безшумний сервомотор, </w:t>
                  </w:r>
                </w:p>
                <w:p w14:paraId="4102A6B8">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 xml:space="preserve">Вбудована LED-підсвітка, </w:t>
                  </w:r>
                </w:p>
                <w:p w14:paraId="50939022">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вбудований позиціонер голки</w:t>
                  </w:r>
                </w:p>
                <w:p w14:paraId="376D4292">
                  <w:pPr>
                    <w:widowControl w:val="0"/>
                    <w:numPr>
                      <w:ilvl w:val="0"/>
                      <w:numId w:val="0"/>
                    </w:numPr>
                    <w:jc w:val="both"/>
                    <w:rPr>
                      <w:rFonts w:hint="default" w:ascii="Times New Roman" w:hAnsi="Times New Roman"/>
                      <w:sz w:val="24"/>
                      <w:szCs w:val="24"/>
                      <w:vertAlign w:val="baseline"/>
                      <w:lang w:val="uk-UA"/>
                    </w:rPr>
                  </w:pPr>
                  <w:r>
                    <w:rPr>
                      <w:rFonts w:hint="default" w:ascii="Times New Roman" w:hAnsi="Times New Roman"/>
                      <w:sz w:val="24"/>
                      <w:szCs w:val="24"/>
                      <w:vertAlign w:val="baseline"/>
                      <w:lang w:val="uk-UA"/>
                    </w:rPr>
                    <w:t xml:space="preserve">Автоматичний масляний насос, </w:t>
                  </w:r>
                </w:p>
                <w:p w14:paraId="39D767FB">
                  <w:pPr>
                    <w:widowControl w:val="0"/>
                    <w:numPr>
                      <w:ilvl w:val="0"/>
                      <w:numId w:val="0"/>
                    </w:numPr>
                    <w:ind w:left="0" w:leftChars="0" w:firstLine="0" w:firstLineChars="0"/>
                    <w:jc w:val="both"/>
                    <w:rPr>
                      <w:rFonts w:hint="default" w:ascii="Times New Roman" w:hAnsi="Times New Roman" w:cs="Times New Roman"/>
                      <w:sz w:val="28"/>
                      <w:szCs w:val="28"/>
                      <w:vertAlign w:val="baseline"/>
                      <w:lang w:val="uk-UA"/>
                    </w:rPr>
                  </w:pPr>
                  <w:r>
                    <w:rPr>
                      <w:rFonts w:hint="default" w:ascii="Times New Roman" w:hAnsi="Times New Roman"/>
                      <w:sz w:val="24"/>
                      <w:szCs w:val="24"/>
                      <w:vertAlign w:val="baseline"/>
                      <w:lang w:val="uk-UA"/>
                    </w:rPr>
                    <w:t>Функція плавного старту</w:t>
                  </w:r>
                </w:p>
              </w:tc>
            </w:tr>
          </w:tbl>
          <w:p w14:paraId="031AD249">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p>
          <w:p w14:paraId="493FDCB1">
            <w:pPr>
              <w:pStyle w:val="15"/>
              <w:spacing w:line="360" w:lineRule="auto"/>
              <w:ind w:left="421" w:leftChars="0" w:right="143" w:firstLine="679" w:firstLineChars="0"/>
              <w:jc w:val="both"/>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Для ВТО деталей верху, підкладки, докладу використовують обладнання ВТО, </w:t>
            </w:r>
            <w:r>
              <w:rPr>
                <w:rFonts w:hint="default" w:cs="Times New Roman"/>
                <w:sz w:val="28"/>
                <w:szCs w:val="28"/>
                <w:lang w:val="uk-UA" w:eastAsia="ko-KR"/>
              </w:rPr>
              <w:t xml:space="preserve">що є </w:t>
            </w:r>
            <w:r>
              <w:rPr>
                <w:rFonts w:hint="default" w:ascii="Times New Roman" w:hAnsi="Times New Roman" w:cs="Times New Roman"/>
                <w:sz w:val="28"/>
                <w:szCs w:val="28"/>
                <w:lang w:val="uk-UA" w:eastAsia="ko-KR"/>
              </w:rPr>
              <w:t xml:space="preserve">на підприємстві малої потужності </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en-US" w:eastAsia="ko-KR"/>
              </w:rPr>
              <w:t>Factory Kass</w:t>
            </w:r>
            <w:r>
              <w:rPr>
                <w:rFonts w:hint="default" w:ascii="Times New Roman" w:hAnsi="Times New Roman" w:cs="Times New Roman"/>
                <w:sz w:val="28"/>
                <w:szCs w:val="28"/>
                <w:lang w:val="ru-RU" w:eastAsia="ko-KR"/>
              </w:rPr>
              <w:t>»</w:t>
            </w:r>
            <w:r>
              <w:rPr>
                <w:rFonts w:hint="default" w:ascii="Times New Roman" w:hAnsi="Times New Roman" w:cs="Times New Roman"/>
                <w:sz w:val="28"/>
                <w:szCs w:val="28"/>
                <w:lang w:val="uk-UA" w:eastAsia="ko-KR"/>
              </w:rPr>
              <w:t>, наведений на табл.4.16</w:t>
            </w:r>
          </w:p>
          <w:p w14:paraId="1D6C539C">
            <w:pPr>
              <w:numPr>
                <w:ilvl w:val="0"/>
                <w:numId w:val="0"/>
              </w:numPr>
              <w:spacing w:line="360" w:lineRule="auto"/>
              <w:ind w:left="440" w:leftChars="200" w:right="211" w:rightChars="96" w:firstLine="655" w:firstLineChars="234"/>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eastAsia="ko-KR"/>
              </w:rPr>
              <w:t xml:space="preserve">Таблиця 4.16 - </w:t>
            </w:r>
            <w:r>
              <w:rPr>
                <w:rFonts w:hint="default" w:ascii="Times New Roman" w:hAnsi="Times New Roman" w:cs="Times New Roman"/>
                <w:sz w:val="28"/>
                <w:szCs w:val="28"/>
                <w:lang w:val="uk-UA"/>
              </w:rPr>
              <w:t>Характеристика обладнання для ВТО</w:t>
            </w:r>
          </w:p>
          <w:tbl>
            <w:tblPr>
              <w:tblStyle w:val="12"/>
              <w:tblW w:w="9757" w:type="dxa"/>
              <w:tblInd w:w="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527"/>
              <w:gridCol w:w="967"/>
              <w:gridCol w:w="967"/>
              <w:gridCol w:w="982"/>
              <w:gridCol w:w="967"/>
              <w:gridCol w:w="971"/>
              <w:gridCol w:w="1638"/>
            </w:tblGrid>
            <w:tr w14:paraId="41FE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738" w:type="dxa"/>
                  <w:vMerge w:val="restart"/>
                </w:tcPr>
                <w:p w14:paraId="076DD89C">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Найменування і марка устаткування, фірма-виробник</w:t>
                  </w:r>
                </w:p>
              </w:tc>
              <w:tc>
                <w:tcPr>
                  <w:tcW w:w="1527" w:type="dxa"/>
                  <w:vMerge w:val="restart"/>
                </w:tcPr>
                <w:p w14:paraId="6B16F908">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Технологіч</w:t>
                  </w:r>
                  <w:r>
                    <w:rPr>
                      <w:rFonts w:hint="default" w:ascii="Times New Roman" w:hAnsi="Times New Roman" w:cs="Times New Roman"/>
                      <w:sz w:val="24"/>
                      <w:szCs w:val="24"/>
                      <w:vertAlign w:val="baseline"/>
                      <w:lang w:val="en-US"/>
                    </w:rPr>
                    <w:t>-</w:t>
                  </w:r>
                  <w:r>
                    <w:rPr>
                      <w:rFonts w:hint="default" w:ascii="Times New Roman" w:hAnsi="Times New Roman" w:cs="Times New Roman"/>
                      <w:sz w:val="24"/>
                      <w:szCs w:val="24"/>
                      <w:vertAlign w:val="baseline"/>
                      <w:lang w:val="uk-UA"/>
                    </w:rPr>
                    <w:t>не призначен</w:t>
                  </w:r>
                  <w:r>
                    <w:rPr>
                      <w:rFonts w:hint="default" w:ascii="Times New Roman" w:hAnsi="Times New Roman" w:cs="Times New Roman"/>
                      <w:sz w:val="24"/>
                      <w:szCs w:val="24"/>
                      <w:vertAlign w:val="baseline"/>
                      <w:lang w:val="en-US"/>
                    </w:rPr>
                    <w:t>-</w:t>
                  </w:r>
                  <w:r>
                    <w:rPr>
                      <w:rFonts w:hint="default" w:ascii="Times New Roman" w:hAnsi="Times New Roman" w:cs="Times New Roman"/>
                      <w:sz w:val="24"/>
                      <w:szCs w:val="24"/>
                      <w:vertAlign w:val="baseline"/>
                      <w:lang w:val="uk-UA"/>
                    </w:rPr>
                    <w:t xml:space="preserve">ня </w:t>
                  </w:r>
                </w:p>
              </w:tc>
              <w:tc>
                <w:tcPr>
                  <w:tcW w:w="967" w:type="dxa"/>
                  <w:vMerge w:val="restart"/>
                  <w:textDirection w:val="btLr"/>
                </w:tcPr>
                <w:p w14:paraId="0F478A8C">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Маса, кг</w:t>
                  </w:r>
                </w:p>
              </w:tc>
              <w:tc>
                <w:tcPr>
                  <w:tcW w:w="3887" w:type="dxa"/>
                  <w:gridSpan w:val="4"/>
                </w:tcPr>
                <w:p w14:paraId="55F577DB">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Технічні параметри </w:t>
                  </w:r>
                </w:p>
              </w:tc>
              <w:tc>
                <w:tcPr>
                  <w:tcW w:w="1638" w:type="dxa"/>
                </w:tcPr>
                <w:p w14:paraId="6760AEFD">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Додаткові відомості </w:t>
                  </w:r>
                </w:p>
              </w:tc>
            </w:tr>
            <w:tr w14:paraId="454D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atLeast"/>
              </w:trPr>
              <w:tc>
                <w:tcPr>
                  <w:tcW w:w="1738" w:type="dxa"/>
                  <w:vMerge w:val="continue"/>
                </w:tcPr>
                <w:p w14:paraId="42A681E9">
                  <w:pPr>
                    <w:widowControl w:val="0"/>
                    <w:numPr>
                      <w:ilvl w:val="0"/>
                      <w:numId w:val="0"/>
                    </w:numPr>
                    <w:jc w:val="both"/>
                    <w:rPr>
                      <w:rFonts w:hint="default" w:ascii="Times New Roman" w:hAnsi="Times New Roman" w:cs="Times New Roman"/>
                      <w:sz w:val="24"/>
                      <w:szCs w:val="24"/>
                      <w:vertAlign w:val="baseline"/>
                      <w:lang w:val="en-US"/>
                    </w:rPr>
                  </w:pPr>
                </w:p>
              </w:tc>
              <w:tc>
                <w:tcPr>
                  <w:tcW w:w="1527" w:type="dxa"/>
                  <w:vMerge w:val="continue"/>
                </w:tcPr>
                <w:p w14:paraId="0D806727">
                  <w:pPr>
                    <w:widowControl w:val="0"/>
                    <w:numPr>
                      <w:ilvl w:val="0"/>
                      <w:numId w:val="0"/>
                    </w:numPr>
                    <w:jc w:val="both"/>
                    <w:rPr>
                      <w:rFonts w:hint="default" w:ascii="Times New Roman" w:hAnsi="Times New Roman" w:cs="Times New Roman"/>
                      <w:sz w:val="24"/>
                      <w:szCs w:val="24"/>
                      <w:vertAlign w:val="baseline"/>
                      <w:lang w:val="en-US"/>
                    </w:rPr>
                  </w:pPr>
                </w:p>
              </w:tc>
              <w:tc>
                <w:tcPr>
                  <w:tcW w:w="967" w:type="dxa"/>
                  <w:vMerge w:val="continue"/>
                </w:tcPr>
                <w:p w14:paraId="064235CC">
                  <w:pPr>
                    <w:widowControl w:val="0"/>
                    <w:numPr>
                      <w:ilvl w:val="0"/>
                      <w:numId w:val="0"/>
                    </w:numPr>
                    <w:jc w:val="both"/>
                    <w:rPr>
                      <w:rFonts w:hint="default" w:ascii="Times New Roman" w:hAnsi="Times New Roman" w:cs="Times New Roman"/>
                      <w:sz w:val="24"/>
                      <w:szCs w:val="24"/>
                      <w:vertAlign w:val="baseline"/>
                      <w:lang w:val="en-US"/>
                    </w:rPr>
                  </w:pPr>
                </w:p>
              </w:tc>
              <w:tc>
                <w:tcPr>
                  <w:tcW w:w="967" w:type="dxa"/>
                  <w:textDirection w:val="btLr"/>
                </w:tcPr>
                <w:p w14:paraId="7A185203">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Тиск пари, бар </w:t>
                  </w:r>
                </w:p>
              </w:tc>
              <w:tc>
                <w:tcPr>
                  <w:tcW w:w="982" w:type="dxa"/>
                  <w:textDirection w:val="btLr"/>
                </w:tcPr>
                <w:p w14:paraId="138D445E">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Температура нагрівання </w:t>
                  </w:r>
                  <w:r>
                    <w:rPr>
                      <w:rFonts w:hint="eastAsia" w:ascii="SimSun" w:hAnsi="SimSun" w:eastAsia="SimSun" w:cs="SimSun"/>
                      <w:sz w:val="24"/>
                      <w:szCs w:val="24"/>
                      <w:vertAlign w:val="baseline"/>
                      <w:lang w:val="uk-UA"/>
                    </w:rPr>
                    <w:t>℃</w:t>
                  </w:r>
                </w:p>
              </w:tc>
              <w:tc>
                <w:tcPr>
                  <w:tcW w:w="967" w:type="dxa"/>
                  <w:textDirection w:val="btLr"/>
                </w:tcPr>
                <w:p w14:paraId="3E8BE699">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Витрати пари, г/хв</w:t>
                  </w:r>
                </w:p>
              </w:tc>
              <w:tc>
                <w:tcPr>
                  <w:tcW w:w="971" w:type="dxa"/>
                  <w:textDirection w:val="btLr"/>
                </w:tcPr>
                <w:p w14:paraId="6616CC16">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Наявність системи охолоджування</w:t>
                  </w:r>
                </w:p>
              </w:tc>
              <w:tc>
                <w:tcPr>
                  <w:tcW w:w="1638" w:type="dxa"/>
                  <w:textDirection w:val="btLr"/>
                </w:tcPr>
                <w:p w14:paraId="592079D1">
                  <w:pPr>
                    <w:widowControl w:val="0"/>
                    <w:numPr>
                      <w:ilvl w:val="0"/>
                      <w:numId w:val="0"/>
                    </w:numPr>
                    <w:ind w:left="113" w:right="113" w:firstLine="0"/>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Спосіб отримання пари </w:t>
                  </w:r>
                </w:p>
              </w:tc>
            </w:tr>
            <w:tr w14:paraId="2F39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1738" w:type="dxa"/>
                </w:tcPr>
                <w:p w14:paraId="1CF80619">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Парогенератор з праскою</w:t>
                  </w:r>
                </w:p>
                <w:p w14:paraId="62E75E86">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 xml:space="preserve">Sitler Super mini 2035 </w:t>
                  </w:r>
                </w:p>
                <w:p w14:paraId="4E25E653">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3,5 L</w:t>
                  </w:r>
                </w:p>
                <w:p w14:paraId="6D8719E8">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Туреччина</w:t>
                  </w:r>
                </w:p>
              </w:tc>
              <w:tc>
                <w:tcPr>
                  <w:tcW w:w="1527" w:type="dxa"/>
                </w:tcPr>
                <w:p w14:paraId="3DA18EA0">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 xml:space="preserve">Розпрасовування швів, запрасовування </w:t>
                  </w:r>
                </w:p>
              </w:tc>
              <w:tc>
                <w:tcPr>
                  <w:tcW w:w="967" w:type="dxa"/>
                </w:tcPr>
                <w:p w14:paraId="7B663616">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8</w:t>
                  </w:r>
                </w:p>
              </w:tc>
              <w:tc>
                <w:tcPr>
                  <w:tcW w:w="967" w:type="dxa"/>
                </w:tcPr>
                <w:p w14:paraId="7355EDBE">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3</w:t>
                  </w:r>
                </w:p>
              </w:tc>
              <w:tc>
                <w:tcPr>
                  <w:tcW w:w="982" w:type="dxa"/>
                </w:tcPr>
                <w:p w14:paraId="2E9B5FCF">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140</w:t>
                  </w:r>
                </w:p>
              </w:tc>
              <w:tc>
                <w:tcPr>
                  <w:tcW w:w="967" w:type="dxa"/>
                </w:tcPr>
                <w:p w14:paraId="3B5DC48F">
                  <w:pPr>
                    <w:widowControl w:val="0"/>
                    <w:numPr>
                      <w:ilvl w:val="0"/>
                      <w:numId w:val="0"/>
                    </w:numPr>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70</w:t>
                  </w:r>
                </w:p>
              </w:tc>
              <w:tc>
                <w:tcPr>
                  <w:tcW w:w="971" w:type="dxa"/>
                </w:tcPr>
                <w:p w14:paraId="002C5DC6">
                  <w:pPr>
                    <w:widowControl w:val="0"/>
                    <w:numPr>
                      <w:ilvl w:val="0"/>
                      <w:numId w:val="0"/>
                    </w:numPr>
                    <w:jc w:val="both"/>
                    <w:rPr>
                      <w:rFonts w:hint="default" w:ascii="Times New Roman" w:hAnsi="Times New Roman" w:cs="Times New Roman"/>
                      <w:sz w:val="24"/>
                      <w:szCs w:val="24"/>
                      <w:vertAlign w:val="baseline"/>
                      <w:lang w:val="en-US"/>
                    </w:rPr>
                  </w:pPr>
                </w:p>
              </w:tc>
              <w:tc>
                <w:tcPr>
                  <w:tcW w:w="1638" w:type="dxa"/>
                </w:tcPr>
                <w:p w14:paraId="68E50938">
                  <w:pPr>
                    <w:widowControl w:val="0"/>
                    <w:numPr>
                      <w:ilvl w:val="0"/>
                      <w:numId w:val="0"/>
                    </w:numPr>
                    <w:jc w:val="both"/>
                    <w:rPr>
                      <w:rFonts w:hint="default" w:ascii="Times New Roman" w:hAnsi="Times New Roman" w:cs="Times New Roman"/>
                      <w:sz w:val="24"/>
                      <w:szCs w:val="24"/>
                      <w:vertAlign w:val="baseline"/>
                      <w:lang w:val="uk-UA"/>
                    </w:rPr>
                  </w:pPr>
                  <w:r>
                    <w:rPr>
                      <w:rFonts w:hint="default" w:ascii="Times New Roman" w:hAnsi="Times New Roman" w:cs="Times New Roman"/>
                      <w:sz w:val="24"/>
                      <w:szCs w:val="24"/>
                      <w:vertAlign w:val="baseline"/>
                      <w:lang w:val="uk-UA"/>
                    </w:rPr>
                    <w:t>Виробляє сухий безперервний пар протягом 5 годин (далі дозалив води)</w:t>
                  </w:r>
                </w:p>
              </w:tc>
            </w:tr>
          </w:tbl>
          <w:p w14:paraId="5ACDE253">
            <w:pPr>
              <w:numPr>
                <w:ilvl w:val="0"/>
                <w:numId w:val="0"/>
              </w:numPr>
              <w:spacing w:line="360" w:lineRule="auto"/>
              <w:ind w:right="211" w:rightChars="96"/>
              <w:jc w:val="both"/>
              <w:rPr>
                <w:rFonts w:hint="default" w:ascii="Times New Roman" w:hAnsi="Times New Roman" w:cs="Times New Roman"/>
                <w:sz w:val="28"/>
                <w:szCs w:val="28"/>
                <w:lang w:val="en-US"/>
              </w:rPr>
            </w:pPr>
          </w:p>
          <w:p w14:paraId="49A85982">
            <w:pPr>
              <w:numPr>
                <w:ilvl w:val="0"/>
                <w:numId w:val="0"/>
              </w:numPr>
              <w:spacing w:line="360" w:lineRule="auto"/>
              <w:ind w:left="440" w:leftChars="200" w:right="211" w:rightChars="96" w:firstLine="655" w:firstLineChars="234"/>
              <w:jc w:val="both"/>
              <w:rPr>
                <w:rFonts w:hint="default" w:ascii="Times New Roman" w:hAnsi="Times New Roman" w:cs="Times New Roman"/>
                <w:sz w:val="28"/>
                <w:szCs w:val="28"/>
                <w:lang w:val="ru-RU"/>
              </w:rPr>
            </w:pPr>
            <w:r>
              <w:rPr>
                <w:rFonts w:hint="default"/>
                <w:sz w:val="28"/>
                <w:lang w:val="uk-UA"/>
              </w:rPr>
              <w:t xml:space="preserve">Досліджено вибір обладнання для виготовлення костюма жіночого спортивного для активного відпочинку та обрано швейні машини </w:t>
            </w:r>
            <w:r>
              <w:rPr>
                <w:rFonts w:hint="default"/>
                <w:sz w:val="28"/>
                <w:lang w:val="ru-RU"/>
              </w:rPr>
              <w:t>«</w:t>
            </w:r>
            <w:r>
              <w:rPr>
                <w:rFonts w:hint="default"/>
                <w:sz w:val="28"/>
                <w:lang w:val="en-US"/>
              </w:rPr>
              <w:t>BRUCE R-2-4CHZ</w:t>
            </w:r>
            <w:r>
              <w:rPr>
                <w:rFonts w:hint="default"/>
                <w:sz w:val="28"/>
                <w:lang w:val="ru-RU"/>
              </w:rPr>
              <w:t>»</w:t>
            </w:r>
            <w:r>
              <w:rPr>
                <w:rFonts w:hint="default"/>
                <w:sz w:val="28"/>
                <w:lang w:val="en-US"/>
              </w:rPr>
              <w:t xml:space="preserve">, </w:t>
            </w:r>
            <w:r>
              <w:rPr>
                <w:rFonts w:hint="default"/>
                <w:sz w:val="28"/>
                <w:lang w:val="ru-RU"/>
              </w:rPr>
              <w:t>«</w:t>
            </w:r>
            <w:r>
              <w:rPr>
                <w:rFonts w:hint="default"/>
                <w:sz w:val="28"/>
                <w:lang w:val="en-US"/>
              </w:rPr>
              <w:t>BRUCE X3-4-M2-24</w:t>
            </w:r>
            <w:r>
              <w:rPr>
                <w:rFonts w:hint="default"/>
                <w:sz w:val="28"/>
                <w:lang w:val="ru-RU"/>
              </w:rPr>
              <w:t>»</w:t>
            </w:r>
            <w:r>
              <w:rPr>
                <w:rFonts w:hint="default"/>
                <w:sz w:val="28"/>
                <w:lang w:val="en-US"/>
              </w:rPr>
              <w:t>,</w:t>
            </w:r>
            <w:r>
              <w:rPr>
                <w:rFonts w:hint="default"/>
                <w:sz w:val="28"/>
                <w:lang w:val="ru-RU"/>
              </w:rPr>
              <w:t xml:space="preserve"> </w:t>
            </w:r>
            <w:r>
              <w:rPr>
                <w:rFonts w:hint="default"/>
                <w:sz w:val="28"/>
                <w:lang w:val="uk-UA"/>
              </w:rPr>
              <w:t xml:space="preserve">обладнання для пресу </w:t>
            </w:r>
            <w:r>
              <w:rPr>
                <w:rFonts w:hint="default"/>
                <w:sz w:val="28"/>
                <w:lang w:val="ru-RU"/>
              </w:rPr>
              <w:t>«</w:t>
            </w:r>
            <w:r>
              <w:rPr>
                <w:rFonts w:hint="default"/>
                <w:sz w:val="28"/>
                <w:lang w:val="en-US"/>
              </w:rPr>
              <w:t>Weijie WJ-62A</w:t>
            </w:r>
            <w:r>
              <w:rPr>
                <w:rFonts w:hint="default"/>
                <w:sz w:val="28"/>
                <w:lang w:val="ru-RU"/>
              </w:rPr>
              <w:t>»</w:t>
            </w:r>
            <w:r>
              <w:rPr>
                <w:rFonts w:hint="default"/>
                <w:sz w:val="28"/>
                <w:lang w:val="uk-UA"/>
              </w:rPr>
              <w:t xml:space="preserve">, обладнання для ВТО </w:t>
            </w:r>
            <w:r>
              <w:rPr>
                <w:rFonts w:hint="default"/>
                <w:sz w:val="28"/>
                <w:lang w:val="ru-RU"/>
              </w:rPr>
              <w:t>«</w:t>
            </w:r>
            <w:r>
              <w:rPr>
                <w:rFonts w:hint="default"/>
                <w:sz w:val="28"/>
                <w:lang w:val="en-US"/>
              </w:rPr>
              <w:t>Sitler Super mini 2035 3,5L</w:t>
            </w:r>
            <w:r>
              <w:rPr>
                <w:rFonts w:hint="default"/>
                <w:sz w:val="28"/>
                <w:lang w:val="ru-RU"/>
              </w:rPr>
              <w:t>»</w:t>
            </w:r>
            <w:r>
              <w:rPr>
                <w:rFonts w:hint="default"/>
                <w:sz w:val="28"/>
                <w:lang w:val="uk-UA"/>
              </w:rPr>
              <w:t xml:space="preserve">, обладнання для розкрою </w:t>
            </w:r>
            <w:r>
              <w:rPr>
                <w:rFonts w:hint="default"/>
                <w:sz w:val="28"/>
                <w:lang w:val="ru-RU"/>
              </w:rPr>
              <w:t>«</w:t>
            </w:r>
            <w:r>
              <w:rPr>
                <w:rFonts w:hint="default"/>
                <w:sz w:val="28"/>
                <w:lang w:val="en-US"/>
              </w:rPr>
              <w:t>Cheering RCS-110</w:t>
            </w:r>
            <w:r>
              <w:rPr>
                <w:rFonts w:hint="default"/>
                <w:sz w:val="28"/>
                <w:lang w:val="ru-RU"/>
              </w:rPr>
              <w:t>»</w:t>
            </w:r>
            <w:r>
              <w:rPr>
                <w:rFonts w:hint="default"/>
                <w:sz w:val="28"/>
                <w:lang w:val="en-US"/>
              </w:rPr>
              <w:t xml:space="preserve">, </w:t>
            </w:r>
            <w:r>
              <w:rPr>
                <w:rFonts w:hint="default"/>
                <w:sz w:val="28"/>
                <w:lang w:val="ru-RU"/>
              </w:rPr>
              <w:t>«</w:t>
            </w:r>
            <w:r>
              <w:rPr>
                <w:rFonts w:hint="default"/>
                <w:sz w:val="28"/>
                <w:lang w:val="en-US"/>
              </w:rPr>
              <w:t>DAYANG CZD-108 5</w:t>
            </w:r>
            <w:r>
              <w:rPr>
                <w:rFonts w:hint="default"/>
                <w:sz w:val="28"/>
                <w:lang w:val="ru-RU"/>
              </w:rPr>
              <w:t>»</w:t>
            </w:r>
            <w:r>
              <w:rPr>
                <w:rFonts w:hint="default"/>
                <w:sz w:val="28"/>
                <w:lang w:val="en-US"/>
              </w:rPr>
              <w:t>.</w:t>
            </w:r>
          </w:p>
        </w:tc>
      </w:tr>
      <w:tr w14:paraId="4ACA4E9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504CF2D">
            <w:pPr>
              <w:pStyle w:val="15"/>
              <w:rPr>
                <w:sz w:val="16"/>
              </w:rPr>
            </w:pPr>
          </w:p>
        </w:tc>
        <w:tc>
          <w:tcPr>
            <w:tcW w:w="567" w:type="dxa"/>
            <w:tcBorders>
              <w:bottom w:val="single" w:color="000000" w:sz="12" w:space="0"/>
            </w:tcBorders>
          </w:tcPr>
          <w:p w14:paraId="47CC1173">
            <w:pPr>
              <w:pStyle w:val="15"/>
              <w:rPr>
                <w:sz w:val="16"/>
              </w:rPr>
            </w:pPr>
          </w:p>
        </w:tc>
        <w:tc>
          <w:tcPr>
            <w:tcW w:w="1418" w:type="dxa"/>
            <w:tcBorders>
              <w:bottom w:val="single" w:color="000000" w:sz="12" w:space="0"/>
            </w:tcBorders>
          </w:tcPr>
          <w:p w14:paraId="24764657">
            <w:pPr>
              <w:pStyle w:val="15"/>
              <w:rPr>
                <w:sz w:val="16"/>
              </w:rPr>
            </w:pPr>
          </w:p>
        </w:tc>
        <w:tc>
          <w:tcPr>
            <w:tcW w:w="850" w:type="dxa"/>
            <w:tcBorders>
              <w:bottom w:val="single" w:color="000000" w:sz="12" w:space="0"/>
            </w:tcBorders>
          </w:tcPr>
          <w:p w14:paraId="4AF12D40">
            <w:pPr>
              <w:pStyle w:val="15"/>
              <w:rPr>
                <w:sz w:val="16"/>
              </w:rPr>
            </w:pPr>
          </w:p>
        </w:tc>
        <w:tc>
          <w:tcPr>
            <w:tcW w:w="567" w:type="dxa"/>
            <w:tcBorders>
              <w:bottom w:val="single" w:color="000000" w:sz="12" w:space="0"/>
            </w:tcBorders>
          </w:tcPr>
          <w:p w14:paraId="75B9037F">
            <w:pPr>
              <w:pStyle w:val="15"/>
              <w:rPr>
                <w:sz w:val="16"/>
              </w:rPr>
            </w:pPr>
          </w:p>
        </w:tc>
        <w:tc>
          <w:tcPr>
            <w:tcW w:w="5840" w:type="dxa"/>
            <w:vMerge w:val="restart"/>
          </w:tcPr>
          <w:p w14:paraId="26104691">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93BED76">
            <w:pPr>
              <w:pStyle w:val="15"/>
              <w:spacing w:before="30" w:line="188" w:lineRule="exact"/>
              <w:ind w:left="103"/>
              <w:rPr>
                <w:sz w:val="18"/>
              </w:rPr>
            </w:pPr>
            <w:r>
              <w:rPr>
                <w:sz w:val="18"/>
              </w:rPr>
              <w:t>Арк.</w:t>
            </w:r>
          </w:p>
        </w:tc>
      </w:tr>
      <w:tr w14:paraId="21934F1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068417B5">
            <w:pPr>
              <w:pStyle w:val="15"/>
              <w:rPr>
                <w:sz w:val="16"/>
              </w:rPr>
            </w:pPr>
          </w:p>
        </w:tc>
        <w:tc>
          <w:tcPr>
            <w:tcW w:w="567" w:type="dxa"/>
            <w:tcBorders>
              <w:top w:val="single" w:color="000000" w:sz="12" w:space="0"/>
            </w:tcBorders>
          </w:tcPr>
          <w:p w14:paraId="5530E7C8">
            <w:pPr>
              <w:pStyle w:val="15"/>
              <w:rPr>
                <w:sz w:val="16"/>
              </w:rPr>
            </w:pPr>
          </w:p>
        </w:tc>
        <w:tc>
          <w:tcPr>
            <w:tcW w:w="1418" w:type="dxa"/>
            <w:tcBorders>
              <w:top w:val="single" w:color="000000" w:sz="12" w:space="0"/>
            </w:tcBorders>
          </w:tcPr>
          <w:p w14:paraId="5A69DDCE">
            <w:pPr>
              <w:pStyle w:val="15"/>
              <w:rPr>
                <w:sz w:val="16"/>
              </w:rPr>
            </w:pPr>
          </w:p>
        </w:tc>
        <w:tc>
          <w:tcPr>
            <w:tcW w:w="850" w:type="dxa"/>
            <w:tcBorders>
              <w:top w:val="single" w:color="000000" w:sz="12" w:space="0"/>
            </w:tcBorders>
          </w:tcPr>
          <w:p w14:paraId="44308430">
            <w:pPr>
              <w:pStyle w:val="15"/>
              <w:rPr>
                <w:sz w:val="16"/>
              </w:rPr>
            </w:pPr>
          </w:p>
        </w:tc>
        <w:tc>
          <w:tcPr>
            <w:tcW w:w="567" w:type="dxa"/>
            <w:tcBorders>
              <w:top w:val="single" w:color="000000" w:sz="12" w:space="0"/>
            </w:tcBorders>
          </w:tcPr>
          <w:p w14:paraId="10B3E330">
            <w:pPr>
              <w:pStyle w:val="15"/>
              <w:rPr>
                <w:sz w:val="16"/>
              </w:rPr>
            </w:pPr>
          </w:p>
        </w:tc>
        <w:tc>
          <w:tcPr>
            <w:tcW w:w="5840" w:type="dxa"/>
            <w:vMerge w:val="continue"/>
            <w:tcBorders>
              <w:top w:val="nil"/>
            </w:tcBorders>
          </w:tcPr>
          <w:p w14:paraId="4B95BBDE">
            <w:pPr>
              <w:rPr>
                <w:sz w:val="2"/>
                <w:szCs w:val="2"/>
              </w:rPr>
            </w:pPr>
          </w:p>
        </w:tc>
        <w:tc>
          <w:tcPr>
            <w:tcW w:w="567" w:type="dxa"/>
            <w:vMerge w:val="restart"/>
            <w:tcBorders>
              <w:top w:val="single" w:color="000000" w:sz="12" w:space="0"/>
            </w:tcBorders>
          </w:tcPr>
          <w:p w14:paraId="36E1BB60">
            <w:pPr>
              <w:pStyle w:val="15"/>
              <w:spacing w:before="105"/>
              <w:ind w:left="132"/>
              <w:rPr>
                <w:rFonts w:hint="default"/>
                <w:sz w:val="28"/>
                <w:lang w:val="uk-UA"/>
              </w:rPr>
            </w:pPr>
            <w:r>
              <w:rPr>
                <w:rFonts w:hint="default"/>
                <w:sz w:val="28"/>
                <w:lang w:val="uk-UA"/>
              </w:rPr>
              <w:t>97</w:t>
            </w:r>
          </w:p>
        </w:tc>
      </w:tr>
      <w:tr w14:paraId="78CFDDE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6DE1F28">
            <w:pPr>
              <w:pStyle w:val="15"/>
              <w:spacing w:before="11"/>
              <w:ind w:left="160"/>
              <w:rPr>
                <w:sz w:val="18"/>
              </w:rPr>
            </w:pPr>
            <w:r>
              <w:rPr>
                <w:sz w:val="18"/>
              </w:rPr>
              <w:t>Зм.</w:t>
            </w:r>
          </w:p>
        </w:tc>
        <w:tc>
          <w:tcPr>
            <w:tcW w:w="567" w:type="dxa"/>
          </w:tcPr>
          <w:p w14:paraId="239443CE">
            <w:pPr>
              <w:pStyle w:val="15"/>
              <w:spacing w:before="11"/>
              <w:ind w:left="103"/>
              <w:rPr>
                <w:sz w:val="18"/>
              </w:rPr>
            </w:pPr>
            <w:r>
              <w:rPr>
                <w:sz w:val="18"/>
              </w:rPr>
              <w:t>Арк.</w:t>
            </w:r>
          </w:p>
        </w:tc>
        <w:tc>
          <w:tcPr>
            <w:tcW w:w="1418" w:type="dxa"/>
          </w:tcPr>
          <w:p w14:paraId="30FD90A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9F4E41C">
            <w:pPr>
              <w:pStyle w:val="15"/>
              <w:spacing w:before="11"/>
              <w:ind w:left="156"/>
              <w:rPr>
                <w:sz w:val="18"/>
              </w:rPr>
            </w:pPr>
            <w:r>
              <w:rPr>
                <w:sz w:val="18"/>
              </w:rPr>
              <w:t>Підпис</w:t>
            </w:r>
          </w:p>
        </w:tc>
        <w:tc>
          <w:tcPr>
            <w:tcW w:w="567" w:type="dxa"/>
          </w:tcPr>
          <w:p w14:paraId="69A7D720">
            <w:pPr>
              <w:pStyle w:val="15"/>
              <w:spacing w:before="11"/>
              <w:ind w:left="98"/>
              <w:rPr>
                <w:sz w:val="18"/>
              </w:rPr>
            </w:pPr>
            <w:r>
              <w:rPr>
                <w:sz w:val="18"/>
              </w:rPr>
              <w:t>Дата</w:t>
            </w:r>
          </w:p>
        </w:tc>
        <w:tc>
          <w:tcPr>
            <w:tcW w:w="5840" w:type="dxa"/>
            <w:vMerge w:val="continue"/>
            <w:tcBorders>
              <w:top w:val="nil"/>
            </w:tcBorders>
          </w:tcPr>
          <w:p w14:paraId="61ABB412">
            <w:pPr>
              <w:rPr>
                <w:sz w:val="2"/>
                <w:szCs w:val="2"/>
              </w:rPr>
            </w:pPr>
          </w:p>
        </w:tc>
        <w:tc>
          <w:tcPr>
            <w:tcW w:w="567" w:type="dxa"/>
            <w:vMerge w:val="continue"/>
            <w:tcBorders>
              <w:top w:val="nil"/>
            </w:tcBorders>
          </w:tcPr>
          <w:p w14:paraId="08F2E885">
            <w:pPr>
              <w:rPr>
                <w:sz w:val="2"/>
                <w:szCs w:val="2"/>
              </w:rPr>
            </w:pPr>
          </w:p>
        </w:tc>
      </w:tr>
      <w:tr w14:paraId="138ACF4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60" w:hRule="atLeast"/>
        </w:trPr>
        <w:tc>
          <w:tcPr>
            <w:tcW w:w="10377" w:type="dxa"/>
            <w:gridSpan w:val="7"/>
          </w:tcPr>
          <w:p w14:paraId="0036C2EE">
            <w:pPr>
              <w:pStyle w:val="15"/>
              <w:spacing w:line="360" w:lineRule="auto"/>
              <w:ind w:right="143"/>
              <w:jc w:val="both"/>
              <w:rPr>
                <w:sz w:val="28"/>
              </w:rPr>
            </w:pPr>
          </w:p>
          <w:p w14:paraId="7ED5535D">
            <w:pPr>
              <w:spacing w:line="360" w:lineRule="auto"/>
              <w:ind w:left="440" w:leftChars="200" w:firstLine="655" w:firstLineChars="234"/>
              <w:rPr>
                <w:rFonts w:hint="default" w:ascii="Times New Roman" w:hAnsi="Times New Roman" w:cs="Times New Roman"/>
                <w:sz w:val="28"/>
                <w:szCs w:val="28"/>
                <w:lang w:val="uk-UA" w:eastAsia="ko-KR"/>
              </w:rPr>
            </w:pPr>
            <w:r>
              <w:rPr>
                <w:rFonts w:hint="default" w:ascii="Times New Roman" w:hAnsi="Times New Roman" w:cs="Times New Roman"/>
                <w:sz w:val="28"/>
                <w:szCs w:val="28"/>
                <w:lang w:val="uk-UA" w:eastAsia="ko-KR"/>
              </w:rPr>
              <w:t xml:space="preserve">4.1.3 Обґрунтування вибору режимів обробки </w:t>
            </w:r>
          </w:p>
          <w:p w14:paraId="72AF80F4">
            <w:pPr>
              <w:spacing w:line="360" w:lineRule="auto"/>
              <w:ind w:left="440" w:leftChars="200" w:firstLine="655" w:firstLineChars="234"/>
              <w:rPr>
                <w:rFonts w:hint="default" w:ascii="Times New Roman" w:hAnsi="Times New Roman" w:cs="Times New Roman"/>
                <w:sz w:val="28"/>
                <w:szCs w:val="28"/>
                <w:lang w:val="uk-UA" w:eastAsia="ko-KR"/>
              </w:rPr>
            </w:pPr>
          </w:p>
          <w:p w14:paraId="38706CFD">
            <w:pPr>
              <w:pStyle w:val="15"/>
              <w:spacing w:before="1" w:line="360" w:lineRule="auto"/>
              <w:ind w:left="261" w:right="243" w:firstLine="707"/>
              <w:jc w:val="both"/>
              <w:rPr>
                <w:sz w:val="28"/>
              </w:rPr>
            </w:pPr>
            <w:r>
              <w:rPr>
                <w:sz w:val="28"/>
              </w:rPr>
              <w:t>Асортимент</w:t>
            </w:r>
            <w:r>
              <w:rPr>
                <w:spacing w:val="1"/>
                <w:sz w:val="28"/>
              </w:rPr>
              <w:t xml:space="preserve"> </w:t>
            </w:r>
            <w:r>
              <w:rPr>
                <w:sz w:val="28"/>
              </w:rPr>
              <w:t>п</w:t>
            </w:r>
            <w:r>
              <w:rPr>
                <w:sz w:val="28"/>
                <w:lang w:val="uk-UA"/>
              </w:rPr>
              <w:t>лащових</w:t>
            </w:r>
            <w:r>
              <w:rPr>
                <w:spacing w:val="1"/>
                <w:sz w:val="28"/>
              </w:rPr>
              <w:t xml:space="preserve"> </w:t>
            </w:r>
            <w:r>
              <w:rPr>
                <w:sz w:val="28"/>
              </w:rPr>
              <w:t>тканин</w:t>
            </w:r>
            <w:r>
              <w:rPr>
                <w:spacing w:val="1"/>
                <w:sz w:val="28"/>
              </w:rPr>
              <w:t xml:space="preserve"> </w:t>
            </w:r>
            <w:r>
              <w:rPr>
                <w:spacing w:val="1"/>
                <w:sz w:val="28"/>
                <w:lang w:val="uk-UA"/>
              </w:rPr>
              <w:t>з</w:t>
            </w:r>
            <w:r>
              <w:rPr>
                <w:rFonts w:hint="default"/>
                <w:spacing w:val="1"/>
                <w:sz w:val="28"/>
                <w:lang w:val="uk-UA"/>
              </w:rPr>
              <w:t xml:space="preserve"> вмістом синтетичних волокон (поліестер) </w:t>
            </w:r>
            <w:r>
              <w:rPr>
                <w:sz w:val="28"/>
              </w:rPr>
              <w:t>відрізняється</w:t>
            </w:r>
            <w:r>
              <w:rPr>
                <w:spacing w:val="1"/>
                <w:sz w:val="28"/>
              </w:rPr>
              <w:t xml:space="preserve"> </w:t>
            </w:r>
            <w:r>
              <w:rPr>
                <w:sz w:val="28"/>
              </w:rPr>
              <w:t>великим</w:t>
            </w:r>
            <w:r>
              <w:rPr>
                <w:spacing w:val="1"/>
                <w:sz w:val="28"/>
              </w:rPr>
              <w:t xml:space="preserve"> </w:t>
            </w:r>
            <w:r>
              <w:rPr>
                <w:sz w:val="28"/>
              </w:rPr>
              <w:t>різноманіттям.</w:t>
            </w:r>
            <w:r>
              <w:rPr>
                <w:spacing w:val="1"/>
                <w:sz w:val="28"/>
              </w:rPr>
              <w:t xml:space="preserve"> </w:t>
            </w:r>
            <w:r>
              <w:rPr>
                <w:sz w:val="28"/>
              </w:rPr>
              <w:t>Ц</w:t>
            </w:r>
            <w:r>
              <w:rPr>
                <w:sz w:val="28"/>
                <w:lang w:val="uk-UA"/>
              </w:rPr>
              <w:t>я</w:t>
            </w:r>
            <w:r>
              <w:rPr>
                <w:rFonts w:hint="default"/>
                <w:sz w:val="28"/>
                <w:lang w:val="uk-UA"/>
              </w:rPr>
              <w:t xml:space="preserve"> тканина</w:t>
            </w:r>
            <w:r>
              <w:rPr>
                <w:spacing w:val="1"/>
                <w:sz w:val="28"/>
              </w:rPr>
              <w:t xml:space="preserve"> </w:t>
            </w:r>
            <w:r>
              <w:rPr>
                <w:sz w:val="28"/>
              </w:rPr>
              <w:t>складає</w:t>
            </w:r>
            <w:r>
              <w:rPr>
                <w:spacing w:val="1"/>
                <w:sz w:val="28"/>
              </w:rPr>
              <w:t xml:space="preserve"> </w:t>
            </w:r>
            <w:r>
              <w:rPr>
                <w:sz w:val="28"/>
              </w:rPr>
              <w:t>основну</w:t>
            </w:r>
            <w:r>
              <w:rPr>
                <w:spacing w:val="1"/>
                <w:sz w:val="28"/>
              </w:rPr>
              <w:t xml:space="preserve"> </w:t>
            </w:r>
            <w:r>
              <w:rPr>
                <w:sz w:val="28"/>
              </w:rPr>
              <w:t>групу</w:t>
            </w:r>
            <w:r>
              <w:rPr>
                <w:spacing w:val="1"/>
                <w:sz w:val="28"/>
              </w:rPr>
              <w:t xml:space="preserve"> </w:t>
            </w:r>
            <w:r>
              <w:rPr>
                <w:sz w:val="28"/>
              </w:rPr>
              <w:t>матеріалу,</w:t>
            </w:r>
            <w:r>
              <w:rPr>
                <w:spacing w:val="1"/>
                <w:sz w:val="28"/>
              </w:rPr>
              <w:t xml:space="preserve"> </w:t>
            </w:r>
            <w:r>
              <w:rPr>
                <w:sz w:val="28"/>
              </w:rPr>
              <w:t>яку</w:t>
            </w:r>
            <w:r>
              <w:rPr>
                <w:spacing w:val="1"/>
                <w:sz w:val="28"/>
              </w:rPr>
              <w:t xml:space="preserve"> </w:t>
            </w:r>
            <w:r>
              <w:rPr>
                <w:sz w:val="28"/>
              </w:rPr>
              <w:t>використовують</w:t>
            </w:r>
            <w:r>
              <w:rPr>
                <w:spacing w:val="-2"/>
                <w:sz w:val="28"/>
              </w:rPr>
              <w:t xml:space="preserve"> </w:t>
            </w:r>
            <w:r>
              <w:rPr>
                <w:sz w:val="28"/>
              </w:rPr>
              <w:t>для</w:t>
            </w:r>
            <w:r>
              <w:rPr>
                <w:spacing w:val="2"/>
                <w:sz w:val="28"/>
              </w:rPr>
              <w:t xml:space="preserve"> </w:t>
            </w:r>
            <w:r>
              <w:rPr>
                <w:sz w:val="28"/>
              </w:rPr>
              <w:t>виготовлення к</w:t>
            </w:r>
            <w:r>
              <w:rPr>
                <w:sz w:val="28"/>
                <w:lang w:val="uk-UA"/>
              </w:rPr>
              <w:t>остюма</w:t>
            </w:r>
            <w:r>
              <w:rPr>
                <w:rFonts w:hint="default"/>
                <w:sz w:val="28"/>
                <w:lang w:val="uk-UA"/>
              </w:rPr>
              <w:t xml:space="preserve"> (куртки та штанів)</w:t>
            </w:r>
            <w:r>
              <w:rPr>
                <w:sz w:val="28"/>
              </w:rPr>
              <w:t>.</w:t>
            </w:r>
          </w:p>
          <w:p w14:paraId="4414E515">
            <w:pPr>
              <w:pStyle w:val="15"/>
              <w:spacing w:line="360" w:lineRule="auto"/>
              <w:ind w:left="261" w:right="240" w:firstLine="707"/>
              <w:jc w:val="both"/>
              <w:rPr>
                <w:rFonts w:hint="default"/>
                <w:sz w:val="28"/>
                <w:lang w:val="uk-UA"/>
              </w:rPr>
            </w:pPr>
            <w:r>
              <w:rPr>
                <w:sz w:val="28"/>
              </w:rPr>
              <w:t>Підкладка завдяки волокнистому складу має високу зносостійкість, малу</w:t>
            </w:r>
            <w:r>
              <w:rPr>
                <w:spacing w:val="1"/>
                <w:sz w:val="28"/>
              </w:rPr>
              <w:t xml:space="preserve"> </w:t>
            </w:r>
            <w:r>
              <w:rPr>
                <w:sz w:val="28"/>
              </w:rPr>
              <w:t>зминальність</w:t>
            </w:r>
            <w:r>
              <w:rPr>
                <w:spacing w:val="1"/>
                <w:sz w:val="28"/>
              </w:rPr>
              <w:t xml:space="preserve"> </w:t>
            </w:r>
            <w:r>
              <w:rPr>
                <w:sz w:val="28"/>
              </w:rPr>
              <w:t>та</w:t>
            </w:r>
            <w:r>
              <w:rPr>
                <w:spacing w:val="1"/>
                <w:sz w:val="28"/>
              </w:rPr>
              <w:t xml:space="preserve"> </w:t>
            </w:r>
            <w:r>
              <w:rPr>
                <w:sz w:val="28"/>
              </w:rPr>
              <w:t>зсідання.</w:t>
            </w:r>
            <w:r>
              <w:rPr>
                <w:spacing w:val="1"/>
                <w:sz w:val="28"/>
              </w:rPr>
              <w:t xml:space="preserve"> </w:t>
            </w:r>
            <w:r>
              <w:rPr>
                <w:sz w:val="28"/>
              </w:rPr>
              <w:t>Вона</w:t>
            </w:r>
            <w:r>
              <w:rPr>
                <w:spacing w:val="1"/>
                <w:sz w:val="28"/>
              </w:rPr>
              <w:t xml:space="preserve"> </w:t>
            </w:r>
            <w:r>
              <w:rPr>
                <w:sz w:val="28"/>
              </w:rPr>
              <w:t>має</w:t>
            </w:r>
            <w:r>
              <w:rPr>
                <w:spacing w:val="1"/>
                <w:sz w:val="28"/>
              </w:rPr>
              <w:t xml:space="preserve"> </w:t>
            </w:r>
            <w:r>
              <w:rPr>
                <w:sz w:val="28"/>
              </w:rPr>
              <w:t>велику</w:t>
            </w:r>
            <w:r>
              <w:rPr>
                <w:spacing w:val="1"/>
                <w:sz w:val="28"/>
              </w:rPr>
              <w:t xml:space="preserve"> </w:t>
            </w:r>
            <w:r>
              <w:rPr>
                <w:spacing w:val="-1"/>
                <w:sz w:val="28"/>
              </w:rPr>
              <w:t>стійкість</w:t>
            </w:r>
            <w:r>
              <w:rPr>
                <w:spacing w:val="-19"/>
                <w:sz w:val="28"/>
              </w:rPr>
              <w:t xml:space="preserve"> </w:t>
            </w:r>
            <w:r>
              <w:rPr>
                <w:spacing w:val="-1"/>
                <w:sz w:val="28"/>
              </w:rPr>
              <w:t>фарбування</w:t>
            </w:r>
            <w:r>
              <w:rPr>
                <w:spacing w:val="-15"/>
                <w:sz w:val="28"/>
              </w:rPr>
              <w:t xml:space="preserve"> </w:t>
            </w:r>
            <w:r>
              <w:rPr>
                <w:sz w:val="28"/>
              </w:rPr>
              <w:t>до</w:t>
            </w:r>
            <w:r>
              <w:rPr>
                <w:spacing w:val="-14"/>
                <w:sz w:val="28"/>
              </w:rPr>
              <w:t xml:space="preserve"> </w:t>
            </w:r>
            <w:r>
              <w:rPr>
                <w:sz w:val="28"/>
              </w:rPr>
              <w:t>тертя,</w:t>
            </w:r>
            <w:r>
              <w:rPr>
                <w:spacing w:val="-15"/>
                <w:sz w:val="28"/>
              </w:rPr>
              <w:t xml:space="preserve"> </w:t>
            </w:r>
            <w:r>
              <w:rPr>
                <w:sz w:val="28"/>
              </w:rPr>
              <w:t>хімчистки.</w:t>
            </w:r>
            <w:r>
              <w:rPr>
                <w:spacing w:val="-16"/>
                <w:sz w:val="28"/>
              </w:rPr>
              <w:t xml:space="preserve"> </w:t>
            </w:r>
            <w:r>
              <w:rPr>
                <w:sz w:val="28"/>
              </w:rPr>
              <w:t>Підкладка</w:t>
            </w:r>
            <w:r>
              <w:rPr>
                <w:spacing w:val="-15"/>
                <w:sz w:val="28"/>
              </w:rPr>
              <w:t xml:space="preserve"> </w:t>
            </w:r>
            <w:r>
              <w:rPr>
                <w:sz w:val="28"/>
              </w:rPr>
              <w:t>дуже</w:t>
            </w:r>
            <w:r>
              <w:rPr>
                <w:spacing w:val="-15"/>
                <w:sz w:val="28"/>
              </w:rPr>
              <w:t xml:space="preserve"> </w:t>
            </w:r>
            <w:r>
              <w:rPr>
                <w:sz w:val="28"/>
              </w:rPr>
              <w:t>легка</w:t>
            </w:r>
            <w:r>
              <w:rPr>
                <w:spacing w:val="-15"/>
                <w:sz w:val="28"/>
              </w:rPr>
              <w:t xml:space="preserve"> </w:t>
            </w:r>
            <w:r>
              <w:rPr>
                <w:sz w:val="28"/>
              </w:rPr>
              <w:t>завдяки</w:t>
            </w:r>
            <w:r>
              <w:rPr>
                <w:spacing w:val="-15"/>
                <w:sz w:val="28"/>
              </w:rPr>
              <w:t xml:space="preserve"> </w:t>
            </w:r>
            <w:r>
              <w:rPr>
                <w:sz w:val="28"/>
              </w:rPr>
              <w:t>невеликій</w:t>
            </w:r>
            <w:r>
              <w:rPr>
                <w:spacing w:val="-67"/>
                <w:sz w:val="28"/>
              </w:rPr>
              <w:t xml:space="preserve"> </w:t>
            </w:r>
            <w:r>
              <w:rPr>
                <w:sz w:val="28"/>
              </w:rPr>
              <w:t>поверхневій</w:t>
            </w:r>
            <w:r>
              <w:rPr>
                <w:spacing w:val="1"/>
                <w:sz w:val="28"/>
              </w:rPr>
              <w:t xml:space="preserve"> </w:t>
            </w:r>
            <w:r>
              <w:rPr>
                <w:sz w:val="28"/>
              </w:rPr>
              <w:t>щільності,</w:t>
            </w:r>
            <w:r>
              <w:rPr>
                <w:spacing w:val="1"/>
                <w:sz w:val="28"/>
              </w:rPr>
              <w:t xml:space="preserve"> </w:t>
            </w:r>
            <w:r>
              <w:rPr>
                <w:sz w:val="28"/>
              </w:rPr>
              <w:t>що</w:t>
            </w:r>
            <w:r>
              <w:rPr>
                <w:spacing w:val="1"/>
                <w:sz w:val="28"/>
              </w:rPr>
              <w:t xml:space="preserve"> </w:t>
            </w:r>
            <w:r>
              <w:rPr>
                <w:sz w:val="28"/>
              </w:rPr>
              <w:t>забезпечує</w:t>
            </w:r>
            <w:r>
              <w:rPr>
                <w:spacing w:val="1"/>
                <w:sz w:val="28"/>
              </w:rPr>
              <w:t xml:space="preserve"> </w:t>
            </w:r>
            <w:r>
              <w:rPr>
                <w:sz w:val="28"/>
              </w:rPr>
              <w:t>комфорт</w:t>
            </w:r>
            <w:r>
              <w:rPr>
                <w:spacing w:val="1"/>
                <w:sz w:val="28"/>
              </w:rPr>
              <w:t xml:space="preserve"> </w:t>
            </w:r>
            <w:r>
              <w:rPr>
                <w:sz w:val="28"/>
              </w:rPr>
              <w:t>при</w:t>
            </w:r>
            <w:r>
              <w:rPr>
                <w:spacing w:val="1"/>
                <w:sz w:val="28"/>
              </w:rPr>
              <w:t xml:space="preserve"> </w:t>
            </w:r>
            <w:r>
              <w:rPr>
                <w:sz w:val="28"/>
              </w:rPr>
              <w:t>носінні</w:t>
            </w:r>
            <w:r>
              <w:rPr>
                <w:spacing w:val="1"/>
                <w:sz w:val="28"/>
              </w:rPr>
              <w:t xml:space="preserve"> </w:t>
            </w:r>
            <w:r>
              <w:rPr>
                <w:sz w:val="28"/>
              </w:rPr>
              <w:t>виробу.</w:t>
            </w:r>
            <w:r>
              <w:rPr>
                <w:spacing w:val="1"/>
                <w:sz w:val="28"/>
              </w:rPr>
              <w:t xml:space="preserve"> </w:t>
            </w:r>
            <w:r>
              <w:rPr>
                <w:sz w:val="28"/>
              </w:rPr>
              <w:t>Характеристика текстильних матеріалів для верху та підкладки</w:t>
            </w:r>
            <w:r>
              <w:rPr>
                <w:rFonts w:hint="default"/>
                <w:sz w:val="28"/>
                <w:lang w:val="ru-RU"/>
              </w:rPr>
              <w:t xml:space="preserve"> </w:t>
            </w:r>
            <w:r>
              <w:rPr>
                <w:sz w:val="28"/>
              </w:rPr>
              <w:t>к</w:t>
            </w:r>
            <w:r>
              <w:rPr>
                <w:sz w:val="28"/>
                <w:lang w:val="uk-UA"/>
              </w:rPr>
              <w:t>остюма</w:t>
            </w:r>
            <w:r>
              <w:rPr>
                <w:sz w:val="28"/>
              </w:rPr>
              <w:t xml:space="preserve"> надана в</w:t>
            </w:r>
            <w:r>
              <w:rPr>
                <w:spacing w:val="1"/>
                <w:sz w:val="28"/>
              </w:rPr>
              <w:t xml:space="preserve"> </w:t>
            </w:r>
            <w:r>
              <w:rPr>
                <w:sz w:val="28"/>
              </w:rPr>
              <w:t>таблиці</w:t>
            </w:r>
            <w:r>
              <w:rPr>
                <w:spacing w:val="-2"/>
                <w:sz w:val="28"/>
              </w:rPr>
              <w:t xml:space="preserve"> </w:t>
            </w:r>
            <w:r>
              <w:rPr>
                <w:rFonts w:hint="default"/>
                <w:spacing w:val="-2"/>
                <w:sz w:val="28"/>
                <w:lang w:val="uk-UA"/>
              </w:rPr>
              <w:t>4</w:t>
            </w:r>
            <w:r>
              <w:rPr>
                <w:sz w:val="28"/>
              </w:rPr>
              <w:t>.1</w:t>
            </w:r>
            <w:r>
              <w:rPr>
                <w:rFonts w:hint="default"/>
                <w:sz w:val="28"/>
                <w:lang w:val="uk-UA"/>
              </w:rPr>
              <w:t>7.</w:t>
            </w:r>
            <w:r>
              <w:rPr>
                <w:rFonts w:hint="default"/>
                <w:sz w:val="28"/>
                <w:lang w:val="ru-RU"/>
              </w:rPr>
              <w:t xml:space="preserve"> </w:t>
            </w:r>
            <w:r>
              <w:rPr>
                <w:rFonts w:hint="default"/>
                <w:sz w:val="28"/>
                <w:lang w:val="uk-UA"/>
              </w:rPr>
              <w:t>Характеристика</w:t>
            </w:r>
            <w:r>
              <w:rPr>
                <w:rFonts w:hint="default"/>
                <w:sz w:val="28"/>
                <w:lang w:val="ru-RU"/>
              </w:rPr>
              <w:t xml:space="preserve"> ниткових з</w:t>
            </w:r>
            <w:r>
              <w:rPr>
                <w:rFonts w:hint="default" w:ascii="Times New Roman" w:hAnsi="Times New Roman" w:cs="Times New Roman"/>
                <w:sz w:val="28"/>
                <w:lang w:val="ru-RU"/>
              </w:rPr>
              <w:t>'</w:t>
            </w:r>
            <w:r>
              <w:rPr>
                <w:rFonts w:hint="default" w:ascii="Times New Roman"/>
                <w:sz w:val="28"/>
                <w:lang w:val="uk-UA"/>
              </w:rPr>
              <w:t xml:space="preserve">єднань </w:t>
            </w:r>
            <w:r>
              <w:rPr>
                <w:rFonts w:hint="default" w:ascii="Times New Roman"/>
                <w:sz w:val="28"/>
                <w:lang w:val="en-US"/>
              </w:rPr>
              <w:t>[6</w:t>
            </w:r>
            <w:r>
              <w:rPr>
                <w:rFonts w:hint="default"/>
                <w:sz w:val="28"/>
                <w:lang w:val="uk-UA"/>
              </w:rPr>
              <w:t>3</w:t>
            </w:r>
            <w:r>
              <w:rPr>
                <w:rFonts w:hint="default" w:ascii="Times New Roman"/>
                <w:sz w:val="28"/>
                <w:lang w:val="en-US"/>
              </w:rPr>
              <w:t xml:space="preserve">] </w:t>
            </w:r>
            <w:r>
              <w:rPr>
                <w:rFonts w:hint="default" w:ascii="Times New Roman"/>
                <w:sz w:val="28"/>
                <w:lang w:val="uk-UA"/>
              </w:rPr>
              <w:t>наведені в таблиці 4.18.</w:t>
            </w:r>
          </w:p>
          <w:p w14:paraId="606E7148">
            <w:pPr>
              <w:pStyle w:val="15"/>
              <w:spacing w:line="360" w:lineRule="auto"/>
              <w:ind w:left="261" w:right="240" w:firstLine="707"/>
              <w:jc w:val="both"/>
              <w:rPr>
                <w:sz w:val="28"/>
              </w:rPr>
            </w:pPr>
            <w:r>
              <w:rPr>
                <w:sz w:val="28"/>
                <w:lang w:val="uk-UA"/>
              </w:rPr>
              <w:t>Тканина</w:t>
            </w:r>
            <w:r>
              <w:rPr>
                <w:rFonts w:hint="default"/>
                <w:sz w:val="28"/>
                <w:lang w:val="uk-UA"/>
              </w:rPr>
              <w:t xml:space="preserve"> верху має гарне синтетичне волокно, це поліестер, він дуже добре </w:t>
            </w:r>
            <w:r>
              <w:rPr>
                <w:sz w:val="28"/>
              </w:rPr>
              <w:t>тримає</w:t>
            </w:r>
            <w:r>
              <w:rPr>
                <w:spacing w:val="1"/>
                <w:sz w:val="28"/>
              </w:rPr>
              <w:t xml:space="preserve"> </w:t>
            </w:r>
            <w:r>
              <w:rPr>
                <w:sz w:val="28"/>
              </w:rPr>
              <w:t>форму,</w:t>
            </w:r>
            <w:r>
              <w:rPr>
                <w:spacing w:val="1"/>
                <w:sz w:val="28"/>
              </w:rPr>
              <w:t xml:space="preserve"> </w:t>
            </w:r>
            <w:r>
              <w:rPr>
                <w:sz w:val="28"/>
              </w:rPr>
              <w:t>мало</w:t>
            </w:r>
            <w:r>
              <w:rPr>
                <w:spacing w:val="1"/>
                <w:sz w:val="28"/>
              </w:rPr>
              <w:t xml:space="preserve"> </w:t>
            </w:r>
            <w:r>
              <w:rPr>
                <w:sz w:val="28"/>
              </w:rPr>
              <w:t>мнеться,</w:t>
            </w:r>
            <w:r>
              <w:rPr>
                <w:spacing w:val="1"/>
                <w:sz w:val="28"/>
              </w:rPr>
              <w:t xml:space="preserve"> </w:t>
            </w:r>
            <w:r>
              <w:rPr>
                <w:sz w:val="28"/>
              </w:rPr>
              <w:t>володіє</w:t>
            </w:r>
            <w:r>
              <w:rPr>
                <w:spacing w:val="1"/>
                <w:sz w:val="28"/>
              </w:rPr>
              <w:t xml:space="preserve"> </w:t>
            </w:r>
            <w:r>
              <w:rPr>
                <w:sz w:val="28"/>
              </w:rPr>
              <w:t>хорошою</w:t>
            </w:r>
            <w:r>
              <w:rPr>
                <w:spacing w:val="1"/>
                <w:sz w:val="28"/>
              </w:rPr>
              <w:t xml:space="preserve"> </w:t>
            </w:r>
            <w:r>
              <w:rPr>
                <w:sz w:val="28"/>
              </w:rPr>
              <w:t>гігроскопічністю.</w:t>
            </w:r>
          </w:p>
          <w:p w14:paraId="569CD15C">
            <w:pPr>
              <w:pStyle w:val="15"/>
              <w:spacing w:line="360" w:lineRule="auto"/>
              <w:ind w:left="261" w:right="240" w:firstLine="707"/>
              <w:jc w:val="both"/>
              <w:rPr>
                <w:rFonts w:hint="default"/>
                <w:sz w:val="28"/>
                <w:lang w:val="uk-UA"/>
              </w:rPr>
            </w:pPr>
            <w:r>
              <w:rPr>
                <w:sz w:val="28"/>
                <w:lang w:val="uk-UA"/>
              </w:rPr>
              <w:t>Матеріал</w:t>
            </w:r>
            <w:r>
              <w:rPr>
                <w:rFonts w:hint="default"/>
                <w:sz w:val="28"/>
                <w:lang w:val="uk-UA"/>
              </w:rPr>
              <w:t xml:space="preserve"> докладу: флізелін, він добре тримає форму куртки із костюма.</w:t>
            </w:r>
          </w:p>
          <w:p w14:paraId="2D615EA0">
            <w:pPr>
              <w:pStyle w:val="15"/>
              <w:spacing w:line="360" w:lineRule="auto"/>
              <w:ind w:left="261" w:right="240" w:firstLine="707"/>
              <w:jc w:val="both"/>
              <w:rPr>
                <w:rFonts w:hint="default" w:ascii="Times New Roman" w:hAnsi="Times New Roman" w:cs="Times New Roman"/>
                <w:sz w:val="28"/>
                <w:lang w:val="uk-UA"/>
              </w:rPr>
            </w:pPr>
            <w:r>
              <w:rPr>
                <w:rFonts w:hint="default" w:ascii="Times New Roman" w:hAnsi="Times New Roman" w:cs="Times New Roman"/>
                <w:sz w:val="28"/>
                <w:lang w:val="uk-UA"/>
              </w:rPr>
              <w:t xml:space="preserve">Таблиця 4.17 </w:t>
            </w:r>
            <w:r>
              <w:rPr>
                <w:rFonts w:hint="default" w:ascii="Times New Roman" w:hAnsi="Times New Roman" w:eastAsia="SimSun" w:cs="Times New Roman"/>
                <w:sz w:val="28"/>
                <w:lang w:val="uk-UA"/>
              </w:rPr>
              <w:t xml:space="preserve">— </w:t>
            </w:r>
            <w:r>
              <w:rPr>
                <w:rFonts w:hint="default" w:ascii="Times New Roman" w:hAnsi="Times New Roman" w:cs="Times New Roman"/>
                <w:sz w:val="28"/>
              </w:rPr>
              <w:t>Характеристика текстильних матеріалів для верху та</w:t>
            </w:r>
            <w:r>
              <w:rPr>
                <w:rFonts w:hint="default" w:ascii="Times New Roman" w:hAnsi="Times New Roman" w:cs="Times New Roman"/>
                <w:spacing w:val="-67"/>
                <w:sz w:val="28"/>
              </w:rPr>
              <w:t xml:space="preserve"> </w:t>
            </w:r>
            <w:r>
              <w:rPr>
                <w:rFonts w:hint="default" w:ascii="Times New Roman" w:hAnsi="Times New Roman" w:cs="Times New Roman"/>
                <w:sz w:val="28"/>
              </w:rPr>
              <w:t>підкладки</w:t>
            </w:r>
            <w:r>
              <w:rPr>
                <w:rFonts w:hint="default" w:ascii="Times New Roman" w:hAnsi="Times New Roman" w:cs="Times New Roman"/>
                <w:sz w:val="28"/>
                <w:lang w:val="uk-UA"/>
              </w:rPr>
              <w:t>, докладу</w:t>
            </w:r>
            <w:r>
              <w:rPr>
                <w:rFonts w:hint="default" w:ascii="Times New Roman" w:hAnsi="Times New Roman" w:cs="Times New Roman"/>
                <w:spacing w:val="-1"/>
                <w:sz w:val="28"/>
              </w:rPr>
              <w:t xml:space="preserve"> </w:t>
            </w:r>
            <w:r>
              <w:rPr>
                <w:rFonts w:hint="default" w:ascii="Times New Roman" w:hAnsi="Times New Roman" w:cs="Times New Roman"/>
                <w:sz w:val="28"/>
              </w:rPr>
              <w:t>к</w:t>
            </w:r>
            <w:r>
              <w:rPr>
                <w:rFonts w:hint="default" w:ascii="Times New Roman" w:hAnsi="Times New Roman" w:cs="Times New Roman"/>
                <w:sz w:val="28"/>
                <w:lang w:val="uk-UA"/>
              </w:rPr>
              <w:t>остюма</w:t>
            </w:r>
          </w:p>
          <w:tbl>
            <w:tblPr>
              <w:tblStyle w:val="12"/>
              <w:tblW w:w="9880"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120"/>
              <w:gridCol w:w="3509"/>
              <w:gridCol w:w="1301"/>
              <w:gridCol w:w="2380"/>
            </w:tblGrid>
            <w:tr w14:paraId="7E23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84" w:hRule="atLeast"/>
              </w:trPr>
              <w:tc>
                <w:tcPr>
                  <w:tcW w:w="1570" w:type="dxa"/>
                  <w:textDirection w:val="btLr"/>
                </w:tcPr>
                <w:p w14:paraId="72D92926">
                  <w:pPr>
                    <w:pStyle w:val="15"/>
                    <w:spacing w:line="240" w:lineRule="auto"/>
                    <w:ind w:left="113" w:right="240" w:rightChars="0"/>
                    <w:jc w:val="both"/>
                    <w:rPr>
                      <w:rFonts w:hint="default"/>
                      <w:sz w:val="28"/>
                      <w:vertAlign w:val="baseline"/>
                      <w:lang w:val="uk-UA"/>
                    </w:rPr>
                  </w:pPr>
                  <w:r>
                    <w:rPr>
                      <w:rFonts w:hint="default"/>
                      <w:sz w:val="28"/>
                      <w:vertAlign w:val="baseline"/>
                      <w:lang w:val="uk-UA"/>
                    </w:rPr>
                    <w:t>Назва матеріалу</w:t>
                  </w:r>
                </w:p>
              </w:tc>
              <w:tc>
                <w:tcPr>
                  <w:tcW w:w="1120" w:type="dxa"/>
                  <w:textDirection w:val="btLr"/>
                </w:tcPr>
                <w:p w14:paraId="2EE57F17">
                  <w:pPr>
                    <w:pStyle w:val="15"/>
                    <w:spacing w:line="240" w:lineRule="auto"/>
                    <w:ind w:left="113" w:right="240" w:rightChars="0"/>
                    <w:jc w:val="both"/>
                    <w:rPr>
                      <w:rFonts w:hint="default"/>
                      <w:sz w:val="28"/>
                      <w:vertAlign w:val="baseline"/>
                      <w:lang w:val="uk-UA"/>
                    </w:rPr>
                  </w:pPr>
                  <w:r>
                    <w:rPr>
                      <w:rFonts w:hint="default"/>
                      <w:sz w:val="28"/>
                      <w:vertAlign w:val="baseline"/>
                      <w:lang w:val="uk-UA"/>
                    </w:rPr>
                    <w:t>Умовне позначення</w:t>
                  </w:r>
                </w:p>
              </w:tc>
              <w:tc>
                <w:tcPr>
                  <w:tcW w:w="3509" w:type="dxa"/>
                  <w:textDirection w:val="btLr"/>
                </w:tcPr>
                <w:p w14:paraId="6F2076A0">
                  <w:pPr>
                    <w:pStyle w:val="15"/>
                    <w:spacing w:line="240" w:lineRule="auto"/>
                    <w:ind w:left="113" w:right="240" w:rightChars="0"/>
                    <w:jc w:val="both"/>
                    <w:rPr>
                      <w:rFonts w:hint="default"/>
                      <w:sz w:val="28"/>
                      <w:vertAlign w:val="baseline"/>
                      <w:lang w:val="uk-UA"/>
                    </w:rPr>
                  </w:pPr>
                  <w:r>
                    <w:rPr>
                      <w:rFonts w:hint="default"/>
                      <w:sz w:val="28"/>
                      <w:vertAlign w:val="baseline"/>
                      <w:lang w:val="uk-UA"/>
                    </w:rPr>
                    <w:t>Оформлення, оброблення</w:t>
                  </w:r>
                </w:p>
              </w:tc>
              <w:tc>
                <w:tcPr>
                  <w:tcW w:w="1301" w:type="dxa"/>
                  <w:textDirection w:val="btLr"/>
                </w:tcPr>
                <w:p w14:paraId="25FAB0CF">
                  <w:pPr>
                    <w:pStyle w:val="15"/>
                    <w:spacing w:line="240" w:lineRule="auto"/>
                    <w:ind w:left="113" w:right="240" w:rightChars="0"/>
                    <w:jc w:val="both"/>
                    <w:rPr>
                      <w:rFonts w:hint="default"/>
                      <w:sz w:val="28"/>
                      <w:vertAlign w:val="baseline"/>
                      <w:lang w:val="uk-UA"/>
                    </w:rPr>
                  </w:pPr>
                  <w:r>
                    <w:rPr>
                      <w:rFonts w:hint="default"/>
                      <w:sz w:val="28"/>
                      <w:vertAlign w:val="baseline"/>
                      <w:lang w:val="uk-UA"/>
                    </w:rPr>
                    <w:t xml:space="preserve">Переплетення </w:t>
                  </w:r>
                </w:p>
              </w:tc>
              <w:tc>
                <w:tcPr>
                  <w:tcW w:w="2380" w:type="dxa"/>
                  <w:textDirection w:val="btLr"/>
                </w:tcPr>
                <w:p w14:paraId="2F52711B">
                  <w:pPr>
                    <w:pStyle w:val="15"/>
                    <w:spacing w:line="240" w:lineRule="auto"/>
                    <w:ind w:left="113" w:right="240" w:rightChars="0"/>
                    <w:jc w:val="both"/>
                    <w:rPr>
                      <w:rFonts w:hint="default"/>
                      <w:sz w:val="28"/>
                      <w:vertAlign w:val="baseline"/>
                      <w:lang w:val="uk-UA"/>
                    </w:rPr>
                  </w:pPr>
                  <w:r>
                    <w:rPr>
                      <w:rFonts w:hint="default"/>
                      <w:sz w:val="28"/>
                      <w:vertAlign w:val="baseline"/>
                      <w:lang w:val="uk-UA"/>
                    </w:rPr>
                    <w:t>Вміст складового сировинного складу, %</w:t>
                  </w:r>
                </w:p>
              </w:tc>
            </w:tr>
            <w:tr w14:paraId="3ED2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613F95B2">
                  <w:pPr>
                    <w:pStyle w:val="15"/>
                    <w:spacing w:line="240" w:lineRule="auto"/>
                    <w:ind w:right="240"/>
                    <w:jc w:val="both"/>
                    <w:rPr>
                      <w:rFonts w:hint="default"/>
                      <w:sz w:val="28"/>
                      <w:vertAlign w:val="baseline"/>
                      <w:lang w:val="uk-UA"/>
                    </w:rPr>
                  </w:pPr>
                  <w:r>
                    <w:rPr>
                      <w:rFonts w:hint="default"/>
                      <w:sz w:val="28"/>
                      <w:vertAlign w:val="baseline"/>
                      <w:lang w:val="uk-UA"/>
                    </w:rPr>
                    <w:t>1</w:t>
                  </w:r>
                </w:p>
              </w:tc>
              <w:tc>
                <w:tcPr>
                  <w:tcW w:w="1120" w:type="dxa"/>
                </w:tcPr>
                <w:p w14:paraId="4396FC9C">
                  <w:pPr>
                    <w:pStyle w:val="15"/>
                    <w:spacing w:line="240" w:lineRule="auto"/>
                    <w:ind w:right="240"/>
                    <w:jc w:val="both"/>
                    <w:rPr>
                      <w:rFonts w:hint="default"/>
                      <w:sz w:val="28"/>
                      <w:vertAlign w:val="baseline"/>
                      <w:lang w:val="uk-UA"/>
                    </w:rPr>
                  </w:pPr>
                  <w:r>
                    <w:rPr>
                      <w:rFonts w:hint="default"/>
                      <w:sz w:val="28"/>
                      <w:vertAlign w:val="baseline"/>
                      <w:lang w:val="uk-UA"/>
                    </w:rPr>
                    <w:t>2</w:t>
                  </w:r>
                </w:p>
              </w:tc>
              <w:tc>
                <w:tcPr>
                  <w:tcW w:w="3509" w:type="dxa"/>
                </w:tcPr>
                <w:p w14:paraId="020877DC">
                  <w:pPr>
                    <w:pStyle w:val="15"/>
                    <w:spacing w:line="240" w:lineRule="auto"/>
                    <w:ind w:right="240"/>
                    <w:jc w:val="both"/>
                    <w:rPr>
                      <w:rFonts w:hint="default"/>
                      <w:sz w:val="28"/>
                      <w:vertAlign w:val="baseline"/>
                      <w:lang w:val="uk-UA"/>
                    </w:rPr>
                  </w:pPr>
                  <w:r>
                    <w:rPr>
                      <w:rFonts w:hint="default"/>
                      <w:sz w:val="28"/>
                      <w:vertAlign w:val="baseline"/>
                      <w:lang w:val="uk-UA"/>
                    </w:rPr>
                    <w:t>3</w:t>
                  </w:r>
                </w:p>
              </w:tc>
              <w:tc>
                <w:tcPr>
                  <w:tcW w:w="1301" w:type="dxa"/>
                </w:tcPr>
                <w:p w14:paraId="47EBF952">
                  <w:pPr>
                    <w:pStyle w:val="15"/>
                    <w:spacing w:line="240" w:lineRule="auto"/>
                    <w:ind w:right="240"/>
                    <w:jc w:val="both"/>
                    <w:rPr>
                      <w:rFonts w:hint="default"/>
                      <w:sz w:val="28"/>
                      <w:vertAlign w:val="baseline"/>
                      <w:lang w:val="uk-UA"/>
                    </w:rPr>
                  </w:pPr>
                  <w:r>
                    <w:rPr>
                      <w:rFonts w:hint="default"/>
                      <w:sz w:val="28"/>
                      <w:vertAlign w:val="baseline"/>
                      <w:lang w:val="uk-UA"/>
                    </w:rPr>
                    <w:t>4</w:t>
                  </w:r>
                </w:p>
              </w:tc>
              <w:tc>
                <w:tcPr>
                  <w:tcW w:w="2380" w:type="dxa"/>
                </w:tcPr>
                <w:p w14:paraId="452DC3B8">
                  <w:pPr>
                    <w:pStyle w:val="15"/>
                    <w:spacing w:line="240" w:lineRule="auto"/>
                    <w:ind w:right="240"/>
                    <w:jc w:val="both"/>
                    <w:rPr>
                      <w:rFonts w:hint="default"/>
                      <w:sz w:val="28"/>
                      <w:vertAlign w:val="baseline"/>
                      <w:lang w:val="uk-UA"/>
                    </w:rPr>
                  </w:pPr>
                  <w:r>
                    <w:rPr>
                      <w:rFonts w:hint="default"/>
                      <w:sz w:val="28"/>
                      <w:vertAlign w:val="baseline"/>
                      <w:lang w:val="uk-UA"/>
                    </w:rPr>
                    <w:t>5</w:t>
                  </w:r>
                </w:p>
              </w:tc>
            </w:tr>
            <w:tr w14:paraId="6C3A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1866D249">
                  <w:pPr>
                    <w:pStyle w:val="15"/>
                    <w:spacing w:line="240" w:lineRule="auto"/>
                    <w:ind w:right="240"/>
                    <w:jc w:val="both"/>
                    <w:rPr>
                      <w:rFonts w:hint="default"/>
                      <w:sz w:val="28"/>
                      <w:vertAlign w:val="baseline"/>
                      <w:lang w:val="uk-UA"/>
                    </w:rPr>
                  </w:pPr>
                  <w:r>
                    <w:rPr>
                      <w:rFonts w:hint="default"/>
                      <w:sz w:val="28"/>
                      <w:vertAlign w:val="baseline"/>
                      <w:lang w:val="uk-UA"/>
                    </w:rPr>
                    <w:t xml:space="preserve">Плащова </w:t>
                  </w:r>
                  <w:r>
                    <w:rPr>
                      <w:rFonts w:hint="default"/>
                      <w:sz w:val="28"/>
                      <w:vertAlign w:val="baseline"/>
                      <w:lang w:val="en-US"/>
                    </w:rPr>
                    <w:t>VIVA</w:t>
                  </w:r>
                  <w:r>
                    <w:rPr>
                      <w:rFonts w:hint="default"/>
                      <w:sz w:val="28"/>
                      <w:vertAlign w:val="baseline"/>
                      <w:lang w:val="uk-UA"/>
                    </w:rPr>
                    <w:t>(зелений колір)</w:t>
                  </w:r>
                </w:p>
              </w:tc>
              <w:tc>
                <w:tcPr>
                  <w:tcW w:w="1120" w:type="dxa"/>
                </w:tcPr>
                <w:p w14:paraId="2352D4F0">
                  <w:pPr>
                    <w:pStyle w:val="15"/>
                    <w:spacing w:line="240" w:lineRule="auto"/>
                    <w:ind w:right="240"/>
                    <w:jc w:val="both"/>
                    <w:rPr>
                      <w:rFonts w:hint="default"/>
                      <w:sz w:val="28"/>
                      <w:vertAlign w:val="baseline"/>
                      <w:lang w:val="en-US"/>
                    </w:rPr>
                  </w:pPr>
                  <w:r>
                    <w:rPr>
                      <w:rFonts w:hint="default"/>
                      <w:sz w:val="28"/>
                      <w:vertAlign w:val="baseline"/>
                      <w:lang w:val="en-US"/>
                    </w:rPr>
                    <w:t>45386</w:t>
                  </w:r>
                </w:p>
              </w:tc>
              <w:tc>
                <w:tcPr>
                  <w:tcW w:w="3509" w:type="dxa"/>
                </w:tcPr>
                <w:p w14:paraId="7F91DC98">
                  <w:pPr>
                    <w:pStyle w:val="15"/>
                    <w:spacing w:line="240" w:lineRule="auto"/>
                    <w:ind w:right="240"/>
                    <w:jc w:val="both"/>
                    <w:rPr>
                      <w:rFonts w:hint="default"/>
                      <w:sz w:val="28"/>
                      <w:vertAlign w:val="baseline"/>
                      <w:lang w:val="uk-UA"/>
                    </w:rPr>
                  </w:pPr>
                  <w:r>
                    <w:rPr>
                      <w:rFonts w:hint="default"/>
                      <w:sz w:val="28"/>
                      <w:vertAlign w:val="baseline"/>
                      <w:lang w:val="uk-UA"/>
                    </w:rPr>
                    <w:t>Гладкофарбована</w:t>
                  </w:r>
                </w:p>
              </w:tc>
              <w:tc>
                <w:tcPr>
                  <w:tcW w:w="1301" w:type="dxa"/>
                </w:tcPr>
                <w:p w14:paraId="2276BCF8">
                  <w:pPr>
                    <w:pStyle w:val="15"/>
                    <w:spacing w:line="240" w:lineRule="auto"/>
                    <w:ind w:right="240"/>
                    <w:jc w:val="both"/>
                    <w:rPr>
                      <w:rFonts w:hint="default"/>
                      <w:sz w:val="28"/>
                      <w:vertAlign w:val="baseline"/>
                      <w:lang w:val="uk-UA"/>
                    </w:rPr>
                  </w:pPr>
                  <w:r>
                    <w:rPr>
                      <w:rFonts w:hint="default"/>
                      <w:sz w:val="28"/>
                      <w:vertAlign w:val="baseline"/>
                      <w:lang w:val="uk-UA"/>
                    </w:rPr>
                    <w:t>саржа</w:t>
                  </w:r>
                </w:p>
              </w:tc>
              <w:tc>
                <w:tcPr>
                  <w:tcW w:w="2380" w:type="dxa"/>
                </w:tcPr>
                <w:p w14:paraId="72787C61">
                  <w:pPr>
                    <w:pStyle w:val="15"/>
                    <w:spacing w:line="240" w:lineRule="auto"/>
                    <w:ind w:right="240"/>
                    <w:jc w:val="both"/>
                    <w:rPr>
                      <w:rFonts w:hint="default"/>
                      <w:sz w:val="28"/>
                      <w:vertAlign w:val="baseline"/>
                      <w:lang w:val="uk-UA"/>
                    </w:rPr>
                  </w:pPr>
                  <w:r>
                    <w:rPr>
                      <w:rFonts w:hint="default"/>
                      <w:sz w:val="28"/>
                      <w:vertAlign w:val="baseline"/>
                      <w:lang w:val="uk-UA"/>
                    </w:rPr>
                    <w:t>ПЕ(поліестер)- 100</w:t>
                  </w:r>
                </w:p>
              </w:tc>
            </w:tr>
            <w:tr w14:paraId="2643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shd w:val="clear" w:color="auto" w:fill="auto"/>
                  <w:vAlign w:val="top"/>
                </w:tcPr>
                <w:p w14:paraId="0EAC9038">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 xml:space="preserve">Плащова </w:t>
                  </w:r>
                  <w:r>
                    <w:rPr>
                      <w:rFonts w:hint="default"/>
                      <w:sz w:val="28"/>
                      <w:vertAlign w:val="baseline"/>
                      <w:lang w:val="en-US"/>
                    </w:rPr>
                    <w:t>VIVA</w:t>
                  </w:r>
                  <w:r>
                    <w:rPr>
                      <w:rFonts w:hint="default"/>
                      <w:sz w:val="28"/>
                      <w:vertAlign w:val="baseline"/>
                      <w:lang w:val="uk-UA"/>
                    </w:rPr>
                    <w:t>(жовтий колір)</w:t>
                  </w:r>
                </w:p>
              </w:tc>
              <w:tc>
                <w:tcPr>
                  <w:tcW w:w="1120" w:type="dxa"/>
                  <w:shd w:val="clear" w:color="auto" w:fill="auto"/>
                  <w:vAlign w:val="top"/>
                </w:tcPr>
                <w:p w14:paraId="3B51C915">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cs="Times New Roman"/>
                      <w:sz w:val="28"/>
                      <w:szCs w:val="22"/>
                      <w:vertAlign w:val="baseline"/>
                      <w:lang w:val="uk-UA" w:eastAsia="en-US" w:bidi="ar-SA"/>
                    </w:rPr>
                    <w:t>50283</w:t>
                  </w:r>
                </w:p>
              </w:tc>
              <w:tc>
                <w:tcPr>
                  <w:tcW w:w="3509" w:type="dxa"/>
                  <w:shd w:val="clear" w:color="auto" w:fill="auto"/>
                  <w:vAlign w:val="top"/>
                </w:tcPr>
                <w:p w14:paraId="5761B9E0">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Гладкофарбована</w:t>
                  </w:r>
                </w:p>
              </w:tc>
              <w:tc>
                <w:tcPr>
                  <w:tcW w:w="1301" w:type="dxa"/>
                  <w:shd w:val="clear" w:color="auto" w:fill="auto"/>
                  <w:vAlign w:val="top"/>
                </w:tcPr>
                <w:p w14:paraId="5B4901DD">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саржа</w:t>
                  </w:r>
                </w:p>
              </w:tc>
              <w:tc>
                <w:tcPr>
                  <w:tcW w:w="2380" w:type="dxa"/>
                  <w:shd w:val="clear" w:color="auto" w:fill="auto"/>
                  <w:vAlign w:val="top"/>
                </w:tcPr>
                <w:p w14:paraId="0C83450F">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ПЕ(поліестер)- 100</w:t>
                  </w:r>
                </w:p>
              </w:tc>
            </w:tr>
            <w:tr w14:paraId="08B8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shd w:val="clear" w:color="auto" w:fill="auto"/>
                  <w:vAlign w:val="top"/>
                </w:tcPr>
                <w:p w14:paraId="614A7F67">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 xml:space="preserve">Підкладка </w:t>
                  </w:r>
                </w:p>
              </w:tc>
              <w:tc>
                <w:tcPr>
                  <w:tcW w:w="1120" w:type="dxa"/>
                  <w:shd w:val="clear" w:color="auto" w:fill="auto"/>
                  <w:vAlign w:val="top"/>
                </w:tcPr>
                <w:p w14:paraId="56EA1E6C">
                  <w:pPr>
                    <w:pStyle w:val="15"/>
                    <w:spacing w:line="240" w:lineRule="auto"/>
                    <w:ind w:left="0" w:leftChars="0" w:right="240" w:rightChars="0"/>
                    <w:jc w:val="both"/>
                    <w:rPr>
                      <w:rFonts w:hint="default" w:cs="Times New Roman"/>
                      <w:sz w:val="28"/>
                      <w:szCs w:val="22"/>
                      <w:vertAlign w:val="baseline"/>
                      <w:lang w:val="uk-UA" w:eastAsia="en-US" w:bidi="ar-SA"/>
                    </w:rPr>
                  </w:pPr>
                  <w:r>
                    <w:rPr>
                      <w:rFonts w:hint="default" w:cs="Times New Roman"/>
                      <w:sz w:val="28"/>
                      <w:szCs w:val="22"/>
                      <w:vertAlign w:val="baseline"/>
                      <w:lang w:val="uk-UA" w:eastAsia="en-US" w:bidi="ar-SA"/>
                    </w:rPr>
                    <w:t>9821</w:t>
                  </w:r>
                </w:p>
              </w:tc>
              <w:tc>
                <w:tcPr>
                  <w:tcW w:w="3509" w:type="dxa"/>
                  <w:shd w:val="clear" w:color="auto" w:fill="auto"/>
                  <w:vAlign w:val="top"/>
                </w:tcPr>
                <w:p w14:paraId="1EF691C5">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Гладкофарбована</w:t>
                  </w:r>
                </w:p>
              </w:tc>
              <w:tc>
                <w:tcPr>
                  <w:tcW w:w="1301" w:type="dxa"/>
                  <w:shd w:val="clear" w:color="auto" w:fill="auto"/>
                  <w:vAlign w:val="top"/>
                </w:tcPr>
                <w:p w14:paraId="2D87A3E2">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саржа</w:t>
                  </w:r>
                </w:p>
              </w:tc>
              <w:tc>
                <w:tcPr>
                  <w:tcW w:w="2380" w:type="dxa"/>
                  <w:shd w:val="clear" w:color="auto" w:fill="auto"/>
                  <w:vAlign w:val="top"/>
                </w:tcPr>
                <w:p w14:paraId="1021FD6E">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ПЕ(поліестер)- 100</w:t>
                  </w:r>
                </w:p>
              </w:tc>
            </w:tr>
            <w:tr w14:paraId="6B6F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shd w:val="clear" w:color="auto" w:fill="auto"/>
                  <w:vAlign w:val="top"/>
                </w:tcPr>
                <w:p w14:paraId="0B844D3A">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 xml:space="preserve">Флізелін </w:t>
                  </w:r>
                </w:p>
              </w:tc>
              <w:tc>
                <w:tcPr>
                  <w:tcW w:w="1120" w:type="dxa"/>
                  <w:shd w:val="clear" w:color="auto" w:fill="auto"/>
                  <w:vAlign w:val="top"/>
                </w:tcPr>
                <w:p w14:paraId="4F6D7B04">
                  <w:pPr>
                    <w:pStyle w:val="15"/>
                    <w:spacing w:line="240" w:lineRule="auto"/>
                    <w:ind w:left="0" w:leftChars="0" w:right="240" w:rightChars="0"/>
                    <w:jc w:val="both"/>
                    <w:rPr>
                      <w:rFonts w:hint="default" w:cs="Times New Roman"/>
                      <w:sz w:val="28"/>
                      <w:szCs w:val="22"/>
                      <w:vertAlign w:val="baseline"/>
                      <w:lang w:val="uk-UA" w:eastAsia="en-US" w:bidi="ar-SA"/>
                    </w:rPr>
                  </w:pPr>
                  <w:r>
                    <w:rPr>
                      <w:rFonts w:hint="default" w:cs="Times New Roman"/>
                      <w:sz w:val="28"/>
                      <w:szCs w:val="22"/>
                      <w:vertAlign w:val="baseline"/>
                      <w:lang w:val="uk-UA" w:eastAsia="en-US" w:bidi="ar-SA"/>
                    </w:rPr>
                    <w:t>182376</w:t>
                  </w:r>
                </w:p>
              </w:tc>
              <w:tc>
                <w:tcPr>
                  <w:tcW w:w="3509" w:type="dxa"/>
                  <w:shd w:val="clear" w:color="auto" w:fill="auto"/>
                  <w:vAlign w:val="top"/>
                </w:tcPr>
                <w:p w14:paraId="26BF029E">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 xml:space="preserve">Точкове </w:t>
                  </w:r>
                </w:p>
              </w:tc>
              <w:tc>
                <w:tcPr>
                  <w:tcW w:w="1301" w:type="dxa"/>
                  <w:shd w:val="clear" w:color="auto" w:fill="auto"/>
                  <w:vAlign w:val="top"/>
                </w:tcPr>
                <w:p w14:paraId="3881F333">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Ткане полотно</w:t>
                  </w:r>
                </w:p>
              </w:tc>
              <w:tc>
                <w:tcPr>
                  <w:tcW w:w="2380" w:type="dxa"/>
                  <w:shd w:val="clear" w:color="auto" w:fill="auto"/>
                  <w:vAlign w:val="top"/>
                </w:tcPr>
                <w:p w14:paraId="644FA7D6">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ПЕ(поліестер)- 100</w:t>
                  </w:r>
                </w:p>
              </w:tc>
            </w:tr>
          </w:tbl>
          <w:p w14:paraId="231DA6B8">
            <w:pPr>
              <w:pStyle w:val="15"/>
              <w:spacing w:line="360" w:lineRule="auto"/>
              <w:ind w:left="449" w:leftChars="0" w:right="211" w:rightChars="96" w:firstLine="518" w:firstLineChars="185"/>
              <w:jc w:val="both"/>
              <w:rPr>
                <w:rFonts w:hint="default"/>
                <w:sz w:val="28"/>
                <w:lang w:val="en-US"/>
              </w:rPr>
            </w:pPr>
          </w:p>
        </w:tc>
      </w:tr>
      <w:tr w14:paraId="6D2FABC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985D481">
            <w:pPr>
              <w:pStyle w:val="15"/>
              <w:rPr>
                <w:sz w:val="16"/>
              </w:rPr>
            </w:pPr>
          </w:p>
        </w:tc>
        <w:tc>
          <w:tcPr>
            <w:tcW w:w="567" w:type="dxa"/>
            <w:tcBorders>
              <w:bottom w:val="single" w:color="000000" w:sz="12" w:space="0"/>
            </w:tcBorders>
          </w:tcPr>
          <w:p w14:paraId="605955C2">
            <w:pPr>
              <w:pStyle w:val="15"/>
              <w:rPr>
                <w:sz w:val="16"/>
              </w:rPr>
            </w:pPr>
          </w:p>
        </w:tc>
        <w:tc>
          <w:tcPr>
            <w:tcW w:w="1418" w:type="dxa"/>
            <w:tcBorders>
              <w:bottom w:val="single" w:color="000000" w:sz="12" w:space="0"/>
            </w:tcBorders>
          </w:tcPr>
          <w:p w14:paraId="0B07A2C9">
            <w:pPr>
              <w:pStyle w:val="15"/>
              <w:rPr>
                <w:sz w:val="16"/>
              </w:rPr>
            </w:pPr>
          </w:p>
        </w:tc>
        <w:tc>
          <w:tcPr>
            <w:tcW w:w="850" w:type="dxa"/>
            <w:tcBorders>
              <w:bottom w:val="single" w:color="000000" w:sz="12" w:space="0"/>
            </w:tcBorders>
          </w:tcPr>
          <w:p w14:paraId="622DEBF5">
            <w:pPr>
              <w:pStyle w:val="15"/>
              <w:rPr>
                <w:sz w:val="16"/>
              </w:rPr>
            </w:pPr>
          </w:p>
        </w:tc>
        <w:tc>
          <w:tcPr>
            <w:tcW w:w="567" w:type="dxa"/>
            <w:tcBorders>
              <w:bottom w:val="single" w:color="000000" w:sz="12" w:space="0"/>
            </w:tcBorders>
          </w:tcPr>
          <w:p w14:paraId="7A99BCC9">
            <w:pPr>
              <w:pStyle w:val="15"/>
              <w:rPr>
                <w:sz w:val="16"/>
              </w:rPr>
            </w:pPr>
          </w:p>
        </w:tc>
        <w:tc>
          <w:tcPr>
            <w:tcW w:w="5840" w:type="dxa"/>
            <w:vMerge w:val="restart"/>
          </w:tcPr>
          <w:p w14:paraId="72CB9380">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FD3DF72">
            <w:pPr>
              <w:pStyle w:val="15"/>
              <w:spacing w:before="30" w:line="188" w:lineRule="exact"/>
              <w:ind w:left="103"/>
              <w:rPr>
                <w:sz w:val="18"/>
              </w:rPr>
            </w:pPr>
            <w:r>
              <w:rPr>
                <w:sz w:val="18"/>
              </w:rPr>
              <w:t>Арк.</w:t>
            </w:r>
          </w:p>
        </w:tc>
      </w:tr>
      <w:tr w14:paraId="459CD73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5EF7585">
            <w:pPr>
              <w:pStyle w:val="15"/>
              <w:rPr>
                <w:sz w:val="16"/>
              </w:rPr>
            </w:pPr>
          </w:p>
        </w:tc>
        <w:tc>
          <w:tcPr>
            <w:tcW w:w="567" w:type="dxa"/>
            <w:tcBorders>
              <w:top w:val="single" w:color="000000" w:sz="12" w:space="0"/>
            </w:tcBorders>
          </w:tcPr>
          <w:p w14:paraId="1BC9B5E5">
            <w:pPr>
              <w:pStyle w:val="15"/>
              <w:rPr>
                <w:sz w:val="16"/>
              </w:rPr>
            </w:pPr>
          </w:p>
        </w:tc>
        <w:tc>
          <w:tcPr>
            <w:tcW w:w="1418" w:type="dxa"/>
            <w:tcBorders>
              <w:top w:val="single" w:color="000000" w:sz="12" w:space="0"/>
            </w:tcBorders>
          </w:tcPr>
          <w:p w14:paraId="2954C3A4">
            <w:pPr>
              <w:pStyle w:val="15"/>
              <w:rPr>
                <w:sz w:val="16"/>
              </w:rPr>
            </w:pPr>
          </w:p>
        </w:tc>
        <w:tc>
          <w:tcPr>
            <w:tcW w:w="850" w:type="dxa"/>
            <w:tcBorders>
              <w:top w:val="single" w:color="000000" w:sz="12" w:space="0"/>
            </w:tcBorders>
          </w:tcPr>
          <w:p w14:paraId="366C7CAF">
            <w:pPr>
              <w:pStyle w:val="15"/>
              <w:rPr>
                <w:sz w:val="16"/>
              </w:rPr>
            </w:pPr>
          </w:p>
        </w:tc>
        <w:tc>
          <w:tcPr>
            <w:tcW w:w="567" w:type="dxa"/>
            <w:tcBorders>
              <w:top w:val="single" w:color="000000" w:sz="12" w:space="0"/>
            </w:tcBorders>
          </w:tcPr>
          <w:p w14:paraId="0DE77E3D">
            <w:pPr>
              <w:pStyle w:val="15"/>
              <w:rPr>
                <w:sz w:val="16"/>
              </w:rPr>
            </w:pPr>
          </w:p>
        </w:tc>
        <w:tc>
          <w:tcPr>
            <w:tcW w:w="5840" w:type="dxa"/>
            <w:vMerge w:val="continue"/>
            <w:tcBorders>
              <w:top w:val="nil"/>
            </w:tcBorders>
          </w:tcPr>
          <w:p w14:paraId="5218B143">
            <w:pPr>
              <w:rPr>
                <w:sz w:val="2"/>
                <w:szCs w:val="2"/>
              </w:rPr>
            </w:pPr>
          </w:p>
        </w:tc>
        <w:tc>
          <w:tcPr>
            <w:tcW w:w="567" w:type="dxa"/>
            <w:vMerge w:val="restart"/>
            <w:tcBorders>
              <w:top w:val="single" w:color="000000" w:sz="12" w:space="0"/>
            </w:tcBorders>
          </w:tcPr>
          <w:p w14:paraId="052FBAA8">
            <w:pPr>
              <w:pStyle w:val="15"/>
              <w:spacing w:before="105"/>
              <w:ind w:left="26"/>
              <w:jc w:val="center"/>
              <w:rPr>
                <w:rFonts w:hint="default"/>
                <w:sz w:val="28"/>
                <w:lang w:val="uk-UA"/>
              </w:rPr>
            </w:pPr>
            <w:r>
              <w:rPr>
                <w:rFonts w:hint="default"/>
                <w:sz w:val="28"/>
                <w:lang w:val="uk-UA"/>
              </w:rPr>
              <w:t>98</w:t>
            </w:r>
          </w:p>
        </w:tc>
      </w:tr>
      <w:tr w14:paraId="47C3A6B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2505A62">
            <w:pPr>
              <w:pStyle w:val="15"/>
              <w:spacing w:before="11"/>
              <w:ind w:left="160"/>
              <w:rPr>
                <w:sz w:val="18"/>
              </w:rPr>
            </w:pPr>
            <w:r>
              <w:rPr>
                <w:sz w:val="18"/>
              </w:rPr>
              <w:t>Зм.</w:t>
            </w:r>
          </w:p>
        </w:tc>
        <w:tc>
          <w:tcPr>
            <w:tcW w:w="567" w:type="dxa"/>
          </w:tcPr>
          <w:p w14:paraId="5631D96E">
            <w:pPr>
              <w:pStyle w:val="15"/>
              <w:spacing w:before="11"/>
              <w:ind w:left="103"/>
              <w:rPr>
                <w:sz w:val="18"/>
              </w:rPr>
            </w:pPr>
            <w:r>
              <w:rPr>
                <w:sz w:val="18"/>
              </w:rPr>
              <w:t>Арк.</w:t>
            </w:r>
          </w:p>
        </w:tc>
        <w:tc>
          <w:tcPr>
            <w:tcW w:w="1418" w:type="dxa"/>
          </w:tcPr>
          <w:p w14:paraId="688F23B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C5AA721">
            <w:pPr>
              <w:pStyle w:val="15"/>
              <w:spacing w:before="11"/>
              <w:ind w:left="156"/>
              <w:rPr>
                <w:sz w:val="18"/>
              </w:rPr>
            </w:pPr>
            <w:r>
              <w:rPr>
                <w:sz w:val="18"/>
              </w:rPr>
              <w:t>Підпис</w:t>
            </w:r>
          </w:p>
        </w:tc>
        <w:tc>
          <w:tcPr>
            <w:tcW w:w="567" w:type="dxa"/>
          </w:tcPr>
          <w:p w14:paraId="5D867C46">
            <w:pPr>
              <w:pStyle w:val="15"/>
              <w:spacing w:before="11"/>
              <w:ind w:left="98"/>
              <w:rPr>
                <w:sz w:val="18"/>
              </w:rPr>
            </w:pPr>
            <w:r>
              <w:rPr>
                <w:sz w:val="18"/>
              </w:rPr>
              <w:t>Дата</w:t>
            </w:r>
          </w:p>
        </w:tc>
        <w:tc>
          <w:tcPr>
            <w:tcW w:w="5840" w:type="dxa"/>
            <w:vMerge w:val="continue"/>
            <w:tcBorders>
              <w:top w:val="nil"/>
            </w:tcBorders>
          </w:tcPr>
          <w:p w14:paraId="3E3696E2">
            <w:pPr>
              <w:rPr>
                <w:sz w:val="2"/>
                <w:szCs w:val="2"/>
              </w:rPr>
            </w:pPr>
          </w:p>
        </w:tc>
        <w:tc>
          <w:tcPr>
            <w:tcW w:w="567" w:type="dxa"/>
            <w:vMerge w:val="continue"/>
            <w:tcBorders>
              <w:top w:val="nil"/>
            </w:tcBorders>
          </w:tcPr>
          <w:p w14:paraId="7DB21F58">
            <w:pPr>
              <w:rPr>
                <w:sz w:val="2"/>
                <w:szCs w:val="2"/>
              </w:rPr>
            </w:pPr>
          </w:p>
        </w:tc>
      </w:tr>
    </w:tbl>
    <w:p w14:paraId="621209B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2E94839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765CE07">
            <w:pPr>
              <w:pStyle w:val="15"/>
              <w:rPr>
                <w:sz w:val="30"/>
              </w:rPr>
            </w:pPr>
          </w:p>
          <w:p w14:paraId="091580CB">
            <w:pPr>
              <w:pStyle w:val="15"/>
              <w:spacing w:line="360" w:lineRule="auto"/>
              <w:ind w:left="261" w:right="240" w:firstLine="707"/>
              <w:jc w:val="both"/>
              <w:rPr>
                <w:rFonts w:hint="default" w:ascii="Times New Roman" w:hAnsi="Times New Roman" w:cs="Times New Roman"/>
                <w:sz w:val="28"/>
                <w:lang w:val="uk-UA"/>
              </w:rPr>
            </w:pPr>
          </w:p>
          <w:p w14:paraId="0335E73A">
            <w:pPr>
              <w:pStyle w:val="15"/>
              <w:spacing w:line="360" w:lineRule="auto"/>
              <w:ind w:left="261" w:right="240" w:firstLine="707"/>
              <w:jc w:val="both"/>
              <w:rPr>
                <w:rFonts w:hint="default" w:ascii="Times New Roman" w:hAnsi="Times New Roman" w:cs="Times New Roman"/>
                <w:sz w:val="28"/>
                <w:lang w:val="uk-UA"/>
              </w:rPr>
            </w:pPr>
            <w:r>
              <w:rPr>
                <w:rFonts w:hint="default" w:ascii="Times New Roman" w:hAnsi="Times New Roman" w:cs="Times New Roman"/>
                <w:sz w:val="28"/>
                <w:lang w:val="uk-UA"/>
              </w:rPr>
              <w:t>Для оздоблювальних строчок та з’єднувальних швів використовують синтетичні нитки швацькі, наведено в табл.4.17</w:t>
            </w:r>
          </w:p>
          <w:p w14:paraId="5D6AE77B">
            <w:pPr>
              <w:pStyle w:val="15"/>
              <w:spacing w:line="360" w:lineRule="auto"/>
              <w:ind w:left="261" w:right="240" w:firstLine="707"/>
              <w:jc w:val="both"/>
              <w:rPr>
                <w:rFonts w:hint="default" w:ascii="Times New Roman" w:hAnsi="Times New Roman" w:cs="Times New Roman"/>
                <w:sz w:val="28"/>
                <w:lang w:val="uk-UA"/>
              </w:rPr>
            </w:pPr>
            <w:r>
              <w:rPr>
                <w:rFonts w:hint="default" w:ascii="Times New Roman" w:hAnsi="Times New Roman" w:cs="Times New Roman"/>
                <w:sz w:val="28"/>
                <w:lang w:val="uk-UA"/>
              </w:rPr>
              <w:t xml:space="preserve">Таблиця 4.17 </w:t>
            </w:r>
            <w:r>
              <w:rPr>
                <w:rFonts w:hint="default" w:ascii="Times New Roman" w:hAnsi="Times New Roman" w:eastAsia="SimSun" w:cs="Times New Roman"/>
                <w:sz w:val="28"/>
                <w:lang w:val="uk-UA"/>
              </w:rPr>
              <w:t xml:space="preserve">— </w:t>
            </w:r>
            <w:r>
              <w:rPr>
                <w:rFonts w:hint="default" w:ascii="Times New Roman" w:hAnsi="Times New Roman" w:cs="Times New Roman"/>
                <w:sz w:val="28"/>
              </w:rPr>
              <w:t xml:space="preserve">Характеристика </w:t>
            </w:r>
            <w:r>
              <w:rPr>
                <w:rFonts w:hint="default" w:ascii="Times New Roman" w:hAnsi="Times New Roman" w:cs="Times New Roman"/>
                <w:sz w:val="28"/>
                <w:lang w:val="uk-UA"/>
              </w:rPr>
              <w:t>швацьких ниток</w:t>
            </w:r>
          </w:p>
          <w:tbl>
            <w:tblPr>
              <w:tblStyle w:val="12"/>
              <w:tblW w:w="9770"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120"/>
              <w:gridCol w:w="1200"/>
              <w:gridCol w:w="1030"/>
              <w:gridCol w:w="1650"/>
              <w:gridCol w:w="1490"/>
              <w:gridCol w:w="1710"/>
            </w:tblGrid>
            <w:tr w14:paraId="6503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1570" w:type="dxa"/>
                  <w:textDirection w:val="btLr"/>
                </w:tcPr>
                <w:p w14:paraId="3CBC365B">
                  <w:pPr>
                    <w:pStyle w:val="15"/>
                    <w:spacing w:line="240" w:lineRule="auto"/>
                    <w:ind w:left="113" w:right="240" w:rightChars="0"/>
                    <w:jc w:val="both"/>
                    <w:rPr>
                      <w:rFonts w:hint="default"/>
                      <w:sz w:val="28"/>
                      <w:vertAlign w:val="baseline"/>
                      <w:lang w:val="uk-UA"/>
                    </w:rPr>
                  </w:pPr>
                  <w:r>
                    <w:rPr>
                      <w:rFonts w:hint="default"/>
                      <w:sz w:val="28"/>
                      <w:vertAlign w:val="baseline"/>
                      <w:lang w:val="uk-UA"/>
                    </w:rPr>
                    <w:t>Назва матеріалу</w:t>
                  </w:r>
                </w:p>
              </w:tc>
              <w:tc>
                <w:tcPr>
                  <w:tcW w:w="1120" w:type="dxa"/>
                  <w:textDirection w:val="btLr"/>
                </w:tcPr>
                <w:p w14:paraId="592255CD">
                  <w:pPr>
                    <w:pStyle w:val="15"/>
                    <w:spacing w:line="240" w:lineRule="auto"/>
                    <w:ind w:left="113" w:right="240" w:rightChars="0"/>
                    <w:jc w:val="both"/>
                    <w:rPr>
                      <w:rFonts w:hint="default"/>
                      <w:sz w:val="28"/>
                      <w:vertAlign w:val="baseline"/>
                      <w:lang w:val="uk-UA"/>
                    </w:rPr>
                  </w:pPr>
                  <w:r>
                    <w:rPr>
                      <w:rFonts w:hint="default"/>
                      <w:sz w:val="28"/>
                      <w:vertAlign w:val="baseline"/>
                      <w:lang w:val="uk-UA"/>
                    </w:rPr>
                    <w:t>Умовне позначення</w:t>
                  </w:r>
                </w:p>
              </w:tc>
              <w:tc>
                <w:tcPr>
                  <w:tcW w:w="1200" w:type="dxa"/>
                  <w:textDirection w:val="btLr"/>
                </w:tcPr>
                <w:p w14:paraId="213E9234">
                  <w:pPr>
                    <w:pStyle w:val="15"/>
                    <w:spacing w:line="240" w:lineRule="auto"/>
                    <w:ind w:left="113" w:right="240" w:rightChars="0"/>
                    <w:jc w:val="both"/>
                    <w:rPr>
                      <w:rFonts w:hint="default"/>
                      <w:sz w:val="28"/>
                      <w:vertAlign w:val="baseline"/>
                      <w:lang w:val="uk-UA"/>
                    </w:rPr>
                  </w:pPr>
                  <w:r>
                    <w:rPr>
                      <w:rFonts w:hint="default"/>
                      <w:sz w:val="28"/>
                      <w:vertAlign w:val="baseline"/>
                      <w:lang w:val="uk-UA"/>
                    </w:rPr>
                    <w:t>Лінійна густина</w:t>
                  </w:r>
                </w:p>
              </w:tc>
              <w:tc>
                <w:tcPr>
                  <w:tcW w:w="1030" w:type="dxa"/>
                  <w:textDirection w:val="btLr"/>
                </w:tcPr>
                <w:p w14:paraId="61D3A4EC">
                  <w:pPr>
                    <w:pStyle w:val="15"/>
                    <w:spacing w:line="240" w:lineRule="auto"/>
                    <w:ind w:left="113" w:right="240" w:rightChars="0"/>
                    <w:jc w:val="both"/>
                    <w:rPr>
                      <w:rFonts w:hint="default"/>
                      <w:sz w:val="28"/>
                      <w:vertAlign w:val="baseline"/>
                      <w:lang w:val="uk-UA"/>
                    </w:rPr>
                  </w:pPr>
                  <w:r>
                    <w:rPr>
                      <w:rFonts w:hint="default"/>
                      <w:sz w:val="28"/>
                      <w:vertAlign w:val="baseline"/>
                      <w:lang w:val="uk-UA"/>
                    </w:rPr>
                    <w:t xml:space="preserve">Розривальне навантаження </w:t>
                  </w:r>
                </w:p>
              </w:tc>
              <w:tc>
                <w:tcPr>
                  <w:tcW w:w="1650" w:type="dxa"/>
                  <w:textDirection w:val="btLr"/>
                </w:tcPr>
                <w:p w14:paraId="59CA7268">
                  <w:pPr>
                    <w:pStyle w:val="15"/>
                    <w:spacing w:line="240" w:lineRule="auto"/>
                    <w:ind w:left="113" w:right="240" w:rightChars="0"/>
                    <w:jc w:val="both"/>
                    <w:rPr>
                      <w:rFonts w:hint="default"/>
                      <w:sz w:val="28"/>
                      <w:vertAlign w:val="baseline"/>
                      <w:lang w:val="uk-UA"/>
                    </w:rPr>
                  </w:pPr>
                  <w:r>
                    <w:rPr>
                      <w:rFonts w:hint="default"/>
                      <w:sz w:val="28"/>
                      <w:vertAlign w:val="baseline"/>
                      <w:lang w:val="uk-UA"/>
                    </w:rPr>
                    <w:t>Вид пакування, довжина намотки, м</w:t>
                  </w:r>
                </w:p>
              </w:tc>
              <w:tc>
                <w:tcPr>
                  <w:tcW w:w="1490" w:type="dxa"/>
                  <w:textDirection w:val="btLr"/>
                </w:tcPr>
                <w:p w14:paraId="7CC531CE">
                  <w:pPr>
                    <w:pStyle w:val="15"/>
                    <w:spacing w:line="240" w:lineRule="auto"/>
                    <w:ind w:left="113" w:right="240" w:rightChars="0"/>
                    <w:jc w:val="both"/>
                    <w:rPr>
                      <w:rFonts w:hint="default"/>
                      <w:sz w:val="28"/>
                      <w:vertAlign w:val="baseline"/>
                      <w:lang w:val="uk-UA"/>
                    </w:rPr>
                  </w:pPr>
                  <w:r>
                    <w:rPr>
                      <w:rFonts w:hint="default"/>
                      <w:sz w:val="28"/>
                      <w:vertAlign w:val="baseline"/>
                      <w:lang w:val="uk-UA"/>
                    </w:rPr>
                    <w:t>Ціна, грн</w:t>
                  </w:r>
                </w:p>
              </w:tc>
              <w:tc>
                <w:tcPr>
                  <w:tcW w:w="1710" w:type="dxa"/>
                  <w:textDirection w:val="btLr"/>
                </w:tcPr>
                <w:p w14:paraId="3E84289C">
                  <w:pPr>
                    <w:pStyle w:val="15"/>
                    <w:spacing w:line="240" w:lineRule="auto"/>
                    <w:ind w:left="113" w:right="240" w:rightChars="0"/>
                    <w:jc w:val="both"/>
                    <w:rPr>
                      <w:rFonts w:hint="default"/>
                      <w:sz w:val="28"/>
                      <w:vertAlign w:val="baseline"/>
                      <w:lang w:val="uk-UA"/>
                    </w:rPr>
                  </w:pPr>
                  <w:r>
                    <w:rPr>
                      <w:rFonts w:hint="default"/>
                      <w:sz w:val="28"/>
                      <w:vertAlign w:val="baseline"/>
                      <w:lang w:val="uk-UA"/>
                    </w:rPr>
                    <w:t xml:space="preserve">Призначення </w:t>
                  </w:r>
                </w:p>
              </w:tc>
            </w:tr>
            <w:tr w14:paraId="3CDC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10A4D36C">
                  <w:pPr>
                    <w:pStyle w:val="15"/>
                    <w:spacing w:line="240" w:lineRule="auto"/>
                    <w:ind w:right="240"/>
                    <w:jc w:val="both"/>
                    <w:rPr>
                      <w:rFonts w:hint="default"/>
                      <w:sz w:val="28"/>
                      <w:vertAlign w:val="baseline"/>
                      <w:lang w:val="uk-UA"/>
                    </w:rPr>
                  </w:pPr>
                  <w:r>
                    <w:rPr>
                      <w:rFonts w:hint="default"/>
                      <w:sz w:val="28"/>
                      <w:vertAlign w:val="baseline"/>
                      <w:lang w:val="uk-UA"/>
                    </w:rPr>
                    <w:t>1</w:t>
                  </w:r>
                </w:p>
              </w:tc>
              <w:tc>
                <w:tcPr>
                  <w:tcW w:w="1120" w:type="dxa"/>
                </w:tcPr>
                <w:p w14:paraId="69817FFB">
                  <w:pPr>
                    <w:pStyle w:val="15"/>
                    <w:spacing w:line="240" w:lineRule="auto"/>
                    <w:ind w:right="240"/>
                    <w:jc w:val="both"/>
                    <w:rPr>
                      <w:rFonts w:hint="default"/>
                      <w:sz w:val="28"/>
                      <w:vertAlign w:val="baseline"/>
                      <w:lang w:val="uk-UA"/>
                    </w:rPr>
                  </w:pPr>
                  <w:r>
                    <w:rPr>
                      <w:rFonts w:hint="default"/>
                      <w:sz w:val="28"/>
                      <w:vertAlign w:val="baseline"/>
                      <w:lang w:val="uk-UA"/>
                    </w:rPr>
                    <w:t>2</w:t>
                  </w:r>
                </w:p>
              </w:tc>
              <w:tc>
                <w:tcPr>
                  <w:tcW w:w="1200" w:type="dxa"/>
                </w:tcPr>
                <w:p w14:paraId="1D0A77F1">
                  <w:pPr>
                    <w:pStyle w:val="15"/>
                    <w:spacing w:line="240" w:lineRule="auto"/>
                    <w:ind w:right="240"/>
                    <w:jc w:val="both"/>
                    <w:rPr>
                      <w:rFonts w:hint="default"/>
                      <w:sz w:val="28"/>
                      <w:vertAlign w:val="baseline"/>
                      <w:lang w:val="uk-UA"/>
                    </w:rPr>
                  </w:pPr>
                  <w:r>
                    <w:rPr>
                      <w:rFonts w:hint="default"/>
                      <w:sz w:val="28"/>
                      <w:vertAlign w:val="baseline"/>
                      <w:lang w:val="uk-UA"/>
                    </w:rPr>
                    <w:t>3</w:t>
                  </w:r>
                </w:p>
              </w:tc>
              <w:tc>
                <w:tcPr>
                  <w:tcW w:w="1030" w:type="dxa"/>
                </w:tcPr>
                <w:p w14:paraId="6DB39F93">
                  <w:pPr>
                    <w:pStyle w:val="15"/>
                    <w:spacing w:line="240" w:lineRule="auto"/>
                    <w:ind w:right="240"/>
                    <w:jc w:val="both"/>
                    <w:rPr>
                      <w:rFonts w:hint="default"/>
                      <w:sz w:val="28"/>
                      <w:vertAlign w:val="baseline"/>
                      <w:lang w:val="uk-UA"/>
                    </w:rPr>
                  </w:pPr>
                  <w:r>
                    <w:rPr>
                      <w:rFonts w:hint="default"/>
                      <w:sz w:val="28"/>
                      <w:vertAlign w:val="baseline"/>
                      <w:lang w:val="uk-UA"/>
                    </w:rPr>
                    <w:t>4</w:t>
                  </w:r>
                </w:p>
              </w:tc>
              <w:tc>
                <w:tcPr>
                  <w:tcW w:w="1650" w:type="dxa"/>
                </w:tcPr>
                <w:p w14:paraId="69AF6E3A">
                  <w:pPr>
                    <w:pStyle w:val="15"/>
                    <w:spacing w:line="240" w:lineRule="auto"/>
                    <w:ind w:right="240"/>
                    <w:jc w:val="both"/>
                    <w:rPr>
                      <w:rFonts w:hint="default"/>
                      <w:sz w:val="28"/>
                      <w:vertAlign w:val="baseline"/>
                      <w:lang w:val="uk-UA"/>
                    </w:rPr>
                  </w:pPr>
                  <w:r>
                    <w:rPr>
                      <w:rFonts w:hint="default"/>
                      <w:sz w:val="28"/>
                      <w:vertAlign w:val="baseline"/>
                      <w:lang w:val="uk-UA"/>
                    </w:rPr>
                    <w:t>5</w:t>
                  </w:r>
                </w:p>
              </w:tc>
              <w:tc>
                <w:tcPr>
                  <w:tcW w:w="1490" w:type="dxa"/>
                </w:tcPr>
                <w:p w14:paraId="652B2794">
                  <w:pPr>
                    <w:pStyle w:val="15"/>
                    <w:spacing w:line="240" w:lineRule="auto"/>
                    <w:ind w:right="240"/>
                    <w:jc w:val="both"/>
                    <w:rPr>
                      <w:rFonts w:hint="default"/>
                      <w:sz w:val="28"/>
                      <w:vertAlign w:val="baseline"/>
                      <w:lang w:val="uk-UA"/>
                    </w:rPr>
                  </w:pPr>
                  <w:r>
                    <w:rPr>
                      <w:rFonts w:hint="default"/>
                      <w:sz w:val="28"/>
                      <w:vertAlign w:val="baseline"/>
                      <w:lang w:val="uk-UA"/>
                    </w:rPr>
                    <w:t>6</w:t>
                  </w:r>
                </w:p>
              </w:tc>
              <w:tc>
                <w:tcPr>
                  <w:tcW w:w="1710" w:type="dxa"/>
                </w:tcPr>
                <w:p w14:paraId="687E5BB0">
                  <w:pPr>
                    <w:pStyle w:val="15"/>
                    <w:spacing w:line="240" w:lineRule="auto"/>
                    <w:ind w:right="240"/>
                    <w:jc w:val="both"/>
                    <w:rPr>
                      <w:rFonts w:hint="default"/>
                      <w:sz w:val="28"/>
                      <w:vertAlign w:val="baseline"/>
                      <w:lang w:val="uk-UA"/>
                    </w:rPr>
                  </w:pPr>
                  <w:r>
                    <w:rPr>
                      <w:rFonts w:hint="default"/>
                      <w:sz w:val="28"/>
                      <w:vertAlign w:val="baseline"/>
                      <w:lang w:val="uk-UA"/>
                    </w:rPr>
                    <w:t>7</w:t>
                  </w:r>
                </w:p>
              </w:tc>
            </w:tr>
            <w:tr w14:paraId="5A3A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tcPr>
                <w:p w14:paraId="1DECDA06">
                  <w:pPr>
                    <w:pStyle w:val="15"/>
                    <w:spacing w:line="240" w:lineRule="auto"/>
                    <w:ind w:right="240"/>
                    <w:jc w:val="both"/>
                    <w:rPr>
                      <w:rFonts w:hint="default"/>
                      <w:sz w:val="28"/>
                      <w:vertAlign w:val="baseline"/>
                      <w:lang w:val="uk-UA"/>
                    </w:rPr>
                  </w:pPr>
                  <w:r>
                    <w:rPr>
                      <w:rFonts w:hint="default"/>
                      <w:sz w:val="28"/>
                      <w:vertAlign w:val="baseline"/>
                      <w:lang w:val="uk-UA"/>
                    </w:rPr>
                    <w:t xml:space="preserve">Комплексні нитки </w:t>
                  </w:r>
                  <w:r>
                    <w:rPr>
                      <w:rFonts w:hint="default"/>
                      <w:sz w:val="28"/>
                      <w:vertAlign w:val="baseline"/>
                      <w:lang w:val="en-US"/>
                    </w:rPr>
                    <w:t xml:space="preserve">KIWI </w:t>
                  </w:r>
                  <w:r>
                    <w:rPr>
                      <w:rFonts w:hint="default"/>
                      <w:sz w:val="28"/>
                      <w:vertAlign w:val="baseline"/>
                      <w:lang w:val="uk-UA"/>
                    </w:rPr>
                    <w:t>(зелений колір)</w:t>
                  </w:r>
                </w:p>
              </w:tc>
              <w:tc>
                <w:tcPr>
                  <w:tcW w:w="1120" w:type="dxa"/>
                </w:tcPr>
                <w:p w14:paraId="25846D1A">
                  <w:pPr>
                    <w:pStyle w:val="15"/>
                    <w:spacing w:line="240" w:lineRule="auto"/>
                    <w:ind w:right="240"/>
                    <w:jc w:val="both"/>
                    <w:rPr>
                      <w:rFonts w:hint="default"/>
                      <w:sz w:val="28"/>
                      <w:vertAlign w:val="baseline"/>
                      <w:lang w:val="uk-UA"/>
                    </w:rPr>
                  </w:pPr>
                  <w:r>
                    <w:rPr>
                      <w:rFonts w:hint="default"/>
                      <w:sz w:val="28"/>
                      <w:vertAlign w:val="baseline"/>
                      <w:lang w:val="uk-UA"/>
                    </w:rPr>
                    <w:t>40/2</w:t>
                  </w:r>
                </w:p>
                <w:p w14:paraId="38990F71">
                  <w:pPr>
                    <w:pStyle w:val="15"/>
                    <w:spacing w:line="240" w:lineRule="auto"/>
                    <w:ind w:right="240"/>
                    <w:jc w:val="both"/>
                    <w:rPr>
                      <w:rFonts w:hint="default"/>
                      <w:sz w:val="28"/>
                      <w:vertAlign w:val="baseline"/>
                      <w:lang w:val="uk-UA"/>
                    </w:rPr>
                  </w:pPr>
                  <w:r>
                    <w:rPr>
                      <w:rFonts w:hint="default"/>
                      <w:sz w:val="28"/>
                      <w:vertAlign w:val="baseline"/>
                      <w:lang w:val="uk-UA"/>
                    </w:rPr>
                    <w:t>ПЕ</w:t>
                  </w:r>
                </w:p>
              </w:tc>
              <w:tc>
                <w:tcPr>
                  <w:tcW w:w="1200" w:type="dxa"/>
                </w:tcPr>
                <w:p w14:paraId="7B56BB04">
                  <w:pPr>
                    <w:pStyle w:val="15"/>
                    <w:spacing w:line="240" w:lineRule="auto"/>
                    <w:ind w:right="240"/>
                    <w:jc w:val="both"/>
                    <w:rPr>
                      <w:rFonts w:hint="default"/>
                      <w:sz w:val="28"/>
                      <w:vertAlign w:val="baseline"/>
                      <w:lang w:val="uk-UA"/>
                    </w:rPr>
                  </w:pPr>
                  <w:r>
                    <w:rPr>
                      <w:rFonts w:hint="default"/>
                      <w:sz w:val="28"/>
                      <w:vertAlign w:val="baseline"/>
                      <w:lang w:val="uk-UA"/>
                    </w:rPr>
                    <w:t>29,53 текс</w:t>
                  </w:r>
                </w:p>
              </w:tc>
              <w:tc>
                <w:tcPr>
                  <w:tcW w:w="1030" w:type="dxa"/>
                </w:tcPr>
                <w:p w14:paraId="5C9E35D8">
                  <w:pPr>
                    <w:pStyle w:val="15"/>
                    <w:spacing w:line="240" w:lineRule="auto"/>
                    <w:ind w:right="240"/>
                    <w:jc w:val="both"/>
                    <w:rPr>
                      <w:rFonts w:hint="default"/>
                      <w:sz w:val="28"/>
                      <w:vertAlign w:val="baseline"/>
                      <w:lang w:val="uk-UA"/>
                    </w:rPr>
                  </w:pPr>
                  <w:r>
                    <w:rPr>
                      <w:rFonts w:hint="default"/>
                      <w:sz w:val="28"/>
                      <w:vertAlign w:val="baseline"/>
                      <w:lang w:val="uk-UA"/>
                    </w:rPr>
                    <w:t>1145сН</w:t>
                  </w:r>
                </w:p>
              </w:tc>
              <w:tc>
                <w:tcPr>
                  <w:tcW w:w="1650" w:type="dxa"/>
                </w:tcPr>
                <w:p w14:paraId="0CCDC433">
                  <w:pPr>
                    <w:pStyle w:val="15"/>
                    <w:spacing w:line="240" w:lineRule="auto"/>
                    <w:ind w:right="240"/>
                    <w:jc w:val="both"/>
                    <w:rPr>
                      <w:rFonts w:hint="default"/>
                      <w:sz w:val="28"/>
                      <w:vertAlign w:val="baseline"/>
                      <w:lang w:val="uk-UA"/>
                    </w:rPr>
                  </w:pPr>
                  <w:r>
                    <w:rPr>
                      <w:rFonts w:hint="default"/>
                      <w:sz w:val="28"/>
                      <w:vertAlign w:val="baseline"/>
                      <w:lang w:val="uk-UA"/>
                    </w:rPr>
                    <w:t>Котушка 365м</w:t>
                  </w:r>
                </w:p>
              </w:tc>
              <w:tc>
                <w:tcPr>
                  <w:tcW w:w="1490" w:type="dxa"/>
                </w:tcPr>
                <w:p w14:paraId="6D59FCD1">
                  <w:pPr>
                    <w:pStyle w:val="15"/>
                    <w:spacing w:line="240" w:lineRule="auto"/>
                    <w:ind w:right="240"/>
                    <w:jc w:val="both"/>
                    <w:rPr>
                      <w:rFonts w:hint="default"/>
                      <w:sz w:val="28"/>
                      <w:vertAlign w:val="baseline"/>
                      <w:lang w:val="uk-UA"/>
                    </w:rPr>
                  </w:pPr>
                  <w:r>
                    <w:rPr>
                      <w:rFonts w:hint="default"/>
                      <w:sz w:val="28"/>
                      <w:vertAlign w:val="baseline"/>
                      <w:lang w:val="uk-UA"/>
                    </w:rPr>
                    <w:t>12</w:t>
                  </w:r>
                </w:p>
              </w:tc>
              <w:tc>
                <w:tcPr>
                  <w:tcW w:w="1710" w:type="dxa"/>
                </w:tcPr>
                <w:p w14:paraId="3AD037F7">
                  <w:pPr>
                    <w:pStyle w:val="15"/>
                    <w:spacing w:line="240" w:lineRule="auto"/>
                    <w:ind w:right="240"/>
                    <w:jc w:val="both"/>
                    <w:rPr>
                      <w:rFonts w:hint="default"/>
                      <w:sz w:val="28"/>
                      <w:vertAlign w:val="baseline"/>
                      <w:lang w:val="uk-UA"/>
                    </w:rPr>
                  </w:pPr>
                  <w:r>
                    <w:rPr>
                      <w:rFonts w:hint="default"/>
                      <w:sz w:val="28"/>
                      <w:vertAlign w:val="baseline"/>
                      <w:lang w:val="uk-UA"/>
                    </w:rPr>
                    <w:t>Оздоблювальні шви, з’єднувальні шви</w:t>
                  </w:r>
                </w:p>
              </w:tc>
            </w:tr>
            <w:tr w14:paraId="461A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dxa"/>
                  <w:shd w:val="clear" w:color="auto" w:fill="auto"/>
                  <w:vAlign w:val="top"/>
                </w:tcPr>
                <w:p w14:paraId="36BF870E">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 xml:space="preserve">Комплексні нитки </w:t>
                  </w:r>
                  <w:r>
                    <w:rPr>
                      <w:rFonts w:hint="default"/>
                      <w:sz w:val="28"/>
                      <w:vertAlign w:val="baseline"/>
                      <w:lang w:val="en-US"/>
                    </w:rPr>
                    <w:t xml:space="preserve">KIWI </w:t>
                  </w:r>
                  <w:r>
                    <w:rPr>
                      <w:rFonts w:hint="default"/>
                      <w:sz w:val="28"/>
                      <w:vertAlign w:val="baseline"/>
                      <w:lang w:val="uk-UA"/>
                    </w:rPr>
                    <w:t>(жовтий колір)</w:t>
                  </w:r>
                </w:p>
              </w:tc>
              <w:tc>
                <w:tcPr>
                  <w:tcW w:w="1120" w:type="dxa"/>
                  <w:shd w:val="clear" w:color="auto" w:fill="auto"/>
                  <w:vAlign w:val="top"/>
                </w:tcPr>
                <w:p w14:paraId="31B0755E">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ascii="Times New Roman" w:hAnsi="Times New Roman" w:eastAsia="Times New Roman" w:cs="Times New Roman"/>
                      <w:sz w:val="28"/>
                      <w:szCs w:val="22"/>
                      <w:vertAlign w:val="baseline"/>
                      <w:lang w:val="uk-UA" w:eastAsia="en-US" w:bidi="ar-SA"/>
                    </w:rPr>
                    <w:t>40/2</w:t>
                  </w:r>
                </w:p>
                <w:p w14:paraId="0BF11313">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ascii="Times New Roman" w:hAnsi="Times New Roman" w:eastAsia="Times New Roman" w:cs="Times New Roman"/>
                      <w:sz w:val="28"/>
                      <w:szCs w:val="22"/>
                      <w:vertAlign w:val="baseline"/>
                      <w:lang w:val="uk-UA" w:eastAsia="en-US" w:bidi="ar-SA"/>
                    </w:rPr>
                    <w:t>ПЕ</w:t>
                  </w:r>
                </w:p>
              </w:tc>
              <w:tc>
                <w:tcPr>
                  <w:tcW w:w="1200" w:type="dxa"/>
                  <w:shd w:val="clear" w:color="auto" w:fill="auto"/>
                  <w:vAlign w:val="top"/>
                </w:tcPr>
                <w:p w14:paraId="15B38CDE">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29,53 текс</w:t>
                  </w:r>
                </w:p>
              </w:tc>
              <w:tc>
                <w:tcPr>
                  <w:tcW w:w="1030" w:type="dxa"/>
                  <w:shd w:val="clear" w:color="auto" w:fill="auto"/>
                  <w:vAlign w:val="top"/>
                </w:tcPr>
                <w:p w14:paraId="6227B3F8">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1145сН</w:t>
                  </w:r>
                </w:p>
              </w:tc>
              <w:tc>
                <w:tcPr>
                  <w:tcW w:w="1650" w:type="dxa"/>
                  <w:shd w:val="clear" w:color="auto" w:fill="auto"/>
                  <w:vAlign w:val="top"/>
                </w:tcPr>
                <w:p w14:paraId="32166912">
                  <w:pPr>
                    <w:pStyle w:val="15"/>
                    <w:spacing w:line="240" w:lineRule="auto"/>
                    <w:ind w:left="0" w:leftChars="0" w:right="240" w:rightChars="0"/>
                    <w:jc w:val="both"/>
                    <w:rPr>
                      <w:rFonts w:hint="default" w:ascii="Times New Roman" w:hAnsi="Times New Roman" w:eastAsia="Times New Roman" w:cs="Times New Roman"/>
                      <w:sz w:val="28"/>
                      <w:szCs w:val="22"/>
                      <w:vertAlign w:val="baseline"/>
                      <w:lang w:val="uk-UA" w:eastAsia="en-US" w:bidi="ar-SA"/>
                    </w:rPr>
                  </w:pPr>
                  <w:r>
                    <w:rPr>
                      <w:rFonts w:hint="default"/>
                      <w:sz w:val="28"/>
                      <w:vertAlign w:val="baseline"/>
                      <w:lang w:val="uk-UA"/>
                    </w:rPr>
                    <w:t>Котушка 365м</w:t>
                  </w:r>
                </w:p>
              </w:tc>
              <w:tc>
                <w:tcPr>
                  <w:tcW w:w="1490" w:type="dxa"/>
                  <w:shd w:val="clear" w:color="auto" w:fill="auto"/>
                  <w:vAlign w:val="top"/>
                </w:tcPr>
                <w:p w14:paraId="23520D8F">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12</w:t>
                  </w:r>
                </w:p>
              </w:tc>
              <w:tc>
                <w:tcPr>
                  <w:tcW w:w="1710" w:type="dxa"/>
                  <w:shd w:val="clear" w:color="auto" w:fill="auto"/>
                  <w:vAlign w:val="top"/>
                </w:tcPr>
                <w:p w14:paraId="4A1CB836">
                  <w:pPr>
                    <w:pStyle w:val="15"/>
                    <w:spacing w:line="240" w:lineRule="auto"/>
                    <w:ind w:left="0" w:leftChars="0" w:right="240" w:rightChars="0"/>
                    <w:jc w:val="both"/>
                    <w:rPr>
                      <w:rFonts w:hint="default"/>
                      <w:sz w:val="28"/>
                      <w:vertAlign w:val="baseline"/>
                      <w:lang w:val="uk-UA"/>
                    </w:rPr>
                  </w:pPr>
                  <w:r>
                    <w:rPr>
                      <w:rFonts w:hint="default"/>
                      <w:sz w:val="28"/>
                      <w:vertAlign w:val="baseline"/>
                      <w:lang w:val="uk-UA"/>
                    </w:rPr>
                    <w:t>Оздоблювальні шви, з’єднувальні шви</w:t>
                  </w:r>
                </w:p>
              </w:tc>
            </w:tr>
          </w:tbl>
          <w:p w14:paraId="73BEFCA5">
            <w:pPr>
              <w:pStyle w:val="15"/>
              <w:spacing w:line="360" w:lineRule="auto"/>
              <w:ind w:right="143"/>
              <w:jc w:val="left"/>
              <w:rPr>
                <w:rFonts w:hint="default" w:ascii="Times New Roman" w:hAnsi="Times New Roman" w:cs="Times New Roman"/>
                <w:sz w:val="28"/>
                <w:szCs w:val="28"/>
                <w:lang w:val="uk-UA"/>
              </w:rPr>
            </w:pPr>
          </w:p>
          <w:p w14:paraId="2964E302">
            <w:pPr>
              <w:pStyle w:val="15"/>
              <w:spacing w:line="360" w:lineRule="auto"/>
              <w:ind w:left="440" w:leftChars="200" w:right="143" w:firstLine="658" w:firstLineChars="235"/>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Проведено характеристику ниткових з’єднань костюма жіночого для активного відпочинку, наведено в табл.4.18</w:t>
            </w:r>
          </w:p>
          <w:p w14:paraId="32BDAF07">
            <w:pPr>
              <w:pStyle w:val="15"/>
              <w:spacing w:line="360" w:lineRule="auto"/>
              <w:ind w:left="438" w:leftChars="199" w:right="143" w:firstLine="660" w:firstLineChars="236"/>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Таблиця 4.18 - Характеристика ниткових з’єднань</w:t>
            </w:r>
          </w:p>
          <w:tbl>
            <w:tblPr>
              <w:tblStyle w:val="12"/>
              <w:tblW w:w="9570" w:type="dxa"/>
              <w:tblInd w:w="16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0"/>
              <w:gridCol w:w="1234"/>
              <w:gridCol w:w="1473"/>
              <w:gridCol w:w="1017"/>
              <w:gridCol w:w="1001"/>
              <w:gridCol w:w="2178"/>
              <w:gridCol w:w="1527"/>
            </w:tblGrid>
            <w:tr w14:paraId="7D5EB6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726" w:hRule="atLeast"/>
              </w:trPr>
              <w:tc>
                <w:tcPr>
                  <w:tcW w:w="1140" w:type="dxa"/>
                  <w:textDirection w:val="btLr"/>
                </w:tcPr>
                <w:p w14:paraId="6D74378D">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Наймену-вання</w:t>
                  </w:r>
                </w:p>
                <w:p w14:paraId="703F5419">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шва</w:t>
                  </w:r>
                </w:p>
              </w:tc>
              <w:tc>
                <w:tcPr>
                  <w:tcW w:w="1234" w:type="dxa"/>
                  <w:textDirection w:val="btLr"/>
                </w:tcPr>
                <w:p w14:paraId="17D6689E">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Кодове позна-чення шва (ДС-</w:t>
                  </w:r>
                </w:p>
                <w:p w14:paraId="1D8C7DC8">
                  <w:pPr>
                    <w:pStyle w:val="16"/>
                    <w:spacing w:line="240" w:lineRule="auto"/>
                    <w:ind w:left="113" w:right="113" w:firstLine="0"/>
                    <w:rPr>
                      <w:rFonts w:hint="default" w:ascii="Times New Roman" w:hAnsi="Times New Roman" w:eastAsia="SimSun" w:cs="Times New Roman"/>
                      <w:sz w:val="24"/>
                      <w:szCs w:val="24"/>
                      <w:lang w:eastAsia="ko-KR"/>
                    </w:rPr>
                  </w:pPr>
                  <w:r>
                    <w:rPr>
                      <w:rFonts w:hint="default" w:ascii="Times New Roman" w:hAnsi="Times New Roman" w:eastAsia="SimSun" w:cs="Times New Roman"/>
                      <w:sz w:val="24"/>
                      <w:szCs w:val="24"/>
                    </w:rPr>
                    <w:t xml:space="preserve">ТУ </w:t>
                  </w:r>
                  <w:r>
                    <w:rPr>
                      <w:rFonts w:hint="default" w:ascii="Times New Roman" w:hAnsi="Times New Roman" w:eastAsia="SimSun" w:cs="Times New Roman"/>
                      <w:sz w:val="24"/>
                      <w:szCs w:val="24"/>
                      <w:lang w:val="en-US" w:eastAsia="ko-KR"/>
                    </w:rPr>
                    <w:t>ISO</w:t>
                  </w:r>
                  <w:r>
                    <w:rPr>
                      <w:rFonts w:hint="default" w:ascii="Times New Roman" w:hAnsi="Times New Roman" w:eastAsia="SimSun" w:cs="Times New Roman"/>
                      <w:sz w:val="24"/>
                      <w:szCs w:val="24"/>
                      <w:lang w:eastAsia="ko-KR"/>
                    </w:rPr>
                    <w:t xml:space="preserve"> </w:t>
                  </w:r>
                </w:p>
                <w:p w14:paraId="1D1BE272">
                  <w:pPr>
                    <w:pStyle w:val="16"/>
                    <w:spacing w:line="240" w:lineRule="auto"/>
                    <w:ind w:left="113" w:right="113" w:firstLine="0"/>
                    <w:rPr>
                      <w:rFonts w:hint="default" w:ascii="Times New Roman" w:hAnsi="Times New Roman" w:eastAsia="SimSun" w:cs="Times New Roman"/>
                      <w:sz w:val="24"/>
                      <w:szCs w:val="24"/>
                      <w:lang w:eastAsia="ko-KR"/>
                    </w:rPr>
                  </w:pPr>
                  <w:r>
                    <w:rPr>
                      <w:rFonts w:hint="default" w:ascii="Times New Roman" w:hAnsi="Times New Roman" w:eastAsia="SimSun" w:cs="Times New Roman"/>
                      <w:sz w:val="24"/>
                      <w:szCs w:val="24"/>
                      <w:lang w:eastAsia="ko-KR"/>
                    </w:rPr>
                    <w:t>4916:2005)</w:t>
                  </w:r>
                </w:p>
                <w:p w14:paraId="73A04A18">
                  <w:pPr>
                    <w:pStyle w:val="16"/>
                    <w:spacing w:line="240" w:lineRule="auto"/>
                    <w:ind w:left="113" w:right="113" w:firstLine="0"/>
                    <w:rPr>
                      <w:rFonts w:hint="default" w:ascii="Times New Roman" w:hAnsi="Times New Roman" w:eastAsia="SimSun" w:cs="Times New Roman"/>
                      <w:sz w:val="24"/>
                      <w:szCs w:val="24"/>
                    </w:rPr>
                  </w:pPr>
                </w:p>
              </w:tc>
              <w:tc>
                <w:tcPr>
                  <w:tcW w:w="1473" w:type="dxa"/>
                  <w:textDirection w:val="btLr"/>
                </w:tcPr>
                <w:p w14:paraId="64F176D9">
                  <w:pPr>
                    <w:pStyle w:val="16"/>
                    <w:spacing w:line="240" w:lineRule="auto"/>
                    <w:ind w:left="113" w:right="113" w:firstLine="0"/>
                    <w:jc w:val="left"/>
                    <w:rPr>
                      <w:rFonts w:hint="default" w:ascii="Times New Roman" w:hAnsi="Times New Roman" w:eastAsia="SimSun" w:cs="Times New Roman"/>
                      <w:sz w:val="24"/>
                      <w:szCs w:val="24"/>
                      <w:lang w:val="uk-UA"/>
                    </w:rPr>
                  </w:pPr>
                  <w:r>
                    <w:rPr>
                      <w:rFonts w:hint="default" w:ascii="Times New Roman" w:hAnsi="Times New Roman" w:eastAsia="SimSun" w:cs="Times New Roman"/>
                      <w:sz w:val="24"/>
                      <w:szCs w:val="24"/>
                    </w:rPr>
                    <w:t xml:space="preserve">Наймену-вання </w:t>
                  </w:r>
                  <w:r>
                    <w:rPr>
                      <w:rFonts w:hint="default" w:eastAsia="SimSun" w:cs="Times New Roman"/>
                      <w:sz w:val="24"/>
                      <w:szCs w:val="24"/>
                      <w:lang w:val="uk-UA"/>
                    </w:rPr>
                    <w:t>ТНО</w:t>
                  </w:r>
                </w:p>
                <w:p w14:paraId="2D35E7E6">
                  <w:pPr>
                    <w:pStyle w:val="16"/>
                    <w:spacing w:line="240" w:lineRule="auto"/>
                    <w:ind w:left="113" w:right="113" w:firstLine="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де засто-совується</w:t>
                  </w:r>
                </w:p>
                <w:p w14:paraId="79980557">
                  <w:pPr>
                    <w:pStyle w:val="16"/>
                    <w:spacing w:line="240" w:lineRule="auto"/>
                    <w:ind w:left="113" w:right="113" w:firstLine="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шов</w:t>
                  </w:r>
                </w:p>
              </w:tc>
              <w:tc>
                <w:tcPr>
                  <w:tcW w:w="1017" w:type="dxa"/>
                  <w:textDirection w:val="btLr"/>
                </w:tcPr>
                <w:p w14:paraId="67F82454">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Кількість</w:t>
                  </w:r>
                </w:p>
                <w:p w14:paraId="49B9DCB9">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стібків на 10мм строчки</w:t>
                  </w:r>
                </w:p>
              </w:tc>
              <w:tc>
                <w:tcPr>
                  <w:tcW w:w="1001" w:type="dxa"/>
                  <w:textDirection w:val="btLr"/>
                </w:tcPr>
                <w:p w14:paraId="327879C9">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Ширина</w:t>
                  </w:r>
                </w:p>
                <w:p w14:paraId="4EBDCB87">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шва,мм</w:t>
                  </w:r>
                </w:p>
              </w:tc>
              <w:tc>
                <w:tcPr>
                  <w:tcW w:w="2178" w:type="dxa"/>
                  <w:textDirection w:val="btLr"/>
                </w:tcPr>
                <w:p w14:paraId="66002B2E">
                  <w:pPr>
                    <w:pStyle w:val="16"/>
                    <w:spacing w:line="240" w:lineRule="auto"/>
                    <w:ind w:left="113" w:right="113" w:firstLine="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Вид та умовний номер ниток</w:t>
                  </w:r>
                </w:p>
              </w:tc>
              <w:tc>
                <w:tcPr>
                  <w:tcW w:w="1527" w:type="dxa"/>
                  <w:textDirection w:val="btLr"/>
                </w:tcPr>
                <w:p w14:paraId="182792EB">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Графічне</w:t>
                  </w:r>
                </w:p>
                <w:p w14:paraId="402D6431">
                  <w:pPr>
                    <w:pStyle w:val="16"/>
                    <w:spacing w:line="240" w:lineRule="auto"/>
                    <w:ind w:left="113" w:right="113"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або умовне зображен-ня шва </w:t>
                  </w:r>
                </w:p>
                <w:p w14:paraId="035CF0A6">
                  <w:pPr>
                    <w:pStyle w:val="16"/>
                    <w:spacing w:line="240" w:lineRule="auto"/>
                    <w:ind w:left="113" w:right="113" w:firstLine="0"/>
                    <w:jc w:val="left"/>
                    <w:rPr>
                      <w:rFonts w:hint="default" w:ascii="Times New Roman" w:hAnsi="Times New Roman" w:eastAsia="SimSun" w:cs="Times New Roman"/>
                      <w:sz w:val="24"/>
                      <w:szCs w:val="24"/>
                      <w:lang w:eastAsia="ko-KR"/>
                    </w:rPr>
                  </w:pPr>
                  <w:r>
                    <w:rPr>
                      <w:rFonts w:hint="default" w:ascii="Times New Roman" w:hAnsi="Times New Roman" w:eastAsia="SimSun" w:cs="Times New Roman"/>
                      <w:sz w:val="24"/>
                      <w:szCs w:val="24"/>
                    </w:rPr>
                    <w:t xml:space="preserve">(ДСТУ </w:t>
                  </w:r>
                  <w:r>
                    <w:rPr>
                      <w:rFonts w:hint="default" w:ascii="Times New Roman" w:hAnsi="Times New Roman" w:eastAsia="SimSun" w:cs="Times New Roman"/>
                      <w:sz w:val="24"/>
                      <w:szCs w:val="24"/>
                      <w:lang w:val="en-US" w:eastAsia="ko-KR"/>
                    </w:rPr>
                    <w:t xml:space="preserve">ISO </w:t>
                  </w:r>
                  <w:r>
                    <w:rPr>
                      <w:rFonts w:hint="default" w:ascii="Times New Roman" w:hAnsi="Times New Roman" w:eastAsia="SimSun" w:cs="Times New Roman"/>
                      <w:sz w:val="24"/>
                      <w:szCs w:val="24"/>
                      <w:lang w:eastAsia="ko-KR"/>
                    </w:rPr>
                    <w:t>49-16:2005)</w:t>
                  </w:r>
                </w:p>
              </w:tc>
            </w:tr>
            <w:tr w14:paraId="041664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tcPr>
                <w:p w14:paraId="6C4102AF">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w:t>
                  </w:r>
                </w:p>
              </w:tc>
              <w:tc>
                <w:tcPr>
                  <w:tcW w:w="1234" w:type="dxa"/>
                </w:tcPr>
                <w:p w14:paraId="36452A00">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2</w:t>
                  </w:r>
                </w:p>
              </w:tc>
              <w:tc>
                <w:tcPr>
                  <w:tcW w:w="1473" w:type="dxa"/>
                </w:tcPr>
                <w:p w14:paraId="6213422F">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3</w:t>
                  </w:r>
                </w:p>
              </w:tc>
              <w:tc>
                <w:tcPr>
                  <w:tcW w:w="1017" w:type="dxa"/>
                </w:tcPr>
                <w:p w14:paraId="26459093">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4</w:t>
                  </w:r>
                </w:p>
              </w:tc>
              <w:tc>
                <w:tcPr>
                  <w:tcW w:w="1001" w:type="dxa"/>
                </w:tcPr>
                <w:p w14:paraId="785D0A32">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5</w:t>
                  </w:r>
                </w:p>
              </w:tc>
              <w:tc>
                <w:tcPr>
                  <w:tcW w:w="2178" w:type="dxa"/>
                </w:tcPr>
                <w:p w14:paraId="0B838407">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6</w:t>
                  </w:r>
                </w:p>
              </w:tc>
              <w:tc>
                <w:tcPr>
                  <w:tcW w:w="1527" w:type="dxa"/>
                </w:tcPr>
                <w:p w14:paraId="3F7CCC58">
                  <w:pPr>
                    <w:pStyle w:val="16"/>
                    <w:spacing w:line="240" w:lineRule="auto"/>
                    <w:ind w:firstLine="0"/>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7</w:t>
                  </w:r>
                </w:p>
              </w:tc>
            </w:tr>
            <w:tr w14:paraId="7D3A61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tcPr>
                <w:p w14:paraId="567426DB">
                  <w:pPr>
                    <w:pStyle w:val="16"/>
                    <w:spacing w:line="240" w:lineRule="auto"/>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З’єдну-вальний, </w:t>
                  </w:r>
                </w:p>
                <w:p w14:paraId="6EF2618A">
                  <w:pPr>
                    <w:pStyle w:val="16"/>
                    <w:spacing w:line="240" w:lineRule="auto"/>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зшивний з розпра-суванням</w:t>
                  </w:r>
                </w:p>
              </w:tc>
              <w:tc>
                <w:tcPr>
                  <w:tcW w:w="1234" w:type="dxa"/>
                </w:tcPr>
                <w:p w14:paraId="028BEDD7">
                  <w:pPr>
                    <w:pStyle w:val="16"/>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1.01.05</w:t>
                  </w:r>
                </w:p>
              </w:tc>
              <w:tc>
                <w:tcPr>
                  <w:tcW w:w="1473" w:type="dxa"/>
                </w:tcPr>
                <w:p w14:paraId="31366831">
                  <w:pPr>
                    <w:pStyle w:val="16"/>
                    <w:spacing w:line="240" w:lineRule="auto"/>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Для зшивання</w:t>
                  </w:r>
                </w:p>
                <w:p w14:paraId="265D7E3B">
                  <w:pPr>
                    <w:pStyle w:val="16"/>
                    <w:spacing w:line="240" w:lineRule="auto"/>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бокових</w:t>
                  </w:r>
                </w:p>
                <w:p w14:paraId="5936C2BA">
                  <w:pPr>
                    <w:pStyle w:val="16"/>
                    <w:spacing w:line="240" w:lineRule="auto"/>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зрізів, вшиван</w:t>
                  </w:r>
                  <w:r>
                    <w:rPr>
                      <w:rFonts w:hint="default" w:ascii="Times New Roman" w:hAnsi="Times New Roman" w:eastAsia="SimSun" w:cs="Times New Roman"/>
                      <w:sz w:val="24"/>
                      <w:szCs w:val="24"/>
                      <w:lang w:val="ru-RU"/>
                    </w:rPr>
                    <w:t>-</w:t>
                  </w:r>
                  <w:r>
                    <w:rPr>
                      <w:rFonts w:hint="default" w:ascii="Times New Roman" w:hAnsi="Times New Roman" w:eastAsia="SimSun" w:cs="Times New Roman"/>
                      <w:sz w:val="24"/>
                      <w:szCs w:val="24"/>
                    </w:rPr>
                    <w:t>ня</w:t>
                  </w:r>
                </w:p>
                <w:p w14:paraId="5D9D65AD">
                  <w:pPr>
                    <w:pStyle w:val="16"/>
                    <w:spacing w:line="240" w:lineRule="auto"/>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коміру в горло-вину</w:t>
                  </w:r>
                </w:p>
                <w:p w14:paraId="6AEDB9BD">
                  <w:pPr>
                    <w:pStyle w:val="16"/>
                    <w:ind w:firstLine="0"/>
                    <w:rPr>
                      <w:rFonts w:hint="default" w:ascii="Times New Roman" w:hAnsi="Times New Roman" w:eastAsia="SimSun" w:cs="Times New Roman"/>
                      <w:sz w:val="24"/>
                      <w:szCs w:val="24"/>
                    </w:rPr>
                  </w:pPr>
                </w:p>
              </w:tc>
              <w:tc>
                <w:tcPr>
                  <w:tcW w:w="1017" w:type="dxa"/>
                </w:tcPr>
                <w:p w14:paraId="68088834">
                  <w:pPr>
                    <w:pStyle w:val="16"/>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3-4</w:t>
                  </w:r>
                </w:p>
              </w:tc>
              <w:tc>
                <w:tcPr>
                  <w:tcW w:w="1001" w:type="dxa"/>
                </w:tcPr>
                <w:p w14:paraId="28992A2C">
                  <w:pPr>
                    <w:pStyle w:val="16"/>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rPr>
                    <w:t>7-10</w:t>
                  </w:r>
                </w:p>
              </w:tc>
              <w:tc>
                <w:tcPr>
                  <w:tcW w:w="2178" w:type="dxa"/>
                </w:tcPr>
                <w:p w14:paraId="2C4FD01F">
                  <w:pPr>
                    <w:pStyle w:val="16"/>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ru-RU" w:eastAsia="ko-KR"/>
                    </w:rPr>
                    <w:drawing>
                      <wp:inline distT="0" distB="0" distL="0" distR="0">
                        <wp:extent cx="1000125" cy="311785"/>
                        <wp:effectExtent l="0" t="0" r="3175" b="5715"/>
                        <wp:docPr id="148" name="Рисунок 7" descr="шов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7" descr="шов11.png"/>
                                <pic:cNvPicPr>
                                  <a:picLocks noChangeAspect="1"/>
                                </pic:cNvPicPr>
                              </pic:nvPicPr>
                              <pic:blipFill>
                                <a:blip r:embed="rId72" cstate="print"/>
                                <a:stretch>
                                  <a:fillRect/>
                                </a:stretch>
                              </pic:blipFill>
                              <pic:spPr>
                                <a:xfrm>
                                  <a:off x="0" y="0"/>
                                  <a:ext cx="1000608" cy="312023"/>
                                </a:xfrm>
                                <a:prstGeom prst="rect">
                                  <a:avLst/>
                                </a:prstGeom>
                              </pic:spPr>
                            </pic:pic>
                          </a:graphicData>
                        </a:graphic>
                      </wp:inline>
                    </w:drawing>
                  </w:r>
                </w:p>
              </w:tc>
              <w:tc>
                <w:tcPr>
                  <w:tcW w:w="1527" w:type="dxa"/>
                </w:tcPr>
                <w:p w14:paraId="7FC0EF07">
                  <w:pPr>
                    <w:pStyle w:val="16"/>
                    <w:ind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ru-RU" w:eastAsia="ko-KR"/>
                    </w:rPr>
                    <w:drawing>
                      <wp:inline distT="0" distB="0" distL="0" distR="0">
                        <wp:extent cx="864870" cy="542925"/>
                        <wp:effectExtent l="0" t="0" r="11430" b="3175"/>
                        <wp:docPr id="152" name="Рисунок 8" descr="шов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8" descr="шов12.png"/>
                                <pic:cNvPicPr>
                                  <a:picLocks noChangeAspect="1"/>
                                </pic:cNvPicPr>
                              </pic:nvPicPr>
                              <pic:blipFill>
                                <a:blip r:embed="rId73" cstate="print"/>
                                <a:stretch>
                                  <a:fillRect/>
                                </a:stretch>
                              </pic:blipFill>
                              <pic:spPr>
                                <a:xfrm>
                                  <a:off x="0" y="0"/>
                                  <a:ext cx="868473" cy="544896"/>
                                </a:xfrm>
                                <a:prstGeom prst="rect">
                                  <a:avLst/>
                                </a:prstGeom>
                              </pic:spPr>
                            </pic:pic>
                          </a:graphicData>
                        </a:graphic>
                      </wp:inline>
                    </w:drawing>
                  </w:r>
                </w:p>
              </w:tc>
            </w:tr>
          </w:tbl>
          <w:p w14:paraId="39F0A86D">
            <w:pPr>
              <w:pStyle w:val="15"/>
              <w:spacing w:line="360" w:lineRule="auto"/>
              <w:ind w:left="438" w:leftChars="199" w:right="143" w:firstLine="660" w:firstLineChars="236"/>
              <w:jc w:val="left"/>
              <w:rPr>
                <w:rFonts w:hint="default" w:ascii="Times New Roman" w:hAnsi="Times New Roman" w:cs="Times New Roman"/>
                <w:sz w:val="28"/>
                <w:szCs w:val="28"/>
                <w:lang w:val="uk-UA"/>
              </w:rPr>
            </w:pPr>
          </w:p>
        </w:tc>
      </w:tr>
      <w:tr w14:paraId="07C3332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24E6CBB">
            <w:pPr>
              <w:pStyle w:val="15"/>
              <w:rPr>
                <w:sz w:val="16"/>
              </w:rPr>
            </w:pPr>
          </w:p>
        </w:tc>
        <w:tc>
          <w:tcPr>
            <w:tcW w:w="567" w:type="dxa"/>
            <w:tcBorders>
              <w:bottom w:val="single" w:color="000000" w:sz="12" w:space="0"/>
            </w:tcBorders>
          </w:tcPr>
          <w:p w14:paraId="1BBB9EA9">
            <w:pPr>
              <w:pStyle w:val="15"/>
              <w:rPr>
                <w:sz w:val="16"/>
              </w:rPr>
            </w:pPr>
          </w:p>
        </w:tc>
        <w:tc>
          <w:tcPr>
            <w:tcW w:w="1418" w:type="dxa"/>
            <w:tcBorders>
              <w:bottom w:val="single" w:color="000000" w:sz="12" w:space="0"/>
            </w:tcBorders>
          </w:tcPr>
          <w:p w14:paraId="15661F67">
            <w:pPr>
              <w:pStyle w:val="15"/>
              <w:rPr>
                <w:sz w:val="16"/>
              </w:rPr>
            </w:pPr>
          </w:p>
        </w:tc>
        <w:tc>
          <w:tcPr>
            <w:tcW w:w="850" w:type="dxa"/>
            <w:tcBorders>
              <w:bottom w:val="single" w:color="000000" w:sz="12" w:space="0"/>
            </w:tcBorders>
          </w:tcPr>
          <w:p w14:paraId="4CCCD3D3">
            <w:pPr>
              <w:pStyle w:val="15"/>
              <w:rPr>
                <w:sz w:val="16"/>
              </w:rPr>
            </w:pPr>
          </w:p>
        </w:tc>
        <w:tc>
          <w:tcPr>
            <w:tcW w:w="567" w:type="dxa"/>
            <w:tcBorders>
              <w:bottom w:val="single" w:color="000000" w:sz="12" w:space="0"/>
            </w:tcBorders>
          </w:tcPr>
          <w:p w14:paraId="18B2878C">
            <w:pPr>
              <w:pStyle w:val="15"/>
              <w:rPr>
                <w:sz w:val="16"/>
              </w:rPr>
            </w:pPr>
          </w:p>
        </w:tc>
        <w:tc>
          <w:tcPr>
            <w:tcW w:w="5840" w:type="dxa"/>
            <w:vMerge w:val="restart"/>
          </w:tcPr>
          <w:p w14:paraId="521A5B0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EDE14E7">
            <w:pPr>
              <w:pStyle w:val="15"/>
              <w:spacing w:before="30" w:line="188" w:lineRule="exact"/>
              <w:ind w:left="103"/>
              <w:rPr>
                <w:sz w:val="18"/>
              </w:rPr>
            </w:pPr>
            <w:r>
              <w:rPr>
                <w:sz w:val="18"/>
              </w:rPr>
              <w:t>Арк.</w:t>
            </w:r>
          </w:p>
        </w:tc>
      </w:tr>
      <w:tr w14:paraId="63E9F5E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7868E5E6">
            <w:pPr>
              <w:pStyle w:val="15"/>
              <w:rPr>
                <w:sz w:val="16"/>
              </w:rPr>
            </w:pPr>
          </w:p>
        </w:tc>
        <w:tc>
          <w:tcPr>
            <w:tcW w:w="567" w:type="dxa"/>
            <w:tcBorders>
              <w:top w:val="single" w:color="000000" w:sz="12" w:space="0"/>
            </w:tcBorders>
          </w:tcPr>
          <w:p w14:paraId="58CF63D2">
            <w:pPr>
              <w:pStyle w:val="15"/>
              <w:rPr>
                <w:sz w:val="16"/>
              </w:rPr>
            </w:pPr>
          </w:p>
        </w:tc>
        <w:tc>
          <w:tcPr>
            <w:tcW w:w="1418" w:type="dxa"/>
            <w:tcBorders>
              <w:top w:val="single" w:color="000000" w:sz="12" w:space="0"/>
            </w:tcBorders>
          </w:tcPr>
          <w:p w14:paraId="228EC2E7">
            <w:pPr>
              <w:pStyle w:val="15"/>
              <w:rPr>
                <w:sz w:val="16"/>
              </w:rPr>
            </w:pPr>
          </w:p>
        </w:tc>
        <w:tc>
          <w:tcPr>
            <w:tcW w:w="850" w:type="dxa"/>
            <w:tcBorders>
              <w:top w:val="single" w:color="000000" w:sz="12" w:space="0"/>
            </w:tcBorders>
          </w:tcPr>
          <w:p w14:paraId="151AE687">
            <w:pPr>
              <w:pStyle w:val="15"/>
              <w:rPr>
                <w:sz w:val="16"/>
              </w:rPr>
            </w:pPr>
          </w:p>
        </w:tc>
        <w:tc>
          <w:tcPr>
            <w:tcW w:w="567" w:type="dxa"/>
            <w:tcBorders>
              <w:top w:val="single" w:color="000000" w:sz="12" w:space="0"/>
            </w:tcBorders>
          </w:tcPr>
          <w:p w14:paraId="0B21F0C9">
            <w:pPr>
              <w:pStyle w:val="15"/>
              <w:rPr>
                <w:sz w:val="16"/>
              </w:rPr>
            </w:pPr>
          </w:p>
        </w:tc>
        <w:tc>
          <w:tcPr>
            <w:tcW w:w="5840" w:type="dxa"/>
            <w:vMerge w:val="continue"/>
            <w:tcBorders>
              <w:top w:val="nil"/>
            </w:tcBorders>
          </w:tcPr>
          <w:p w14:paraId="643072BF">
            <w:pPr>
              <w:rPr>
                <w:sz w:val="2"/>
                <w:szCs w:val="2"/>
              </w:rPr>
            </w:pPr>
          </w:p>
        </w:tc>
        <w:tc>
          <w:tcPr>
            <w:tcW w:w="567" w:type="dxa"/>
            <w:vMerge w:val="restart"/>
            <w:tcBorders>
              <w:top w:val="single" w:color="000000" w:sz="12" w:space="0"/>
            </w:tcBorders>
          </w:tcPr>
          <w:p w14:paraId="62B04CF9">
            <w:pPr>
              <w:pStyle w:val="15"/>
              <w:spacing w:before="119"/>
              <w:ind w:left="26"/>
              <w:jc w:val="center"/>
              <w:rPr>
                <w:rFonts w:hint="default"/>
                <w:sz w:val="28"/>
                <w:lang w:val="uk-UA"/>
              </w:rPr>
            </w:pPr>
            <w:r>
              <w:rPr>
                <w:rFonts w:hint="default"/>
                <w:sz w:val="28"/>
                <w:lang w:val="uk-UA"/>
              </w:rPr>
              <w:t>99</w:t>
            </w:r>
          </w:p>
        </w:tc>
      </w:tr>
      <w:tr w14:paraId="3BB6201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57AC983">
            <w:pPr>
              <w:pStyle w:val="15"/>
              <w:spacing w:before="11"/>
              <w:ind w:left="160"/>
              <w:rPr>
                <w:sz w:val="18"/>
              </w:rPr>
            </w:pPr>
            <w:r>
              <w:rPr>
                <w:sz w:val="18"/>
              </w:rPr>
              <w:t>Зм.</w:t>
            </w:r>
          </w:p>
        </w:tc>
        <w:tc>
          <w:tcPr>
            <w:tcW w:w="567" w:type="dxa"/>
          </w:tcPr>
          <w:p w14:paraId="09ACD7E0">
            <w:pPr>
              <w:pStyle w:val="15"/>
              <w:spacing w:before="11"/>
              <w:ind w:left="103"/>
              <w:rPr>
                <w:sz w:val="18"/>
              </w:rPr>
            </w:pPr>
            <w:r>
              <w:rPr>
                <w:sz w:val="18"/>
              </w:rPr>
              <w:t>Арк.</w:t>
            </w:r>
          </w:p>
        </w:tc>
        <w:tc>
          <w:tcPr>
            <w:tcW w:w="1418" w:type="dxa"/>
          </w:tcPr>
          <w:p w14:paraId="7240EA73">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4A0AA27">
            <w:pPr>
              <w:pStyle w:val="15"/>
              <w:spacing w:before="11"/>
              <w:ind w:left="156"/>
              <w:rPr>
                <w:sz w:val="18"/>
              </w:rPr>
            </w:pPr>
            <w:r>
              <w:rPr>
                <w:sz w:val="18"/>
              </w:rPr>
              <w:t>Підпис</w:t>
            </w:r>
          </w:p>
        </w:tc>
        <w:tc>
          <w:tcPr>
            <w:tcW w:w="567" w:type="dxa"/>
          </w:tcPr>
          <w:p w14:paraId="5A0A70D6">
            <w:pPr>
              <w:pStyle w:val="15"/>
              <w:spacing w:before="11"/>
              <w:ind w:left="98"/>
              <w:rPr>
                <w:sz w:val="18"/>
              </w:rPr>
            </w:pPr>
            <w:r>
              <w:rPr>
                <w:sz w:val="18"/>
              </w:rPr>
              <w:t>Дата</w:t>
            </w:r>
          </w:p>
        </w:tc>
        <w:tc>
          <w:tcPr>
            <w:tcW w:w="5840" w:type="dxa"/>
            <w:vMerge w:val="continue"/>
            <w:tcBorders>
              <w:top w:val="nil"/>
            </w:tcBorders>
          </w:tcPr>
          <w:p w14:paraId="586383B0">
            <w:pPr>
              <w:rPr>
                <w:sz w:val="2"/>
                <w:szCs w:val="2"/>
              </w:rPr>
            </w:pPr>
          </w:p>
        </w:tc>
        <w:tc>
          <w:tcPr>
            <w:tcW w:w="567" w:type="dxa"/>
            <w:vMerge w:val="continue"/>
            <w:tcBorders>
              <w:top w:val="nil"/>
            </w:tcBorders>
          </w:tcPr>
          <w:p w14:paraId="531AF526">
            <w:pPr>
              <w:rPr>
                <w:sz w:val="2"/>
                <w:szCs w:val="2"/>
              </w:rPr>
            </w:pPr>
          </w:p>
        </w:tc>
      </w:tr>
    </w:tbl>
    <w:p w14:paraId="76EDF3A6">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27802E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6E1E1A4">
            <w:pPr>
              <w:pStyle w:val="15"/>
              <w:rPr>
                <w:sz w:val="30"/>
              </w:rPr>
            </w:pPr>
          </w:p>
          <w:p w14:paraId="19D490B3">
            <w:pPr>
              <w:pStyle w:val="15"/>
              <w:spacing w:line="360" w:lineRule="auto"/>
              <w:ind w:left="438" w:leftChars="199" w:right="143" w:firstLine="660" w:firstLineChars="236"/>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Продовження таблиці 4.18</w:t>
            </w:r>
          </w:p>
          <w:tbl>
            <w:tblPr>
              <w:tblStyle w:val="12"/>
              <w:tblW w:w="9570" w:type="dxa"/>
              <w:tblInd w:w="16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0"/>
              <w:gridCol w:w="1234"/>
              <w:gridCol w:w="1473"/>
              <w:gridCol w:w="1017"/>
              <w:gridCol w:w="1001"/>
              <w:gridCol w:w="2178"/>
              <w:gridCol w:w="1527"/>
            </w:tblGrid>
            <w:tr w14:paraId="2701A3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04EC71BC">
                  <w:pPr>
                    <w:pStyle w:val="16"/>
                    <w:spacing w:line="240" w:lineRule="auto"/>
                    <w:ind w:left="0" w:leftChars="0" w:right="0" w:rightChars="0" w:firstLine="0" w:firstLineChars="0"/>
                    <w:rPr>
                      <w:rFonts w:hint="default" w:ascii="Times New Roman" w:hAnsi="Times New Roman" w:eastAsia="SimSun" w:cs="Times New Roman"/>
                      <w:sz w:val="28"/>
                      <w:szCs w:val="28"/>
                    </w:rPr>
                  </w:pPr>
                  <w:r>
                    <w:rPr>
                      <w:sz w:val="28"/>
                      <w:szCs w:val="28"/>
                    </w:rPr>
                    <w:t>Крайо-вий у підгин з приши-вним поясом</w:t>
                  </w:r>
                </w:p>
              </w:tc>
              <w:tc>
                <w:tcPr>
                  <w:tcW w:w="1234" w:type="dxa"/>
                  <w:vAlign w:val="top"/>
                </w:tcPr>
                <w:p w14:paraId="1B8D5623">
                  <w:pPr>
                    <w:pStyle w:val="16"/>
                    <w:spacing w:line="240" w:lineRule="auto"/>
                    <w:ind w:left="0" w:leftChars="0" w:right="0" w:rightChars="0" w:firstLine="0" w:firstLineChars="0"/>
                    <w:rPr>
                      <w:rFonts w:hint="default" w:ascii="Times New Roman" w:hAnsi="Times New Roman" w:eastAsia="SimSun" w:cs="Times New Roman"/>
                      <w:sz w:val="28"/>
                      <w:szCs w:val="28"/>
                    </w:rPr>
                  </w:pPr>
                  <w:r>
                    <w:rPr>
                      <w:sz w:val="28"/>
                      <w:szCs w:val="28"/>
                    </w:rPr>
                    <w:t>2.17.01</w:t>
                  </w:r>
                </w:p>
              </w:tc>
              <w:tc>
                <w:tcPr>
                  <w:tcW w:w="1473" w:type="dxa"/>
                  <w:vAlign w:val="top"/>
                </w:tcPr>
                <w:p w14:paraId="432D49E4">
                  <w:pPr>
                    <w:pStyle w:val="16"/>
                    <w:spacing w:line="240" w:lineRule="auto"/>
                    <w:ind w:firstLine="0"/>
                    <w:rPr>
                      <w:sz w:val="28"/>
                      <w:szCs w:val="28"/>
                    </w:rPr>
                  </w:pPr>
                  <w:r>
                    <w:rPr>
                      <w:sz w:val="28"/>
                      <w:szCs w:val="28"/>
                    </w:rPr>
                    <w:t>Для обробки</w:t>
                  </w:r>
                </w:p>
                <w:p w14:paraId="5AA44D6C">
                  <w:pPr>
                    <w:pStyle w:val="16"/>
                    <w:spacing w:line="240" w:lineRule="auto"/>
                    <w:ind w:left="0" w:leftChars="0" w:right="0" w:rightChars="0" w:firstLine="0" w:firstLineChars="0"/>
                    <w:rPr>
                      <w:rFonts w:hint="default" w:ascii="Times New Roman" w:hAnsi="Times New Roman" w:eastAsia="SimSun" w:cs="Times New Roman"/>
                      <w:sz w:val="28"/>
                      <w:szCs w:val="28"/>
                    </w:rPr>
                  </w:pPr>
                  <w:r>
                    <w:rPr>
                      <w:sz w:val="28"/>
                      <w:szCs w:val="28"/>
                    </w:rPr>
                    <w:t>низу виробів</w:t>
                  </w:r>
                </w:p>
              </w:tc>
              <w:tc>
                <w:tcPr>
                  <w:tcW w:w="1017" w:type="dxa"/>
                  <w:vAlign w:val="top"/>
                </w:tcPr>
                <w:p w14:paraId="62F70F62">
                  <w:pPr>
                    <w:pStyle w:val="16"/>
                    <w:spacing w:line="240" w:lineRule="auto"/>
                    <w:ind w:left="0" w:leftChars="0" w:right="0" w:rightChars="0" w:firstLine="0" w:firstLineChars="0"/>
                    <w:rPr>
                      <w:rFonts w:hint="default" w:ascii="Times New Roman" w:hAnsi="Times New Roman" w:eastAsia="SimSun" w:cs="Times New Roman"/>
                      <w:sz w:val="28"/>
                      <w:szCs w:val="28"/>
                    </w:rPr>
                  </w:pPr>
                  <w:r>
                    <w:rPr>
                      <w:sz w:val="28"/>
                      <w:szCs w:val="28"/>
                    </w:rPr>
                    <w:t>2-3</w:t>
                  </w:r>
                </w:p>
              </w:tc>
              <w:tc>
                <w:tcPr>
                  <w:tcW w:w="1001" w:type="dxa"/>
                  <w:vAlign w:val="top"/>
                </w:tcPr>
                <w:p w14:paraId="452FE916">
                  <w:pPr>
                    <w:pStyle w:val="16"/>
                    <w:spacing w:line="240" w:lineRule="auto"/>
                    <w:ind w:left="0" w:leftChars="0" w:right="0" w:rightChars="0" w:firstLine="0" w:firstLineChars="0"/>
                    <w:rPr>
                      <w:rFonts w:hint="default" w:ascii="Times New Roman" w:hAnsi="Times New Roman" w:eastAsia="SimSun" w:cs="Times New Roman"/>
                      <w:sz w:val="28"/>
                      <w:szCs w:val="28"/>
                    </w:rPr>
                  </w:pPr>
                  <w:r>
                    <w:rPr>
                      <w:sz w:val="28"/>
                      <w:szCs w:val="28"/>
                    </w:rPr>
                    <w:t>3-5</w:t>
                  </w:r>
                </w:p>
              </w:tc>
              <w:tc>
                <w:tcPr>
                  <w:tcW w:w="2178" w:type="dxa"/>
                  <w:vAlign w:val="top"/>
                </w:tcPr>
                <w:p w14:paraId="38B4B0A8">
                  <w:pPr>
                    <w:pStyle w:val="16"/>
                    <w:ind w:left="0" w:leftChars="0" w:right="0" w:rightChars="0" w:firstLine="0" w:firstLineChars="0"/>
                    <w:rPr>
                      <w:rFonts w:hint="default" w:ascii="Times New Roman" w:hAnsi="Times New Roman" w:eastAsia="SimSun" w:cs="Times New Roman"/>
                      <w:sz w:val="22"/>
                      <w:szCs w:val="22"/>
                    </w:rPr>
                  </w:pPr>
                  <w:r>
                    <w:rPr>
                      <w:sz w:val="24"/>
                      <w:szCs w:val="24"/>
                      <w:lang w:val="ru-RU" w:eastAsia="ko-KR"/>
                    </w:rPr>
                    <w:drawing>
                      <wp:inline distT="0" distB="0" distL="0" distR="0">
                        <wp:extent cx="747395" cy="1204595"/>
                        <wp:effectExtent l="0" t="0" r="1905" b="1905"/>
                        <wp:docPr id="198" name="Рисунок 9" descr="шов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9" descr="шов21.png"/>
                                <pic:cNvPicPr>
                                  <a:picLocks noChangeAspect="1"/>
                                </pic:cNvPicPr>
                              </pic:nvPicPr>
                              <pic:blipFill>
                                <a:blip r:embed="rId74" cstate="print"/>
                                <a:stretch>
                                  <a:fillRect/>
                                </a:stretch>
                              </pic:blipFill>
                              <pic:spPr>
                                <a:xfrm>
                                  <a:off x="0" y="0"/>
                                  <a:ext cx="747395" cy="1204595"/>
                                </a:xfrm>
                                <a:prstGeom prst="rect">
                                  <a:avLst/>
                                </a:prstGeom>
                              </pic:spPr>
                            </pic:pic>
                          </a:graphicData>
                        </a:graphic>
                      </wp:inline>
                    </w:drawing>
                  </w:r>
                </w:p>
              </w:tc>
              <w:tc>
                <w:tcPr>
                  <w:tcW w:w="1527" w:type="dxa"/>
                  <w:vAlign w:val="top"/>
                </w:tcPr>
                <w:p w14:paraId="1E36BDBF">
                  <w:pPr>
                    <w:pStyle w:val="16"/>
                    <w:ind w:left="0" w:leftChars="0" w:right="0" w:rightChars="0" w:firstLine="0" w:firstLineChars="0"/>
                    <w:rPr>
                      <w:rFonts w:hint="default" w:ascii="Times New Roman" w:hAnsi="Times New Roman" w:eastAsia="SimSun" w:cs="Times New Roman"/>
                      <w:sz w:val="22"/>
                      <w:szCs w:val="22"/>
                    </w:rPr>
                  </w:pPr>
                  <w:r>
                    <w:rPr>
                      <w:sz w:val="24"/>
                      <w:szCs w:val="24"/>
                      <w:lang w:val="ru-RU" w:eastAsia="ko-KR"/>
                    </w:rPr>
                    <w:drawing>
                      <wp:inline distT="0" distB="0" distL="0" distR="0">
                        <wp:extent cx="847725" cy="924560"/>
                        <wp:effectExtent l="0" t="0" r="3175" b="2540"/>
                        <wp:docPr id="199" name="Рисунок 10" descr="шов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0" descr="шов22.png"/>
                                <pic:cNvPicPr>
                                  <a:picLocks noChangeAspect="1"/>
                                </pic:cNvPicPr>
                              </pic:nvPicPr>
                              <pic:blipFill>
                                <a:blip r:embed="rId75" cstate="print"/>
                                <a:stretch>
                                  <a:fillRect/>
                                </a:stretch>
                              </pic:blipFill>
                              <pic:spPr>
                                <a:xfrm>
                                  <a:off x="0" y="0"/>
                                  <a:ext cx="849321" cy="926696"/>
                                </a:xfrm>
                                <a:prstGeom prst="rect">
                                  <a:avLst/>
                                </a:prstGeom>
                              </pic:spPr>
                            </pic:pic>
                          </a:graphicData>
                        </a:graphic>
                      </wp:inline>
                    </w:drawing>
                  </w:r>
                </w:p>
              </w:tc>
            </w:tr>
            <w:tr w14:paraId="694B7B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0958B0E7">
                  <w:pPr>
                    <w:pStyle w:val="16"/>
                    <w:spacing w:line="240" w:lineRule="auto"/>
                    <w:ind w:left="0" w:leftChars="0" w:right="0" w:rightChars="0" w:firstLine="0" w:firstLineChars="0"/>
                    <w:rPr>
                      <w:sz w:val="28"/>
                      <w:szCs w:val="28"/>
                    </w:rPr>
                  </w:pPr>
                  <w:r>
                    <w:rPr>
                      <w:sz w:val="28"/>
                      <w:szCs w:val="28"/>
                    </w:rPr>
                    <w:t>Крайо-вий у підгин з пришив-ною манже-тою рукава</w:t>
                  </w:r>
                </w:p>
              </w:tc>
              <w:tc>
                <w:tcPr>
                  <w:tcW w:w="1234" w:type="dxa"/>
                  <w:vAlign w:val="top"/>
                </w:tcPr>
                <w:p w14:paraId="0ADD2831">
                  <w:pPr>
                    <w:pStyle w:val="16"/>
                    <w:spacing w:line="240" w:lineRule="auto"/>
                    <w:ind w:left="0" w:leftChars="0" w:right="0" w:rightChars="0" w:firstLine="0" w:firstLineChars="0"/>
                    <w:rPr>
                      <w:sz w:val="28"/>
                      <w:szCs w:val="28"/>
                    </w:rPr>
                  </w:pPr>
                  <w:r>
                    <w:rPr>
                      <w:sz w:val="28"/>
                      <w:szCs w:val="28"/>
                    </w:rPr>
                    <w:t>1.09.02</w:t>
                  </w:r>
                </w:p>
              </w:tc>
              <w:tc>
                <w:tcPr>
                  <w:tcW w:w="1473" w:type="dxa"/>
                  <w:vAlign w:val="top"/>
                </w:tcPr>
                <w:p w14:paraId="2011BADE">
                  <w:pPr>
                    <w:pStyle w:val="16"/>
                    <w:spacing w:line="240" w:lineRule="auto"/>
                    <w:ind w:firstLine="0"/>
                    <w:rPr>
                      <w:sz w:val="28"/>
                      <w:szCs w:val="28"/>
                    </w:rPr>
                  </w:pPr>
                  <w:r>
                    <w:rPr>
                      <w:sz w:val="28"/>
                      <w:szCs w:val="28"/>
                    </w:rPr>
                    <w:t>Для обробки</w:t>
                  </w:r>
                </w:p>
                <w:p w14:paraId="2BDB1709">
                  <w:pPr>
                    <w:pStyle w:val="16"/>
                    <w:spacing w:line="240" w:lineRule="auto"/>
                    <w:ind w:left="0" w:leftChars="0" w:right="0" w:rightChars="0" w:firstLine="0" w:firstLineChars="0"/>
                    <w:rPr>
                      <w:sz w:val="28"/>
                      <w:szCs w:val="28"/>
                    </w:rPr>
                  </w:pPr>
                  <w:r>
                    <w:rPr>
                      <w:sz w:val="28"/>
                      <w:szCs w:val="28"/>
                    </w:rPr>
                    <w:t>низу рукава</w:t>
                  </w:r>
                </w:p>
              </w:tc>
              <w:tc>
                <w:tcPr>
                  <w:tcW w:w="1017" w:type="dxa"/>
                  <w:vAlign w:val="top"/>
                </w:tcPr>
                <w:p w14:paraId="01FCDFB7">
                  <w:pPr>
                    <w:pStyle w:val="16"/>
                    <w:spacing w:line="240" w:lineRule="auto"/>
                    <w:ind w:left="0" w:leftChars="0" w:right="0" w:rightChars="0" w:firstLine="0" w:firstLineChars="0"/>
                    <w:rPr>
                      <w:sz w:val="28"/>
                      <w:szCs w:val="28"/>
                    </w:rPr>
                  </w:pPr>
                  <w:r>
                    <w:rPr>
                      <w:sz w:val="28"/>
                      <w:szCs w:val="28"/>
                    </w:rPr>
                    <w:t>3-4</w:t>
                  </w:r>
                </w:p>
              </w:tc>
              <w:tc>
                <w:tcPr>
                  <w:tcW w:w="1001" w:type="dxa"/>
                  <w:vAlign w:val="top"/>
                </w:tcPr>
                <w:p w14:paraId="2F4C1C6E">
                  <w:pPr>
                    <w:pStyle w:val="16"/>
                    <w:spacing w:line="240" w:lineRule="auto"/>
                    <w:ind w:left="0" w:leftChars="0" w:right="0" w:rightChars="0" w:firstLine="0" w:firstLineChars="0"/>
                    <w:rPr>
                      <w:sz w:val="28"/>
                      <w:szCs w:val="28"/>
                    </w:rPr>
                  </w:pPr>
                  <w:r>
                    <w:rPr>
                      <w:sz w:val="28"/>
                      <w:szCs w:val="28"/>
                    </w:rPr>
                    <w:t>2-3</w:t>
                  </w:r>
                </w:p>
              </w:tc>
              <w:tc>
                <w:tcPr>
                  <w:tcW w:w="2178" w:type="dxa"/>
                  <w:vAlign w:val="top"/>
                </w:tcPr>
                <w:p w14:paraId="696EED03">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630555" cy="1078865"/>
                        <wp:effectExtent l="0" t="0" r="4445" b="635"/>
                        <wp:docPr id="212" name="Рисунок 14" descr="шов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14" descr="шов31.png"/>
                                <pic:cNvPicPr>
                                  <a:picLocks noChangeAspect="1"/>
                                </pic:cNvPicPr>
                              </pic:nvPicPr>
                              <pic:blipFill>
                                <a:blip r:embed="rId76" cstate="print"/>
                                <a:stretch>
                                  <a:fillRect/>
                                </a:stretch>
                              </pic:blipFill>
                              <pic:spPr>
                                <a:xfrm>
                                  <a:off x="0" y="0"/>
                                  <a:ext cx="630555" cy="1078865"/>
                                </a:xfrm>
                                <a:prstGeom prst="rect">
                                  <a:avLst/>
                                </a:prstGeom>
                              </pic:spPr>
                            </pic:pic>
                          </a:graphicData>
                        </a:graphic>
                      </wp:inline>
                    </w:drawing>
                  </w:r>
                </w:p>
              </w:tc>
              <w:tc>
                <w:tcPr>
                  <w:tcW w:w="1527" w:type="dxa"/>
                  <w:vAlign w:val="top"/>
                </w:tcPr>
                <w:p w14:paraId="31617B67">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909320" cy="762000"/>
                        <wp:effectExtent l="0" t="0" r="5080" b="0"/>
                        <wp:docPr id="213" name="Рисунок 15" descr="шов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15" descr="шов32.png"/>
                                <pic:cNvPicPr>
                                  <a:picLocks noChangeAspect="1"/>
                                </pic:cNvPicPr>
                              </pic:nvPicPr>
                              <pic:blipFill>
                                <a:blip r:embed="rId77" cstate="print"/>
                                <a:stretch>
                                  <a:fillRect/>
                                </a:stretch>
                              </pic:blipFill>
                              <pic:spPr>
                                <a:xfrm>
                                  <a:off x="0" y="0"/>
                                  <a:ext cx="911520" cy="763346"/>
                                </a:xfrm>
                                <a:prstGeom prst="rect">
                                  <a:avLst/>
                                </a:prstGeom>
                              </pic:spPr>
                            </pic:pic>
                          </a:graphicData>
                        </a:graphic>
                      </wp:inline>
                    </w:drawing>
                  </w:r>
                </w:p>
              </w:tc>
            </w:tr>
            <w:tr w14:paraId="487D65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5D4DA976">
                  <w:pPr>
                    <w:pStyle w:val="16"/>
                    <w:spacing w:line="240" w:lineRule="auto"/>
                    <w:ind w:left="0" w:leftChars="0" w:right="0" w:rightChars="0" w:firstLine="0" w:firstLineChars="0"/>
                    <w:rPr>
                      <w:sz w:val="24"/>
                      <w:szCs w:val="24"/>
                    </w:rPr>
                  </w:pPr>
                  <w:r>
                    <w:rPr>
                      <w:sz w:val="24"/>
                      <w:szCs w:val="24"/>
                    </w:rPr>
                    <w:t>З’єдну-валь-ний, зшив-ний із запасу-ванням</w:t>
                  </w:r>
                </w:p>
              </w:tc>
              <w:tc>
                <w:tcPr>
                  <w:tcW w:w="1234" w:type="dxa"/>
                  <w:vAlign w:val="top"/>
                </w:tcPr>
                <w:p w14:paraId="1DA58706">
                  <w:pPr>
                    <w:pStyle w:val="16"/>
                    <w:ind w:left="0" w:leftChars="0" w:right="0" w:rightChars="0" w:firstLine="0" w:firstLineChars="0"/>
                    <w:rPr>
                      <w:sz w:val="24"/>
                      <w:szCs w:val="24"/>
                    </w:rPr>
                  </w:pPr>
                  <w:r>
                    <w:rPr>
                      <w:sz w:val="24"/>
                      <w:szCs w:val="24"/>
                    </w:rPr>
                    <w:t>2.02.01</w:t>
                  </w:r>
                </w:p>
              </w:tc>
              <w:tc>
                <w:tcPr>
                  <w:tcW w:w="1473" w:type="dxa"/>
                  <w:vAlign w:val="top"/>
                </w:tcPr>
                <w:p w14:paraId="0ECC4741">
                  <w:pPr>
                    <w:pStyle w:val="16"/>
                    <w:spacing w:line="240" w:lineRule="auto"/>
                    <w:ind w:left="0" w:leftChars="0" w:right="0" w:rightChars="0" w:firstLine="0" w:firstLineChars="0"/>
                    <w:rPr>
                      <w:sz w:val="24"/>
                      <w:szCs w:val="24"/>
                    </w:rPr>
                  </w:pPr>
                  <w:r>
                    <w:rPr>
                      <w:sz w:val="24"/>
                      <w:szCs w:val="24"/>
                    </w:rPr>
                    <w:t>Для пришивання підклад</w:t>
                  </w:r>
                  <w:r>
                    <w:rPr>
                      <w:sz w:val="24"/>
                      <w:szCs w:val="24"/>
                      <w:lang w:val="ru-RU"/>
                    </w:rPr>
                    <w:t>-</w:t>
                  </w:r>
                  <w:r>
                    <w:rPr>
                      <w:sz w:val="24"/>
                      <w:szCs w:val="24"/>
                    </w:rPr>
                    <w:t>ки виробу</w:t>
                  </w:r>
                </w:p>
              </w:tc>
              <w:tc>
                <w:tcPr>
                  <w:tcW w:w="1017" w:type="dxa"/>
                  <w:vAlign w:val="top"/>
                </w:tcPr>
                <w:p w14:paraId="102F391C">
                  <w:pPr>
                    <w:pStyle w:val="16"/>
                    <w:ind w:left="0" w:leftChars="0" w:right="0" w:rightChars="0" w:firstLine="0" w:firstLineChars="0"/>
                    <w:rPr>
                      <w:sz w:val="24"/>
                      <w:szCs w:val="24"/>
                    </w:rPr>
                  </w:pPr>
                  <w:r>
                    <w:rPr>
                      <w:sz w:val="24"/>
                      <w:szCs w:val="24"/>
                      <w:lang w:val="ru-RU"/>
                    </w:rPr>
                    <w:t>2-4</w:t>
                  </w:r>
                </w:p>
              </w:tc>
              <w:tc>
                <w:tcPr>
                  <w:tcW w:w="1001" w:type="dxa"/>
                  <w:vAlign w:val="top"/>
                </w:tcPr>
                <w:p w14:paraId="157E5833">
                  <w:pPr>
                    <w:pStyle w:val="16"/>
                    <w:ind w:left="0" w:leftChars="0" w:right="0" w:rightChars="0" w:firstLine="0" w:firstLineChars="0"/>
                    <w:rPr>
                      <w:sz w:val="24"/>
                      <w:szCs w:val="24"/>
                    </w:rPr>
                  </w:pPr>
                  <w:r>
                    <w:rPr>
                      <w:sz w:val="24"/>
                      <w:szCs w:val="24"/>
                    </w:rPr>
                    <w:t>5-10</w:t>
                  </w:r>
                </w:p>
              </w:tc>
              <w:tc>
                <w:tcPr>
                  <w:tcW w:w="2178" w:type="dxa"/>
                  <w:vAlign w:val="top"/>
                </w:tcPr>
                <w:p w14:paraId="28E40087">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1556385" cy="419100"/>
                        <wp:effectExtent l="19050" t="0" r="5443" b="0"/>
                        <wp:docPr id="217" name="Рисунок 16" descr="шов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16" descr="шов41.png"/>
                                <pic:cNvPicPr>
                                  <a:picLocks noChangeAspect="1"/>
                                </pic:cNvPicPr>
                              </pic:nvPicPr>
                              <pic:blipFill>
                                <a:blip r:embed="rId78" cstate="print"/>
                                <a:stretch>
                                  <a:fillRect/>
                                </a:stretch>
                              </pic:blipFill>
                              <pic:spPr>
                                <a:xfrm>
                                  <a:off x="0" y="0"/>
                                  <a:ext cx="1564493" cy="421210"/>
                                </a:xfrm>
                                <a:prstGeom prst="rect">
                                  <a:avLst/>
                                </a:prstGeom>
                              </pic:spPr>
                            </pic:pic>
                          </a:graphicData>
                        </a:graphic>
                      </wp:inline>
                    </w:drawing>
                  </w:r>
                </w:p>
              </w:tc>
              <w:tc>
                <w:tcPr>
                  <w:tcW w:w="1527" w:type="dxa"/>
                  <w:vAlign w:val="top"/>
                </w:tcPr>
                <w:p w14:paraId="722E28DC">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863600" cy="752475"/>
                        <wp:effectExtent l="19050" t="0" r="0" b="0"/>
                        <wp:docPr id="218" name="Рисунок 19" descr="шов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19" descr="шов42.png"/>
                                <pic:cNvPicPr>
                                  <a:picLocks noChangeAspect="1"/>
                                </pic:cNvPicPr>
                              </pic:nvPicPr>
                              <pic:blipFill>
                                <a:blip r:embed="rId79" cstate="print"/>
                                <a:stretch>
                                  <a:fillRect/>
                                </a:stretch>
                              </pic:blipFill>
                              <pic:spPr>
                                <a:xfrm>
                                  <a:off x="0" y="0"/>
                                  <a:ext cx="863305" cy="751754"/>
                                </a:xfrm>
                                <a:prstGeom prst="rect">
                                  <a:avLst/>
                                </a:prstGeom>
                              </pic:spPr>
                            </pic:pic>
                          </a:graphicData>
                        </a:graphic>
                      </wp:inline>
                    </w:drawing>
                  </w:r>
                </w:p>
              </w:tc>
            </w:tr>
            <w:tr w14:paraId="5383D3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09C8679C">
                  <w:pPr>
                    <w:pStyle w:val="16"/>
                    <w:spacing w:line="240" w:lineRule="auto"/>
                    <w:ind w:firstLine="0"/>
                    <w:rPr>
                      <w:sz w:val="24"/>
                      <w:szCs w:val="24"/>
                    </w:rPr>
                  </w:pPr>
                  <w:r>
                    <w:rPr>
                      <w:sz w:val="24"/>
                      <w:szCs w:val="24"/>
                    </w:rPr>
                    <w:t>Крайовий обшив-ний в тасьму-</w:t>
                  </w:r>
                </w:p>
                <w:p w14:paraId="50D9C65C">
                  <w:pPr>
                    <w:pStyle w:val="16"/>
                    <w:spacing w:line="240" w:lineRule="auto"/>
                    <w:ind w:left="0" w:leftChars="0" w:right="0" w:rightChars="0" w:firstLine="0" w:firstLineChars="0"/>
                    <w:rPr>
                      <w:sz w:val="24"/>
                      <w:szCs w:val="24"/>
                    </w:rPr>
                  </w:pPr>
                  <w:r>
                    <w:rPr>
                      <w:sz w:val="24"/>
                      <w:szCs w:val="24"/>
                    </w:rPr>
                    <w:t>блис-кавку</w:t>
                  </w:r>
                </w:p>
              </w:tc>
              <w:tc>
                <w:tcPr>
                  <w:tcW w:w="1234" w:type="dxa"/>
                  <w:vAlign w:val="top"/>
                </w:tcPr>
                <w:p w14:paraId="472A284C">
                  <w:pPr>
                    <w:pStyle w:val="16"/>
                    <w:ind w:left="0" w:leftChars="0" w:right="0" w:rightChars="0" w:firstLine="0" w:firstLineChars="0"/>
                    <w:rPr>
                      <w:sz w:val="24"/>
                      <w:szCs w:val="24"/>
                    </w:rPr>
                  </w:pPr>
                  <w:r>
                    <w:rPr>
                      <w:sz w:val="24"/>
                      <w:szCs w:val="24"/>
                    </w:rPr>
                    <w:t>1.06.03</w:t>
                  </w:r>
                </w:p>
              </w:tc>
              <w:tc>
                <w:tcPr>
                  <w:tcW w:w="1473" w:type="dxa"/>
                  <w:vAlign w:val="top"/>
                </w:tcPr>
                <w:p w14:paraId="725A148A">
                  <w:pPr>
                    <w:pStyle w:val="16"/>
                    <w:spacing w:line="240" w:lineRule="auto"/>
                    <w:ind w:firstLine="0"/>
                    <w:rPr>
                      <w:sz w:val="24"/>
                      <w:szCs w:val="24"/>
                    </w:rPr>
                  </w:pPr>
                  <w:r>
                    <w:rPr>
                      <w:sz w:val="24"/>
                      <w:szCs w:val="24"/>
                    </w:rPr>
                    <w:t>Для обшивання краю борту та пришивання тасьми-</w:t>
                  </w:r>
                </w:p>
                <w:p w14:paraId="71BB9649">
                  <w:pPr>
                    <w:pStyle w:val="16"/>
                    <w:spacing w:line="240" w:lineRule="auto"/>
                    <w:ind w:left="0" w:leftChars="0" w:right="0" w:rightChars="0" w:firstLine="0" w:firstLineChars="0"/>
                    <w:rPr>
                      <w:sz w:val="24"/>
                      <w:szCs w:val="24"/>
                    </w:rPr>
                  </w:pPr>
                  <w:r>
                    <w:rPr>
                      <w:sz w:val="24"/>
                      <w:szCs w:val="24"/>
                    </w:rPr>
                    <w:t>блискав-ки</w:t>
                  </w:r>
                </w:p>
              </w:tc>
              <w:tc>
                <w:tcPr>
                  <w:tcW w:w="1017" w:type="dxa"/>
                  <w:vAlign w:val="top"/>
                </w:tcPr>
                <w:p w14:paraId="408E9D0A">
                  <w:pPr>
                    <w:pStyle w:val="16"/>
                    <w:ind w:left="0" w:leftChars="0" w:right="0" w:rightChars="0" w:firstLine="0" w:firstLineChars="0"/>
                    <w:rPr>
                      <w:sz w:val="24"/>
                      <w:szCs w:val="24"/>
                      <w:lang w:val="ru-RU"/>
                    </w:rPr>
                  </w:pPr>
                  <w:r>
                    <w:rPr>
                      <w:sz w:val="24"/>
                      <w:szCs w:val="24"/>
                      <w:lang w:val="ru-RU"/>
                    </w:rPr>
                    <w:t>2-3</w:t>
                  </w:r>
                </w:p>
              </w:tc>
              <w:tc>
                <w:tcPr>
                  <w:tcW w:w="1001" w:type="dxa"/>
                  <w:vAlign w:val="top"/>
                </w:tcPr>
                <w:p w14:paraId="67ED444E">
                  <w:pPr>
                    <w:pStyle w:val="16"/>
                    <w:ind w:left="0" w:leftChars="0" w:right="0" w:rightChars="0" w:firstLine="0" w:firstLineChars="0"/>
                    <w:rPr>
                      <w:sz w:val="24"/>
                      <w:szCs w:val="24"/>
                    </w:rPr>
                  </w:pPr>
                  <w:r>
                    <w:rPr>
                      <w:sz w:val="24"/>
                      <w:szCs w:val="24"/>
                      <w:lang w:val="ru-RU"/>
                    </w:rPr>
                    <w:t>1-3</w:t>
                  </w:r>
                </w:p>
              </w:tc>
              <w:tc>
                <w:tcPr>
                  <w:tcW w:w="2178" w:type="dxa"/>
                  <w:vAlign w:val="top"/>
                </w:tcPr>
                <w:p w14:paraId="5F240354">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1014730" cy="971550"/>
                        <wp:effectExtent l="0" t="0" r="1270" b="6350"/>
                        <wp:docPr id="221" name="Рисунок 21" descr="шов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21" descr="шов51.png"/>
                                <pic:cNvPicPr>
                                  <a:picLocks noChangeAspect="1"/>
                                </pic:cNvPicPr>
                              </pic:nvPicPr>
                              <pic:blipFill>
                                <a:blip r:embed="rId80" cstate="print"/>
                                <a:stretch>
                                  <a:fillRect/>
                                </a:stretch>
                              </pic:blipFill>
                              <pic:spPr>
                                <a:xfrm>
                                  <a:off x="0" y="0"/>
                                  <a:ext cx="1014730" cy="971550"/>
                                </a:xfrm>
                                <a:prstGeom prst="rect">
                                  <a:avLst/>
                                </a:prstGeom>
                              </pic:spPr>
                            </pic:pic>
                          </a:graphicData>
                        </a:graphic>
                      </wp:inline>
                    </w:drawing>
                  </w:r>
                </w:p>
              </w:tc>
              <w:tc>
                <w:tcPr>
                  <w:tcW w:w="1527" w:type="dxa"/>
                  <w:vAlign w:val="top"/>
                </w:tcPr>
                <w:p w14:paraId="31B6C01E">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918845" cy="1085850"/>
                        <wp:effectExtent l="0" t="0" r="8255" b="6350"/>
                        <wp:docPr id="222" name="Рисунок 22" descr="шов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22" descr="шов52.png"/>
                                <pic:cNvPicPr>
                                  <a:picLocks noChangeAspect="1"/>
                                </pic:cNvPicPr>
                              </pic:nvPicPr>
                              <pic:blipFill>
                                <a:blip r:embed="rId81" cstate="print"/>
                                <a:stretch>
                                  <a:fillRect/>
                                </a:stretch>
                              </pic:blipFill>
                              <pic:spPr>
                                <a:xfrm>
                                  <a:off x="0" y="0"/>
                                  <a:ext cx="917422" cy="1083653"/>
                                </a:xfrm>
                                <a:prstGeom prst="rect">
                                  <a:avLst/>
                                </a:prstGeom>
                              </pic:spPr>
                            </pic:pic>
                          </a:graphicData>
                        </a:graphic>
                      </wp:inline>
                    </w:drawing>
                  </w:r>
                </w:p>
              </w:tc>
            </w:tr>
            <w:tr w14:paraId="302093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25F396CC">
                  <w:pPr>
                    <w:pStyle w:val="16"/>
                    <w:spacing w:line="240" w:lineRule="auto"/>
                    <w:ind w:left="0" w:leftChars="0" w:right="0" w:rightChars="0" w:firstLine="0" w:firstLineChars="0"/>
                    <w:rPr>
                      <w:sz w:val="24"/>
                      <w:szCs w:val="24"/>
                    </w:rPr>
                  </w:pPr>
                  <w:r>
                    <w:rPr>
                      <w:sz w:val="24"/>
                      <w:szCs w:val="24"/>
                    </w:rPr>
                    <w:t>Крайо-вий обшив-ний в комір</w:t>
                  </w:r>
                </w:p>
              </w:tc>
              <w:tc>
                <w:tcPr>
                  <w:tcW w:w="1234" w:type="dxa"/>
                  <w:vAlign w:val="top"/>
                </w:tcPr>
                <w:p w14:paraId="3E16FC47">
                  <w:pPr>
                    <w:pStyle w:val="16"/>
                    <w:ind w:left="0" w:leftChars="0" w:right="0" w:rightChars="0" w:firstLine="0" w:firstLineChars="0"/>
                    <w:rPr>
                      <w:sz w:val="24"/>
                      <w:szCs w:val="24"/>
                    </w:rPr>
                  </w:pPr>
                  <w:r>
                    <w:rPr>
                      <w:sz w:val="24"/>
                      <w:szCs w:val="24"/>
                    </w:rPr>
                    <w:t>1.06.03</w:t>
                  </w:r>
                </w:p>
              </w:tc>
              <w:tc>
                <w:tcPr>
                  <w:tcW w:w="1473" w:type="dxa"/>
                  <w:vAlign w:val="top"/>
                </w:tcPr>
                <w:p w14:paraId="5870F0FA">
                  <w:pPr>
                    <w:pStyle w:val="16"/>
                    <w:spacing w:line="240" w:lineRule="auto"/>
                    <w:ind w:left="0" w:leftChars="0" w:right="0" w:rightChars="0" w:firstLine="0" w:firstLineChars="0"/>
                    <w:rPr>
                      <w:sz w:val="24"/>
                      <w:szCs w:val="24"/>
                    </w:rPr>
                  </w:pPr>
                  <w:r>
                    <w:rPr>
                      <w:sz w:val="24"/>
                      <w:szCs w:val="24"/>
                    </w:rPr>
                    <w:t>Для обшива-ння коміра</w:t>
                  </w:r>
                </w:p>
              </w:tc>
              <w:tc>
                <w:tcPr>
                  <w:tcW w:w="1017" w:type="dxa"/>
                  <w:vAlign w:val="top"/>
                </w:tcPr>
                <w:p w14:paraId="6ECE8BC1">
                  <w:pPr>
                    <w:pStyle w:val="16"/>
                    <w:ind w:left="0" w:leftChars="0" w:right="0" w:rightChars="0" w:firstLine="0" w:firstLineChars="0"/>
                    <w:rPr>
                      <w:sz w:val="24"/>
                      <w:szCs w:val="24"/>
                      <w:lang w:val="ru-RU"/>
                    </w:rPr>
                  </w:pPr>
                  <w:r>
                    <w:rPr>
                      <w:sz w:val="24"/>
                      <w:szCs w:val="24"/>
                      <w:lang w:val="ru-RU"/>
                    </w:rPr>
                    <w:t>2-3</w:t>
                  </w:r>
                </w:p>
              </w:tc>
              <w:tc>
                <w:tcPr>
                  <w:tcW w:w="1001" w:type="dxa"/>
                  <w:vAlign w:val="top"/>
                </w:tcPr>
                <w:p w14:paraId="34F6DDE0">
                  <w:pPr>
                    <w:pStyle w:val="16"/>
                    <w:ind w:left="0" w:leftChars="0" w:right="0" w:rightChars="0" w:firstLine="0" w:firstLineChars="0"/>
                    <w:rPr>
                      <w:sz w:val="24"/>
                      <w:szCs w:val="24"/>
                      <w:lang w:val="ru-RU"/>
                    </w:rPr>
                  </w:pPr>
                  <w:r>
                    <w:rPr>
                      <w:sz w:val="24"/>
                      <w:szCs w:val="24"/>
                      <w:lang w:val="ru-RU"/>
                    </w:rPr>
                    <w:t>2-4</w:t>
                  </w:r>
                </w:p>
              </w:tc>
              <w:tc>
                <w:tcPr>
                  <w:tcW w:w="2178" w:type="dxa"/>
                  <w:vAlign w:val="top"/>
                </w:tcPr>
                <w:p w14:paraId="594714BA">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941705" cy="685800"/>
                        <wp:effectExtent l="19050" t="0" r="0" b="0"/>
                        <wp:docPr id="227" name="Рисунок 23" descr="шов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Рисунок 23" descr="шов61.png"/>
                                <pic:cNvPicPr>
                                  <a:picLocks noChangeAspect="1"/>
                                </pic:cNvPicPr>
                              </pic:nvPicPr>
                              <pic:blipFill>
                                <a:blip r:embed="rId82" cstate="print"/>
                                <a:stretch>
                                  <a:fillRect/>
                                </a:stretch>
                              </pic:blipFill>
                              <pic:spPr>
                                <a:xfrm>
                                  <a:off x="0" y="0"/>
                                  <a:ext cx="944018" cy="687277"/>
                                </a:xfrm>
                                <a:prstGeom prst="rect">
                                  <a:avLst/>
                                </a:prstGeom>
                              </pic:spPr>
                            </pic:pic>
                          </a:graphicData>
                        </a:graphic>
                      </wp:inline>
                    </w:drawing>
                  </w:r>
                </w:p>
              </w:tc>
              <w:tc>
                <w:tcPr>
                  <w:tcW w:w="1527" w:type="dxa"/>
                  <w:vAlign w:val="top"/>
                </w:tcPr>
                <w:p w14:paraId="2771CDC0">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970280" cy="1304925"/>
                        <wp:effectExtent l="19050" t="0" r="897" b="0"/>
                        <wp:docPr id="228" name="Рисунок 27" descr="шов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7" descr="шов62.png"/>
                                <pic:cNvPicPr>
                                  <a:picLocks noChangeAspect="1"/>
                                </pic:cNvPicPr>
                              </pic:nvPicPr>
                              <pic:blipFill>
                                <a:blip r:embed="rId83" cstate="print"/>
                                <a:stretch>
                                  <a:fillRect/>
                                </a:stretch>
                              </pic:blipFill>
                              <pic:spPr>
                                <a:xfrm>
                                  <a:off x="0" y="0"/>
                                  <a:ext cx="973995" cy="1309418"/>
                                </a:xfrm>
                                <a:prstGeom prst="rect">
                                  <a:avLst/>
                                </a:prstGeom>
                              </pic:spPr>
                            </pic:pic>
                          </a:graphicData>
                        </a:graphic>
                      </wp:inline>
                    </w:drawing>
                  </w:r>
                </w:p>
              </w:tc>
            </w:tr>
            <w:tr w14:paraId="656E09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3ED52C52">
                  <w:pPr>
                    <w:pStyle w:val="16"/>
                    <w:spacing w:line="240" w:lineRule="auto"/>
                    <w:ind w:left="0" w:leftChars="0" w:right="0" w:rightChars="0" w:firstLine="0" w:firstLineChars="0"/>
                    <w:rPr>
                      <w:sz w:val="24"/>
                      <w:szCs w:val="24"/>
                    </w:rPr>
                  </w:pPr>
                  <w:r>
                    <w:rPr>
                      <w:sz w:val="24"/>
                      <w:szCs w:val="24"/>
                    </w:rPr>
                    <w:t>З’єдну-валь-ний зшив-ний</w:t>
                  </w:r>
                </w:p>
              </w:tc>
              <w:tc>
                <w:tcPr>
                  <w:tcW w:w="1234" w:type="dxa"/>
                  <w:vAlign w:val="top"/>
                </w:tcPr>
                <w:p w14:paraId="1F6D0CF8">
                  <w:pPr>
                    <w:pStyle w:val="16"/>
                    <w:ind w:left="0" w:leftChars="0" w:right="0" w:rightChars="0" w:firstLine="0" w:firstLineChars="0"/>
                    <w:rPr>
                      <w:sz w:val="24"/>
                      <w:szCs w:val="24"/>
                    </w:rPr>
                  </w:pPr>
                  <w:r>
                    <w:rPr>
                      <w:sz w:val="24"/>
                      <w:szCs w:val="24"/>
                    </w:rPr>
                    <w:t>2.05.02</w:t>
                  </w:r>
                </w:p>
              </w:tc>
              <w:tc>
                <w:tcPr>
                  <w:tcW w:w="1473" w:type="dxa"/>
                  <w:vAlign w:val="top"/>
                </w:tcPr>
                <w:p w14:paraId="681A1145">
                  <w:pPr>
                    <w:pStyle w:val="16"/>
                    <w:spacing w:line="240" w:lineRule="auto"/>
                    <w:ind w:left="0" w:leftChars="0" w:right="0" w:rightChars="0" w:firstLine="0" w:firstLineChars="0"/>
                    <w:rPr>
                      <w:sz w:val="24"/>
                      <w:szCs w:val="24"/>
                    </w:rPr>
                  </w:pPr>
                  <w:r>
                    <w:rPr>
                      <w:sz w:val="24"/>
                      <w:szCs w:val="24"/>
                    </w:rPr>
                    <w:t>Для зшивання кокетки з пілочкою та спинкою</w:t>
                  </w:r>
                </w:p>
              </w:tc>
              <w:tc>
                <w:tcPr>
                  <w:tcW w:w="1017" w:type="dxa"/>
                  <w:vAlign w:val="top"/>
                </w:tcPr>
                <w:p w14:paraId="6C23C9FA">
                  <w:pPr>
                    <w:pStyle w:val="16"/>
                    <w:ind w:left="0" w:leftChars="0" w:right="0" w:rightChars="0" w:firstLine="0" w:firstLineChars="0"/>
                    <w:rPr>
                      <w:sz w:val="24"/>
                      <w:szCs w:val="24"/>
                      <w:lang w:val="ru-RU"/>
                    </w:rPr>
                  </w:pPr>
                  <w:r>
                    <w:rPr>
                      <w:sz w:val="24"/>
                      <w:szCs w:val="24"/>
                      <w:lang w:val="ru-RU"/>
                    </w:rPr>
                    <w:t>3-4</w:t>
                  </w:r>
                </w:p>
              </w:tc>
              <w:tc>
                <w:tcPr>
                  <w:tcW w:w="1001" w:type="dxa"/>
                  <w:vAlign w:val="top"/>
                </w:tcPr>
                <w:p w14:paraId="2EB70650">
                  <w:pPr>
                    <w:pStyle w:val="16"/>
                    <w:ind w:left="0" w:leftChars="0" w:right="0" w:rightChars="0" w:firstLine="0" w:firstLineChars="0"/>
                    <w:rPr>
                      <w:sz w:val="24"/>
                      <w:szCs w:val="24"/>
                      <w:lang w:val="ru-RU"/>
                    </w:rPr>
                  </w:pPr>
                  <w:r>
                    <w:rPr>
                      <w:sz w:val="24"/>
                      <w:szCs w:val="24"/>
                      <w:lang w:val="ru-RU"/>
                    </w:rPr>
                    <w:t>2-5</w:t>
                  </w:r>
                </w:p>
              </w:tc>
              <w:tc>
                <w:tcPr>
                  <w:tcW w:w="2178" w:type="dxa"/>
                  <w:vAlign w:val="top"/>
                </w:tcPr>
                <w:p w14:paraId="27D4AE21">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776605" cy="1123950"/>
                        <wp:effectExtent l="19050" t="0" r="4432" b="0"/>
                        <wp:docPr id="229" name="Рисунок 28" descr="шов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28" descr="шов71.png"/>
                                <pic:cNvPicPr>
                                  <a:picLocks noChangeAspect="1"/>
                                </pic:cNvPicPr>
                              </pic:nvPicPr>
                              <pic:blipFill>
                                <a:blip r:embed="rId84" cstate="print"/>
                                <a:stretch>
                                  <a:fillRect/>
                                </a:stretch>
                              </pic:blipFill>
                              <pic:spPr>
                                <a:xfrm>
                                  <a:off x="0" y="0"/>
                                  <a:ext cx="776658" cy="1124008"/>
                                </a:xfrm>
                                <a:prstGeom prst="rect">
                                  <a:avLst/>
                                </a:prstGeom>
                              </pic:spPr>
                            </pic:pic>
                          </a:graphicData>
                        </a:graphic>
                      </wp:inline>
                    </w:drawing>
                  </w:r>
                </w:p>
              </w:tc>
              <w:tc>
                <w:tcPr>
                  <w:tcW w:w="1527" w:type="dxa"/>
                  <w:vAlign w:val="top"/>
                </w:tcPr>
                <w:p w14:paraId="38979F67">
                  <w:pPr>
                    <w:pStyle w:val="16"/>
                    <w:ind w:left="0" w:leftChars="0" w:right="0" w:rightChars="0" w:firstLine="0" w:firstLineChars="0"/>
                    <w:rPr>
                      <w:sz w:val="24"/>
                      <w:szCs w:val="24"/>
                      <w:lang w:val="ru-RU" w:eastAsia="ko-KR"/>
                    </w:rPr>
                  </w:pPr>
                  <w:r>
                    <w:rPr>
                      <w:sz w:val="24"/>
                      <w:szCs w:val="24"/>
                      <w:lang w:val="ru-RU" w:eastAsia="ko-KR"/>
                    </w:rPr>
                    <w:drawing>
                      <wp:inline distT="0" distB="0" distL="0" distR="0">
                        <wp:extent cx="842010" cy="1200150"/>
                        <wp:effectExtent l="19050" t="0" r="0" b="0"/>
                        <wp:docPr id="230" name="Рисунок 29" descr="шов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9" descr="шов72.png"/>
                                <pic:cNvPicPr>
                                  <a:picLocks noChangeAspect="1"/>
                                </pic:cNvPicPr>
                              </pic:nvPicPr>
                              <pic:blipFill>
                                <a:blip r:embed="rId85" cstate="print"/>
                                <a:stretch>
                                  <a:fillRect/>
                                </a:stretch>
                              </pic:blipFill>
                              <pic:spPr>
                                <a:xfrm>
                                  <a:off x="0" y="0"/>
                                  <a:ext cx="841450" cy="1198900"/>
                                </a:xfrm>
                                <a:prstGeom prst="rect">
                                  <a:avLst/>
                                </a:prstGeom>
                              </pic:spPr>
                            </pic:pic>
                          </a:graphicData>
                        </a:graphic>
                      </wp:inline>
                    </w:drawing>
                  </w:r>
                </w:p>
              </w:tc>
            </w:tr>
          </w:tbl>
          <w:p w14:paraId="69554669">
            <w:pPr>
              <w:pStyle w:val="15"/>
              <w:spacing w:line="360" w:lineRule="auto"/>
              <w:ind w:left="438" w:leftChars="199" w:right="143" w:firstLine="660" w:firstLineChars="236"/>
              <w:jc w:val="left"/>
              <w:rPr>
                <w:rFonts w:hint="default" w:ascii="Times New Roman" w:hAnsi="Times New Roman" w:cs="Times New Roman"/>
                <w:sz w:val="28"/>
                <w:szCs w:val="28"/>
                <w:lang w:val="uk-UA"/>
              </w:rPr>
            </w:pPr>
          </w:p>
        </w:tc>
      </w:tr>
      <w:tr w14:paraId="2480B72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0246492D">
            <w:pPr>
              <w:pStyle w:val="15"/>
              <w:rPr>
                <w:sz w:val="16"/>
              </w:rPr>
            </w:pPr>
          </w:p>
        </w:tc>
        <w:tc>
          <w:tcPr>
            <w:tcW w:w="567" w:type="dxa"/>
            <w:tcBorders>
              <w:bottom w:val="single" w:color="000000" w:sz="12" w:space="0"/>
            </w:tcBorders>
          </w:tcPr>
          <w:p w14:paraId="2A5C717D">
            <w:pPr>
              <w:pStyle w:val="15"/>
              <w:rPr>
                <w:sz w:val="16"/>
              </w:rPr>
            </w:pPr>
          </w:p>
        </w:tc>
        <w:tc>
          <w:tcPr>
            <w:tcW w:w="1418" w:type="dxa"/>
            <w:tcBorders>
              <w:bottom w:val="single" w:color="000000" w:sz="12" w:space="0"/>
            </w:tcBorders>
          </w:tcPr>
          <w:p w14:paraId="1D9F146E">
            <w:pPr>
              <w:pStyle w:val="15"/>
              <w:rPr>
                <w:sz w:val="16"/>
              </w:rPr>
            </w:pPr>
          </w:p>
        </w:tc>
        <w:tc>
          <w:tcPr>
            <w:tcW w:w="850" w:type="dxa"/>
            <w:tcBorders>
              <w:bottom w:val="single" w:color="000000" w:sz="12" w:space="0"/>
            </w:tcBorders>
          </w:tcPr>
          <w:p w14:paraId="4E26FA78">
            <w:pPr>
              <w:pStyle w:val="15"/>
              <w:rPr>
                <w:sz w:val="16"/>
              </w:rPr>
            </w:pPr>
          </w:p>
        </w:tc>
        <w:tc>
          <w:tcPr>
            <w:tcW w:w="567" w:type="dxa"/>
            <w:tcBorders>
              <w:bottom w:val="single" w:color="000000" w:sz="12" w:space="0"/>
            </w:tcBorders>
          </w:tcPr>
          <w:p w14:paraId="17C63CEE">
            <w:pPr>
              <w:pStyle w:val="15"/>
              <w:rPr>
                <w:sz w:val="16"/>
              </w:rPr>
            </w:pPr>
          </w:p>
        </w:tc>
        <w:tc>
          <w:tcPr>
            <w:tcW w:w="5840" w:type="dxa"/>
            <w:vMerge w:val="restart"/>
          </w:tcPr>
          <w:p w14:paraId="3242ECDB">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3AEEC1F">
            <w:pPr>
              <w:pStyle w:val="15"/>
              <w:spacing w:before="30" w:line="188" w:lineRule="exact"/>
              <w:ind w:left="103"/>
              <w:rPr>
                <w:sz w:val="18"/>
              </w:rPr>
            </w:pPr>
            <w:r>
              <w:rPr>
                <w:sz w:val="18"/>
              </w:rPr>
              <w:t>Арк.</w:t>
            </w:r>
          </w:p>
        </w:tc>
      </w:tr>
      <w:tr w14:paraId="14BCB46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FA7176B">
            <w:pPr>
              <w:pStyle w:val="15"/>
              <w:rPr>
                <w:sz w:val="16"/>
              </w:rPr>
            </w:pPr>
          </w:p>
        </w:tc>
        <w:tc>
          <w:tcPr>
            <w:tcW w:w="567" w:type="dxa"/>
            <w:tcBorders>
              <w:top w:val="single" w:color="000000" w:sz="12" w:space="0"/>
            </w:tcBorders>
          </w:tcPr>
          <w:p w14:paraId="255722BC">
            <w:pPr>
              <w:pStyle w:val="15"/>
              <w:rPr>
                <w:sz w:val="16"/>
              </w:rPr>
            </w:pPr>
          </w:p>
        </w:tc>
        <w:tc>
          <w:tcPr>
            <w:tcW w:w="1418" w:type="dxa"/>
            <w:tcBorders>
              <w:top w:val="single" w:color="000000" w:sz="12" w:space="0"/>
            </w:tcBorders>
          </w:tcPr>
          <w:p w14:paraId="5F18ABEF">
            <w:pPr>
              <w:pStyle w:val="15"/>
              <w:rPr>
                <w:sz w:val="16"/>
              </w:rPr>
            </w:pPr>
          </w:p>
        </w:tc>
        <w:tc>
          <w:tcPr>
            <w:tcW w:w="850" w:type="dxa"/>
            <w:tcBorders>
              <w:top w:val="single" w:color="000000" w:sz="12" w:space="0"/>
            </w:tcBorders>
          </w:tcPr>
          <w:p w14:paraId="55203ABA">
            <w:pPr>
              <w:pStyle w:val="15"/>
              <w:rPr>
                <w:sz w:val="16"/>
              </w:rPr>
            </w:pPr>
          </w:p>
        </w:tc>
        <w:tc>
          <w:tcPr>
            <w:tcW w:w="567" w:type="dxa"/>
            <w:tcBorders>
              <w:top w:val="single" w:color="000000" w:sz="12" w:space="0"/>
            </w:tcBorders>
          </w:tcPr>
          <w:p w14:paraId="3F483E46">
            <w:pPr>
              <w:pStyle w:val="15"/>
              <w:rPr>
                <w:sz w:val="16"/>
              </w:rPr>
            </w:pPr>
          </w:p>
        </w:tc>
        <w:tc>
          <w:tcPr>
            <w:tcW w:w="5840" w:type="dxa"/>
            <w:vMerge w:val="continue"/>
            <w:tcBorders>
              <w:top w:val="nil"/>
            </w:tcBorders>
          </w:tcPr>
          <w:p w14:paraId="02D71B62">
            <w:pPr>
              <w:rPr>
                <w:sz w:val="2"/>
                <w:szCs w:val="2"/>
              </w:rPr>
            </w:pPr>
          </w:p>
        </w:tc>
        <w:tc>
          <w:tcPr>
            <w:tcW w:w="567" w:type="dxa"/>
            <w:vMerge w:val="restart"/>
            <w:tcBorders>
              <w:top w:val="single" w:color="000000" w:sz="12" w:space="0"/>
            </w:tcBorders>
          </w:tcPr>
          <w:p w14:paraId="2A8B8CFD">
            <w:pPr>
              <w:pStyle w:val="15"/>
              <w:spacing w:before="119"/>
              <w:ind w:left="26"/>
              <w:jc w:val="center"/>
              <w:rPr>
                <w:rFonts w:hint="default"/>
                <w:sz w:val="28"/>
                <w:lang w:val="uk-UA"/>
              </w:rPr>
            </w:pPr>
            <w:r>
              <w:rPr>
                <w:rFonts w:hint="default"/>
                <w:sz w:val="28"/>
                <w:lang w:val="en-US"/>
              </w:rPr>
              <w:t>1</w:t>
            </w:r>
            <w:r>
              <w:rPr>
                <w:rFonts w:hint="default"/>
                <w:sz w:val="28"/>
                <w:lang w:val="uk-UA"/>
              </w:rPr>
              <w:t>00</w:t>
            </w:r>
          </w:p>
        </w:tc>
      </w:tr>
      <w:tr w14:paraId="5430B470">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8E902DF">
            <w:pPr>
              <w:pStyle w:val="15"/>
              <w:spacing w:before="11"/>
              <w:ind w:left="160"/>
              <w:rPr>
                <w:sz w:val="18"/>
              </w:rPr>
            </w:pPr>
            <w:r>
              <w:rPr>
                <w:sz w:val="18"/>
              </w:rPr>
              <w:t>Зм.</w:t>
            </w:r>
          </w:p>
        </w:tc>
        <w:tc>
          <w:tcPr>
            <w:tcW w:w="567" w:type="dxa"/>
          </w:tcPr>
          <w:p w14:paraId="11B7478A">
            <w:pPr>
              <w:pStyle w:val="15"/>
              <w:spacing w:before="11"/>
              <w:ind w:left="103"/>
              <w:rPr>
                <w:sz w:val="18"/>
              </w:rPr>
            </w:pPr>
            <w:r>
              <w:rPr>
                <w:sz w:val="18"/>
              </w:rPr>
              <w:t>Арк.</w:t>
            </w:r>
          </w:p>
        </w:tc>
        <w:tc>
          <w:tcPr>
            <w:tcW w:w="1418" w:type="dxa"/>
          </w:tcPr>
          <w:p w14:paraId="3C3B75D7">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3B860DE">
            <w:pPr>
              <w:pStyle w:val="15"/>
              <w:spacing w:before="11"/>
              <w:ind w:left="156"/>
              <w:rPr>
                <w:sz w:val="18"/>
              </w:rPr>
            </w:pPr>
            <w:r>
              <w:rPr>
                <w:sz w:val="18"/>
              </w:rPr>
              <w:t>Підпис</w:t>
            </w:r>
          </w:p>
        </w:tc>
        <w:tc>
          <w:tcPr>
            <w:tcW w:w="567" w:type="dxa"/>
          </w:tcPr>
          <w:p w14:paraId="62EC2D63">
            <w:pPr>
              <w:pStyle w:val="15"/>
              <w:spacing w:before="11"/>
              <w:ind w:left="98"/>
              <w:rPr>
                <w:sz w:val="18"/>
              </w:rPr>
            </w:pPr>
            <w:r>
              <w:rPr>
                <w:sz w:val="18"/>
              </w:rPr>
              <w:t>Дата</w:t>
            </w:r>
          </w:p>
        </w:tc>
        <w:tc>
          <w:tcPr>
            <w:tcW w:w="5840" w:type="dxa"/>
            <w:vMerge w:val="continue"/>
            <w:tcBorders>
              <w:top w:val="nil"/>
            </w:tcBorders>
          </w:tcPr>
          <w:p w14:paraId="7BC1CF25">
            <w:pPr>
              <w:rPr>
                <w:sz w:val="2"/>
                <w:szCs w:val="2"/>
              </w:rPr>
            </w:pPr>
          </w:p>
        </w:tc>
        <w:tc>
          <w:tcPr>
            <w:tcW w:w="567" w:type="dxa"/>
            <w:vMerge w:val="continue"/>
            <w:tcBorders>
              <w:top w:val="nil"/>
            </w:tcBorders>
          </w:tcPr>
          <w:p w14:paraId="146B6D30">
            <w:pPr>
              <w:rPr>
                <w:sz w:val="2"/>
                <w:szCs w:val="2"/>
              </w:rPr>
            </w:pPr>
          </w:p>
        </w:tc>
      </w:tr>
    </w:tbl>
    <w:p w14:paraId="57D01122">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AA95B1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C796FCA">
            <w:pPr>
              <w:pStyle w:val="15"/>
              <w:rPr>
                <w:sz w:val="30"/>
              </w:rPr>
            </w:pPr>
          </w:p>
          <w:p w14:paraId="34B16126">
            <w:pPr>
              <w:pStyle w:val="15"/>
              <w:spacing w:line="360" w:lineRule="auto"/>
              <w:ind w:left="438" w:leftChars="199" w:right="143" w:firstLine="660" w:firstLineChars="236"/>
              <w:jc w:val="left"/>
              <w:rPr>
                <w:rFonts w:hint="default" w:ascii="Times New Roman" w:hAnsi="Times New Roman" w:cs="Times New Roman"/>
                <w:sz w:val="28"/>
                <w:szCs w:val="28"/>
                <w:lang w:val="uk-UA"/>
              </w:rPr>
            </w:pPr>
            <w:r>
              <w:rPr>
                <w:rFonts w:hint="default" w:ascii="Times New Roman" w:hAnsi="Times New Roman" w:cs="Times New Roman"/>
                <w:sz w:val="28"/>
                <w:szCs w:val="28"/>
                <w:lang w:val="uk-UA"/>
              </w:rPr>
              <w:t>Продовження таблиці 4.18</w:t>
            </w:r>
          </w:p>
          <w:tbl>
            <w:tblPr>
              <w:tblStyle w:val="12"/>
              <w:tblW w:w="9570" w:type="dxa"/>
              <w:tblInd w:w="16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0"/>
              <w:gridCol w:w="1234"/>
              <w:gridCol w:w="1473"/>
              <w:gridCol w:w="1017"/>
              <w:gridCol w:w="1001"/>
              <w:gridCol w:w="2178"/>
              <w:gridCol w:w="1527"/>
            </w:tblGrid>
            <w:tr w14:paraId="7F7EA1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0" w:type="dxa"/>
                  <w:vAlign w:val="top"/>
                </w:tcPr>
                <w:p w14:paraId="73FEF816">
                  <w:pPr>
                    <w:pStyle w:val="16"/>
                    <w:spacing w:line="240" w:lineRule="auto"/>
                    <w:ind w:left="0" w:leftChars="0" w:right="0" w:rightChars="0" w:firstLine="0" w:firstLineChars="0"/>
                    <w:rPr>
                      <w:rFonts w:hint="default" w:ascii="Times New Roman" w:hAnsi="Times New Roman" w:eastAsia="SimSun" w:cs="Times New Roman"/>
                      <w:sz w:val="28"/>
                      <w:szCs w:val="28"/>
                    </w:rPr>
                  </w:pPr>
                  <w:r>
                    <w:t>З’єдну-ва-льний зшив-ний з запра-совани-ми зрізами</w:t>
                  </w:r>
                </w:p>
              </w:tc>
              <w:tc>
                <w:tcPr>
                  <w:tcW w:w="1234" w:type="dxa"/>
                  <w:vAlign w:val="top"/>
                </w:tcPr>
                <w:p w14:paraId="3CDB7569">
                  <w:pPr>
                    <w:pStyle w:val="16"/>
                    <w:ind w:left="0" w:leftChars="0" w:right="0" w:rightChars="0" w:firstLine="0" w:firstLineChars="0"/>
                    <w:rPr>
                      <w:rFonts w:hint="default" w:ascii="Times New Roman" w:hAnsi="Times New Roman" w:eastAsia="SimSun" w:cs="Times New Roman"/>
                      <w:sz w:val="28"/>
                      <w:szCs w:val="28"/>
                    </w:rPr>
                  </w:pPr>
                  <w:r>
                    <w:t>1.10.03</w:t>
                  </w:r>
                </w:p>
              </w:tc>
              <w:tc>
                <w:tcPr>
                  <w:tcW w:w="1473" w:type="dxa"/>
                  <w:vAlign w:val="top"/>
                </w:tcPr>
                <w:p w14:paraId="650F547D">
                  <w:pPr>
                    <w:pStyle w:val="16"/>
                    <w:spacing w:line="240" w:lineRule="auto"/>
                    <w:ind w:left="0" w:leftChars="0" w:right="0" w:rightChars="0" w:firstLine="0" w:firstLineChars="0"/>
                    <w:rPr>
                      <w:rFonts w:hint="default" w:ascii="Times New Roman" w:hAnsi="Times New Roman" w:eastAsia="SimSun" w:cs="Times New Roman"/>
                      <w:sz w:val="28"/>
                      <w:szCs w:val="28"/>
                    </w:rPr>
                  </w:pPr>
                  <w:r>
                    <w:t>Для зшивання середньо- го зрізу</w:t>
                  </w:r>
                </w:p>
              </w:tc>
              <w:tc>
                <w:tcPr>
                  <w:tcW w:w="1017" w:type="dxa"/>
                  <w:vAlign w:val="top"/>
                </w:tcPr>
                <w:p w14:paraId="25A9921C">
                  <w:pPr>
                    <w:pStyle w:val="16"/>
                    <w:ind w:left="0" w:leftChars="0" w:right="0" w:rightChars="0" w:firstLine="0" w:firstLineChars="0"/>
                    <w:rPr>
                      <w:rFonts w:hint="default" w:ascii="Times New Roman" w:hAnsi="Times New Roman" w:eastAsia="SimSun" w:cs="Times New Roman"/>
                      <w:sz w:val="28"/>
                      <w:szCs w:val="28"/>
                    </w:rPr>
                  </w:pPr>
                  <w:r>
                    <w:rPr>
                      <w:lang w:val="ru-RU"/>
                    </w:rPr>
                    <w:t>2-5</w:t>
                  </w:r>
                </w:p>
              </w:tc>
              <w:tc>
                <w:tcPr>
                  <w:tcW w:w="1001" w:type="dxa"/>
                  <w:vAlign w:val="top"/>
                </w:tcPr>
                <w:p w14:paraId="51F73CFA">
                  <w:pPr>
                    <w:pStyle w:val="16"/>
                    <w:ind w:left="0" w:leftChars="0" w:right="0" w:rightChars="0" w:firstLine="0" w:firstLineChars="0"/>
                    <w:rPr>
                      <w:rFonts w:hint="default" w:ascii="Times New Roman" w:hAnsi="Times New Roman" w:eastAsia="SimSun" w:cs="Times New Roman"/>
                      <w:sz w:val="28"/>
                      <w:szCs w:val="28"/>
                    </w:rPr>
                  </w:pPr>
                  <w:r>
                    <w:rPr>
                      <w:lang w:val="ru-RU"/>
                    </w:rPr>
                    <w:t>3-4</w:t>
                  </w:r>
                </w:p>
              </w:tc>
              <w:tc>
                <w:tcPr>
                  <w:tcW w:w="2178" w:type="dxa"/>
                  <w:vAlign w:val="top"/>
                </w:tcPr>
                <w:p w14:paraId="6BF27A44">
                  <w:pPr>
                    <w:pStyle w:val="16"/>
                    <w:ind w:left="0" w:leftChars="0" w:right="0" w:rightChars="0" w:firstLine="0" w:firstLineChars="0"/>
                    <w:rPr>
                      <w:rFonts w:hint="default" w:ascii="Times New Roman" w:hAnsi="Times New Roman" w:eastAsia="SimSun" w:cs="Times New Roman"/>
                      <w:sz w:val="22"/>
                      <w:szCs w:val="22"/>
                    </w:rPr>
                  </w:pPr>
                  <w:r>
                    <w:rPr>
                      <w:lang w:val="ru-RU" w:eastAsia="ko-KR"/>
                    </w:rPr>
                    <w:drawing>
                      <wp:inline distT="0" distB="0" distL="0" distR="0">
                        <wp:extent cx="1369060" cy="514350"/>
                        <wp:effectExtent l="0" t="0" r="2540" b="6350"/>
                        <wp:docPr id="245" name="Рисунок 30" descr="шов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30" descr="шов81.png"/>
                                <pic:cNvPicPr>
                                  <a:picLocks noChangeAspect="1"/>
                                </pic:cNvPicPr>
                              </pic:nvPicPr>
                              <pic:blipFill>
                                <a:blip r:embed="rId86" cstate="print"/>
                                <a:stretch>
                                  <a:fillRect/>
                                </a:stretch>
                              </pic:blipFill>
                              <pic:spPr>
                                <a:xfrm>
                                  <a:off x="0" y="0"/>
                                  <a:ext cx="1380273" cy="518355"/>
                                </a:xfrm>
                                <a:prstGeom prst="rect">
                                  <a:avLst/>
                                </a:prstGeom>
                              </pic:spPr>
                            </pic:pic>
                          </a:graphicData>
                        </a:graphic>
                      </wp:inline>
                    </w:drawing>
                  </w:r>
                </w:p>
              </w:tc>
              <w:tc>
                <w:tcPr>
                  <w:tcW w:w="1527" w:type="dxa"/>
                  <w:vAlign w:val="top"/>
                </w:tcPr>
                <w:p w14:paraId="7157D0DB">
                  <w:pPr>
                    <w:pStyle w:val="16"/>
                    <w:ind w:left="0" w:leftChars="0" w:right="0" w:rightChars="0" w:firstLine="0" w:firstLineChars="0"/>
                    <w:rPr>
                      <w:rFonts w:hint="default" w:ascii="Times New Roman" w:hAnsi="Times New Roman" w:eastAsia="SimSun" w:cs="Times New Roman"/>
                      <w:sz w:val="22"/>
                      <w:szCs w:val="22"/>
                    </w:rPr>
                  </w:pPr>
                  <w:r>
                    <w:rPr>
                      <w:lang w:val="ru-RU" w:eastAsia="ko-KR"/>
                    </w:rPr>
                    <w:drawing>
                      <wp:inline distT="0" distB="0" distL="0" distR="0">
                        <wp:extent cx="1036955" cy="828675"/>
                        <wp:effectExtent l="0" t="0" r="4445" b="9525"/>
                        <wp:docPr id="246" name="Рисунок 31" descr="шов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31" descr="шов82.png"/>
                                <pic:cNvPicPr>
                                  <a:picLocks noChangeAspect="1"/>
                                </pic:cNvPicPr>
                              </pic:nvPicPr>
                              <pic:blipFill>
                                <a:blip r:embed="rId87" cstate="print"/>
                                <a:stretch>
                                  <a:fillRect/>
                                </a:stretch>
                              </pic:blipFill>
                              <pic:spPr>
                                <a:xfrm>
                                  <a:off x="0" y="0"/>
                                  <a:ext cx="1039286" cy="830184"/>
                                </a:xfrm>
                                <a:prstGeom prst="rect">
                                  <a:avLst/>
                                </a:prstGeom>
                              </pic:spPr>
                            </pic:pic>
                          </a:graphicData>
                        </a:graphic>
                      </wp:inline>
                    </w:drawing>
                  </w:r>
                </w:p>
              </w:tc>
            </w:tr>
          </w:tbl>
          <w:p w14:paraId="0CD18F5A">
            <w:pPr>
              <w:pStyle w:val="15"/>
              <w:spacing w:line="360" w:lineRule="auto"/>
              <w:ind w:left="438" w:leftChars="199" w:right="143" w:firstLine="660" w:firstLineChars="236"/>
              <w:jc w:val="left"/>
              <w:rPr>
                <w:rFonts w:hint="default" w:ascii="Times New Roman" w:hAnsi="Times New Roman" w:cs="Times New Roman"/>
                <w:sz w:val="28"/>
                <w:szCs w:val="28"/>
                <w:lang w:val="uk-UA"/>
              </w:rPr>
            </w:pPr>
          </w:p>
          <w:p w14:paraId="5B5C592C">
            <w:pPr>
              <w:pStyle w:val="15"/>
              <w:spacing w:line="360" w:lineRule="auto"/>
              <w:ind w:left="438" w:leftChars="199" w:right="143" w:firstLine="660" w:firstLineChars="23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Розроблена характеристика текстильних матеріалів для верху та підкладки, докладу, швацьких ниток, ниткових з’єднань.</w:t>
            </w:r>
            <w:r>
              <w:rPr>
                <w:rFonts w:hint="default" w:cs="Times New Roman"/>
                <w:sz w:val="28"/>
                <w:szCs w:val="28"/>
                <w:lang w:val="uk-UA"/>
              </w:rPr>
              <w:t xml:space="preserve"> Для пошиття костюма використовують з’єднувальні зшивні шви з розпрасуванням та запрасованими зрізами; крайовий у підгин з пришивною манжетою рукава та поясом; з’єднувальний, зшивний із запрасуванням; крайовий обшивний в тасьму-блискавку; крайовий обшивний в комір.</w:t>
            </w:r>
          </w:p>
          <w:p w14:paraId="3953AC09">
            <w:pPr>
              <w:pStyle w:val="15"/>
              <w:spacing w:line="360" w:lineRule="auto"/>
              <w:ind w:left="438" w:leftChars="199" w:right="143" w:firstLine="660" w:firstLineChars="236"/>
              <w:jc w:val="left"/>
              <w:rPr>
                <w:rFonts w:hint="default" w:ascii="Times New Roman" w:hAnsi="Times New Roman" w:cs="Times New Roman"/>
                <w:sz w:val="28"/>
                <w:szCs w:val="28"/>
                <w:lang w:val="uk-UA"/>
              </w:rPr>
            </w:pPr>
          </w:p>
          <w:p w14:paraId="6A011990">
            <w:pPr>
              <w:pStyle w:val="15"/>
              <w:ind w:left="969"/>
              <w:rPr>
                <w:sz w:val="28"/>
              </w:rPr>
            </w:pPr>
            <w:r>
              <w:rPr>
                <w:rFonts w:hint="default"/>
                <w:sz w:val="28"/>
                <w:lang w:val="uk-UA"/>
              </w:rPr>
              <w:t>4</w:t>
            </w:r>
            <w:r>
              <w:rPr>
                <w:sz w:val="28"/>
              </w:rPr>
              <w:t>.1.4</w:t>
            </w:r>
            <w:r>
              <w:rPr>
                <w:spacing w:val="-3"/>
                <w:sz w:val="28"/>
              </w:rPr>
              <w:t xml:space="preserve"> </w:t>
            </w:r>
            <w:r>
              <w:rPr>
                <w:sz w:val="28"/>
              </w:rPr>
              <w:t>Розрахунок</w:t>
            </w:r>
            <w:r>
              <w:rPr>
                <w:spacing w:val="-2"/>
                <w:sz w:val="28"/>
              </w:rPr>
              <w:t xml:space="preserve"> </w:t>
            </w:r>
            <w:r>
              <w:rPr>
                <w:sz w:val="28"/>
              </w:rPr>
              <w:t>кількості</w:t>
            </w:r>
            <w:r>
              <w:rPr>
                <w:spacing w:val="-1"/>
                <w:sz w:val="28"/>
              </w:rPr>
              <w:t xml:space="preserve"> </w:t>
            </w:r>
            <w:r>
              <w:rPr>
                <w:sz w:val="28"/>
              </w:rPr>
              <w:t>ниток</w:t>
            </w:r>
            <w:r>
              <w:rPr>
                <w:spacing w:val="-2"/>
                <w:sz w:val="28"/>
              </w:rPr>
              <w:t xml:space="preserve"> </w:t>
            </w:r>
            <w:r>
              <w:rPr>
                <w:sz w:val="28"/>
              </w:rPr>
              <w:t>та</w:t>
            </w:r>
            <w:r>
              <w:rPr>
                <w:spacing w:val="-3"/>
                <w:sz w:val="28"/>
              </w:rPr>
              <w:t xml:space="preserve"> </w:t>
            </w:r>
            <w:r>
              <w:rPr>
                <w:sz w:val="28"/>
              </w:rPr>
              <w:t>фурнітури</w:t>
            </w:r>
            <w:r>
              <w:rPr>
                <w:spacing w:val="-5"/>
                <w:sz w:val="28"/>
              </w:rPr>
              <w:t xml:space="preserve"> </w:t>
            </w:r>
            <w:r>
              <w:rPr>
                <w:sz w:val="28"/>
              </w:rPr>
              <w:t>для</w:t>
            </w:r>
            <w:r>
              <w:rPr>
                <w:spacing w:val="-2"/>
                <w:sz w:val="28"/>
              </w:rPr>
              <w:t xml:space="preserve"> </w:t>
            </w:r>
            <w:r>
              <w:rPr>
                <w:sz w:val="28"/>
              </w:rPr>
              <w:t>БМ</w:t>
            </w:r>
          </w:p>
          <w:p w14:paraId="30AEC5A4">
            <w:pPr>
              <w:pStyle w:val="15"/>
              <w:rPr>
                <w:sz w:val="30"/>
              </w:rPr>
            </w:pPr>
          </w:p>
          <w:p w14:paraId="37482E43">
            <w:pPr>
              <w:pStyle w:val="15"/>
              <w:spacing w:before="1"/>
              <w:rPr>
                <w:sz w:val="26"/>
              </w:rPr>
            </w:pPr>
          </w:p>
          <w:p w14:paraId="76E2A719">
            <w:pPr>
              <w:pStyle w:val="15"/>
              <w:spacing w:line="360" w:lineRule="auto"/>
              <w:ind w:left="418" w:leftChars="190" w:right="150" w:firstLine="677" w:firstLineChars="242"/>
              <w:jc w:val="both"/>
              <w:rPr>
                <w:rFonts w:hint="default"/>
                <w:sz w:val="28"/>
                <w:lang w:val="uk-UA"/>
              </w:rPr>
            </w:pPr>
            <w:r>
              <w:rPr>
                <w:sz w:val="28"/>
              </w:rPr>
              <w:t>Розрахунок кількості ниток для пошиття к</w:t>
            </w:r>
            <w:r>
              <w:rPr>
                <w:sz w:val="28"/>
                <w:lang w:val="uk-UA"/>
              </w:rPr>
              <w:t>остюма</w:t>
            </w:r>
            <w:r>
              <w:rPr>
                <w:sz w:val="28"/>
              </w:rPr>
              <w:t xml:space="preserve"> </w:t>
            </w:r>
            <w:r>
              <w:rPr>
                <w:sz w:val="28"/>
                <w:lang w:val="uk-UA"/>
              </w:rPr>
              <w:t>жіночого</w:t>
            </w:r>
            <w:r>
              <w:rPr>
                <w:rFonts w:hint="default"/>
                <w:sz w:val="28"/>
                <w:lang w:val="uk-UA"/>
              </w:rPr>
              <w:t xml:space="preserve"> спортивного для активного відпочинку.</w:t>
            </w:r>
          </w:p>
          <w:p w14:paraId="5B4EF549">
            <w:pPr>
              <w:pStyle w:val="15"/>
              <w:spacing w:line="362" w:lineRule="auto"/>
              <w:ind w:left="418" w:leftChars="190" w:right="213" w:rightChars="0" w:firstLine="677" w:firstLineChars="242"/>
              <w:rPr>
                <w:sz w:val="28"/>
              </w:rPr>
            </w:pPr>
            <w:r>
              <w:rPr>
                <w:sz w:val="28"/>
              </w:rPr>
              <w:t>При використанні машини з обрізкою ниток - 15 %,тому</w:t>
            </w:r>
            <w:r>
              <w:rPr>
                <w:rFonts w:hint="default"/>
                <w:sz w:val="28"/>
                <w:lang w:val="uk-UA"/>
              </w:rPr>
              <w:t xml:space="preserve"> </w:t>
            </w:r>
            <w:r>
              <w:rPr>
                <w:sz w:val="28"/>
              </w:rPr>
              <w:t>загальні</w:t>
            </w:r>
            <w:r>
              <w:rPr>
                <w:spacing w:val="-1"/>
                <w:sz w:val="28"/>
              </w:rPr>
              <w:t xml:space="preserve"> </w:t>
            </w:r>
            <w:r>
              <w:rPr>
                <w:sz w:val="28"/>
              </w:rPr>
              <w:t>витрати</w:t>
            </w:r>
            <w:r>
              <w:rPr>
                <w:spacing w:val="-2"/>
                <w:sz w:val="28"/>
              </w:rPr>
              <w:t xml:space="preserve"> </w:t>
            </w:r>
            <w:r>
              <w:rPr>
                <w:sz w:val="28"/>
              </w:rPr>
              <w:t>ниток</w:t>
            </w:r>
            <w:r>
              <w:rPr>
                <w:spacing w:val="1"/>
                <w:sz w:val="28"/>
              </w:rPr>
              <w:t xml:space="preserve"> </w:t>
            </w:r>
            <w:r>
              <w:rPr>
                <w:sz w:val="28"/>
              </w:rPr>
              <w:t>будуть</w:t>
            </w:r>
            <w:r>
              <w:rPr>
                <w:spacing w:val="-3"/>
                <w:sz w:val="28"/>
              </w:rPr>
              <w:t xml:space="preserve"> </w:t>
            </w:r>
            <w:r>
              <w:rPr>
                <w:sz w:val="28"/>
              </w:rPr>
              <w:t>дорівнювати -</w:t>
            </w:r>
            <w:r>
              <w:rPr>
                <w:spacing w:val="-3"/>
                <w:sz w:val="28"/>
              </w:rPr>
              <w:t xml:space="preserve"> </w:t>
            </w:r>
            <w:r>
              <w:rPr>
                <w:rFonts w:hint="default"/>
                <w:spacing w:val="-3"/>
                <w:sz w:val="28"/>
                <w:lang w:val="uk-UA"/>
              </w:rPr>
              <w:t>90</w:t>
            </w:r>
            <w:r>
              <w:rPr>
                <w:spacing w:val="-1"/>
                <w:sz w:val="28"/>
              </w:rPr>
              <w:t xml:space="preserve"> </w:t>
            </w:r>
            <w:r>
              <w:rPr>
                <w:sz w:val="28"/>
              </w:rPr>
              <w:t>м.</w:t>
            </w:r>
          </w:p>
          <w:p w14:paraId="3AFF2C22">
            <w:pPr>
              <w:pStyle w:val="15"/>
              <w:spacing w:line="317" w:lineRule="exact"/>
              <w:ind w:left="418" w:leftChars="190" w:firstLine="677" w:firstLineChars="242"/>
              <w:rPr>
                <w:sz w:val="28"/>
              </w:rPr>
            </w:pPr>
            <w:r>
              <w:rPr>
                <w:sz w:val="28"/>
              </w:rPr>
              <w:t>Разом</w:t>
            </w:r>
            <w:r>
              <w:rPr>
                <w:spacing w:val="-2"/>
                <w:sz w:val="28"/>
              </w:rPr>
              <w:t xml:space="preserve"> </w:t>
            </w:r>
            <w:r>
              <w:rPr>
                <w:sz w:val="28"/>
              </w:rPr>
              <w:t>на</w:t>
            </w:r>
            <w:r>
              <w:rPr>
                <w:spacing w:val="-1"/>
                <w:sz w:val="28"/>
              </w:rPr>
              <w:t xml:space="preserve"> </w:t>
            </w:r>
            <w:r>
              <w:rPr>
                <w:sz w:val="28"/>
              </w:rPr>
              <w:t>виріб:</w:t>
            </w:r>
            <w:r>
              <w:rPr>
                <w:spacing w:val="1"/>
                <w:sz w:val="28"/>
              </w:rPr>
              <w:t xml:space="preserve"> </w:t>
            </w:r>
            <w:r>
              <w:rPr>
                <w:sz w:val="28"/>
              </w:rPr>
              <w:t>L</w:t>
            </w:r>
            <w:r>
              <w:rPr>
                <w:spacing w:val="-3"/>
                <w:sz w:val="28"/>
              </w:rPr>
              <w:t xml:space="preserve"> </w:t>
            </w:r>
            <w:r>
              <w:rPr>
                <w:sz w:val="28"/>
              </w:rPr>
              <w:t>=</w:t>
            </w:r>
            <w:r>
              <w:rPr>
                <w:spacing w:val="-4"/>
                <w:sz w:val="28"/>
              </w:rPr>
              <w:t xml:space="preserve"> </w:t>
            </w:r>
            <w:r>
              <w:rPr>
                <w:rFonts w:hint="default"/>
                <w:spacing w:val="-4"/>
                <w:sz w:val="28"/>
                <w:lang w:val="uk-UA"/>
              </w:rPr>
              <w:t xml:space="preserve">480 </w:t>
            </w:r>
            <w:r>
              <w:rPr>
                <w:sz w:val="28"/>
              </w:rPr>
              <w:t>м</w:t>
            </w:r>
          </w:p>
          <w:p w14:paraId="0EA8FEAB">
            <w:pPr>
              <w:pStyle w:val="15"/>
              <w:spacing w:before="161" w:line="360" w:lineRule="auto"/>
              <w:ind w:left="418" w:leftChars="190" w:firstLine="677" w:firstLineChars="242"/>
              <w:rPr>
                <w:rFonts w:hint="default"/>
                <w:sz w:val="28"/>
                <w:lang w:val="uk-UA"/>
              </w:rPr>
            </w:pPr>
            <w:r>
              <w:rPr>
                <w:sz w:val="28"/>
              </w:rPr>
              <w:t>Серед</w:t>
            </w:r>
            <w:r>
              <w:rPr>
                <w:spacing w:val="-10"/>
                <w:sz w:val="28"/>
              </w:rPr>
              <w:t xml:space="preserve"> </w:t>
            </w:r>
            <w:r>
              <w:rPr>
                <w:sz w:val="28"/>
              </w:rPr>
              <w:t>фурнітури</w:t>
            </w:r>
            <w:r>
              <w:rPr>
                <w:spacing w:val="-10"/>
                <w:sz w:val="28"/>
              </w:rPr>
              <w:t xml:space="preserve"> </w:t>
            </w:r>
            <w:r>
              <w:rPr>
                <w:sz w:val="28"/>
              </w:rPr>
              <w:t>використані</w:t>
            </w:r>
            <w:r>
              <w:rPr>
                <w:spacing w:val="-11"/>
                <w:sz w:val="28"/>
              </w:rPr>
              <w:t xml:space="preserve"> </w:t>
            </w:r>
            <w:r>
              <w:rPr>
                <w:sz w:val="28"/>
              </w:rPr>
              <w:t>тасьми-блискавки</w:t>
            </w:r>
            <w:r>
              <w:rPr>
                <w:spacing w:val="-1"/>
                <w:sz w:val="28"/>
              </w:rPr>
              <w:t xml:space="preserve"> </w:t>
            </w:r>
            <w:r>
              <w:rPr>
                <w:sz w:val="28"/>
              </w:rPr>
              <w:t>д</w:t>
            </w:r>
            <w:r>
              <w:rPr>
                <w:sz w:val="28"/>
                <w:lang w:val="uk-UA"/>
              </w:rPr>
              <w:t>овжиною</w:t>
            </w:r>
            <w:r>
              <w:rPr>
                <w:rFonts w:hint="default"/>
                <w:sz w:val="28"/>
                <w:lang w:val="uk-UA"/>
              </w:rPr>
              <w:t xml:space="preserve"> 18 см та 70см.</w:t>
            </w:r>
          </w:p>
          <w:p w14:paraId="66BD2051">
            <w:pPr>
              <w:pStyle w:val="15"/>
              <w:spacing w:before="1" w:line="360" w:lineRule="auto"/>
              <w:ind w:left="418" w:leftChars="190" w:firstLine="677" w:firstLineChars="242"/>
              <w:rPr>
                <w:sz w:val="28"/>
              </w:rPr>
            </w:pPr>
            <w:r>
              <w:rPr>
                <w:sz w:val="28"/>
              </w:rPr>
              <w:t>Розрахунок</w:t>
            </w:r>
            <w:r>
              <w:rPr>
                <w:spacing w:val="29"/>
                <w:sz w:val="28"/>
              </w:rPr>
              <w:t xml:space="preserve"> </w:t>
            </w:r>
            <w:r>
              <w:rPr>
                <w:sz w:val="28"/>
              </w:rPr>
              <w:t>витрат</w:t>
            </w:r>
            <w:r>
              <w:rPr>
                <w:spacing w:val="26"/>
                <w:sz w:val="28"/>
              </w:rPr>
              <w:t xml:space="preserve"> </w:t>
            </w:r>
            <w:r>
              <w:rPr>
                <w:sz w:val="28"/>
              </w:rPr>
              <w:t>ниток</w:t>
            </w:r>
            <w:r>
              <w:rPr>
                <w:spacing w:val="30"/>
                <w:sz w:val="28"/>
              </w:rPr>
              <w:t xml:space="preserve"> </w:t>
            </w:r>
            <w:r>
              <w:rPr>
                <w:sz w:val="28"/>
              </w:rPr>
              <w:t>можна</w:t>
            </w:r>
            <w:r>
              <w:rPr>
                <w:spacing w:val="29"/>
                <w:sz w:val="28"/>
              </w:rPr>
              <w:t xml:space="preserve"> </w:t>
            </w:r>
            <w:r>
              <w:rPr>
                <w:sz w:val="28"/>
              </w:rPr>
              <w:t>виконати</w:t>
            </w:r>
            <w:r>
              <w:rPr>
                <w:spacing w:val="30"/>
                <w:sz w:val="28"/>
              </w:rPr>
              <w:t xml:space="preserve"> </w:t>
            </w:r>
            <w:r>
              <w:rPr>
                <w:sz w:val="28"/>
              </w:rPr>
              <w:t>експериментально,</w:t>
            </w:r>
            <w:r>
              <w:rPr>
                <w:spacing w:val="25"/>
                <w:sz w:val="28"/>
              </w:rPr>
              <w:t xml:space="preserve"> </w:t>
            </w:r>
            <w:r>
              <w:rPr>
                <w:sz w:val="28"/>
              </w:rPr>
              <w:t>розпускаючи</w:t>
            </w:r>
            <w:r>
              <w:rPr>
                <w:spacing w:val="-67"/>
                <w:sz w:val="28"/>
              </w:rPr>
              <w:t xml:space="preserve"> </w:t>
            </w:r>
            <w:r>
              <w:rPr>
                <w:sz w:val="28"/>
              </w:rPr>
              <w:t>строчку,</w:t>
            </w:r>
            <w:r>
              <w:rPr>
                <w:spacing w:val="-2"/>
                <w:sz w:val="28"/>
              </w:rPr>
              <w:t xml:space="preserve"> </w:t>
            </w:r>
            <w:r>
              <w:rPr>
                <w:sz w:val="28"/>
              </w:rPr>
              <w:t>а</w:t>
            </w:r>
            <w:r>
              <w:rPr>
                <w:spacing w:val="-1"/>
                <w:sz w:val="28"/>
              </w:rPr>
              <w:t xml:space="preserve"> </w:t>
            </w:r>
            <w:r>
              <w:rPr>
                <w:sz w:val="28"/>
              </w:rPr>
              <w:t>також</w:t>
            </w:r>
            <w:r>
              <w:rPr>
                <w:spacing w:val="-1"/>
                <w:sz w:val="28"/>
              </w:rPr>
              <w:t xml:space="preserve"> </w:t>
            </w:r>
            <w:r>
              <w:rPr>
                <w:sz w:val="28"/>
              </w:rPr>
              <w:t>заміряючи</w:t>
            </w:r>
            <w:r>
              <w:rPr>
                <w:spacing w:val="-3"/>
                <w:sz w:val="28"/>
              </w:rPr>
              <w:t xml:space="preserve"> </w:t>
            </w:r>
            <w:r>
              <w:rPr>
                <w:sz w:val="28"/>
              </w:rPr>
              <w:t>довжини</w:t>
            </w:r>
            <w:r>
              <w:rPr>
                <w:spacing w:val="-1"/>
                <w:sz w:val="28"/>
              </w:rPr>
              <w:t xml:space="preserve"> </w:t>
            </w:r>
            <w:r>
              <w:rPr>
                <w:sz w:val="28"/>
              </w:rPr>
              <w:t>ниток,</w:t>
            </w:r>
            <w:r>
              <w:rPr>
                <w:spacing w:val="-2"/>
                <w:sz w:val="28"/>
              </w:rPr>
              <w:t xml:space="preserve"> </w:t>
            </w:r>
            <w:r>
              <w:rPr>
                <w:sz w:val="28"/>
              </w:rPr>
              <w:t>чи</w:t>
            </w:r>
            <w:r>
              <w:rPr>
                <w:spacing w:val="1"/>
                <w:sz w:val="28"/>
              </w:rPr>
              <w:t xml:space="preserve"> </w:t>
            </w:r>
            <w:r>
              <w:rPr>
                <w:sz w:val="28"/>
              </w:rPr>
              <w:t>за</w:t>
            </w:r>
            <w:r>
              <w:rPr>
                <w:spacing w:val="-4"/>
                <w:sz w:val="28"/>
              </w:rPr>
              <w:t xml:space="preserve"> </w:t>
            </w:r>
            <w:r>
              <w:rPr>
                <w:sz w:val="28"/>
              </w:rPr>
              <w:t>допомогою</w:t>
            </w:r>
            <w:r>
              <w:rPr>
                <w:spacing w:val="-2"/>
                <w:sz w:val="28"/>
              </w:rPr>
              <w:t xml:space="preserve"> </w:t>
            </w:r>
            <w:r>
              <w:rPr>
                <w:sz w:val="28"/>
              </w:rPr>
              <w:t>розрахунків.</w:t>
            </w:r>
          </w:p>
          <w:p w14:paraId="0686CDF5">
            <w:pPr>
              <w:pStyle w:val="15"/>
              <w:spacing w:line="360" w:lineRule="auto"/>
              <w:ind w:left="418" w:leftChars="190" w:firstLine="677" w:firstLineChars="242"/>
              <w:rPr>
                <w:rFonts w:hint="default"/>
                <w:sz w:val="28"/>
                <w:lang w:val="uk-UA"/>
              </w:rPr>
            </w:pPr>
            <w:r>
              <w:rPr>
                <w:sz w:val="28"/>
              </w:rPr>
              <w:t>Витрати</w:t>
            </w:r>
            <w:r>
              <w:rPr>
                <w:spacing w:val="-4"/>
                <w:sz w:val="28"/>
              </w:rPr>
              <w:t xml:space="preserve"> </w:t>
            </w:r>
            <w:r>
              <w:rPr>
                <w:sz w:val="28"/>
              </w:rPr>
              <w:t>ниток</w:t>
            </w:r>
            <w:r>
              <w:rPr>
                <w:spacing w:val="-1"/>
                <w:sz w:val="28"/>
              </w:rPr>
              <w:t xml:space="preserve"> </w:t>
            </w:r>
            <w:r>
              <w:rPr>
                <w:sz w:val="28"/>
              </w:rPr>
              <w:t>залежать</w:t>
            </w:r>
            <w:r>
              <w:rPr>
                <w:spacing w:val="-2"/>
                <w:sz w:val="28"/>
              </w:rPr>
              <w:t xml:space="preserve"> </w:t>
            </w:r>
            <w:r>
              <w:rPr>
                <w:sz w:val="28"/>
              </w:rPr>
              <w:t>від</w:t>
            </w:r>
            <w:r>
              <w:rPr>
                <w:spacing w:val="-3"/>
                <w:sz w:val="28"/>
              </w:rPr>
              <w:t xml:space="preserve"> </w:t>
            </w:r>
            <w:r>
              <w:rPr>
                <w:sz w:val="28"/>
              </w:rPr>
              <w:t>багатьох факторів,</w:t>
            </w:r>
            <w:r>
              <w:rPr>
                <w:spacing w:val="-6"/>
                <w:sz w:val="28"/>
              </w:rPr>
              <w:t xml:space="preserve"> </w:t>
            </w:r>
            <w:r>
              <w:rPr>
                <w:sz w:val="28"/>
              </w:rPr>
              <w:t>це:</w:t>
            </w:r>
            <w:r>
              <w:rPr>
                <w:rFonts w:hint="default"/>
                <w:sz w:val="28"/>
                <w:lang w:val="uk-UA"/>
              </w:rPr>
              <w:t xml:space="preserve"> переплетення стібка та його вид; товщина зшиває пакет матеріалів; кількість стібків на 10мм строчки.</w:t>
            </w:r>
          </w:p>
          <w:p w14:paraId="6B332360">
            <w:pPr>
              <w:pStyle w:val="15"/>
              <w:spacing w:line="360" w:lineRule="auto"/>
              <w:ind w:left="418" w:leftChars="190" w:firstLine="677" w:firstLineChars="242"/>
              <w:rPr>
                <w:rFonts w:hint="default"/>
                <w:sz w:val="28"/>
                <w:lang w:val="uk-UA"/>
              </w:rPr>
            </w:pPr>
          </w:p>
        </w:tc>
      </w:tr>
      <w:tr w14:paraId="75CBCFA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B70C310">
            <w:pPr>
              <w:pStyle w:val="15"/>
              <w:rPr>
                <w:sz w:val="16"/>
              </w:rPr>
            </w:pPr>
          </w:p>
        </w:tc>
        <w:tc>
          <w:tcPr>
            <w:tcW w:w="567" w:type="dxa"/>
            <w:tcBorders>
              <w:bottom w:val="single" w:color="000000" w:sz="12" w:space="0"/>
            </w:tcBorders>
          </w:tcPr>
          <w:p w14:paraId="7286673C">
            <w:pPr>
              <w:pStyle w:val="15"/>
              <w:rPr>
                <w:sz w:val="16"/>
              </w:rPr>
            </w:pPr>
          </w:p>
        </w:tc>
        <w:tc>
          <w:tcPr>
            <w:tcW w:w="1418" w:type="dxa"/>
            <w:tcBorders>
              <w:bottom w:val="single" w:color="000000" w:sz="12" w:space="0"/>
            </w:tcBorders>
          </w:tcPr>
          <w:p w14:paraId="041F8B80">
            <w:pPr>
              <w:pStyle w:val="15"/>
              <w:rPr>
                <w:sz w:val="16"/>
              </w:rPr>
            </w:pPr>
          </w:p>
        </w:tc>
        <w:tc>
          <w:tcPr>
            <w:tcW w:w="850" w:type="dxa"/>
            <w:tcBorders>
              <w:bottom w:val="single" w:color="000000" w:sz="12" w:space="0"/>
            </w:tcBorders>
          </w:tcPr>
          <w:p w14:paraId="09C3CC60">
            <w:pPr>
              <w:pStyle w:val="15"/>
              <w:rPr>
                <w:sz w:val="16"/>
              </w:rPr>
            </w:pPr>
          </w:p>
        </w:tc>
        <w:tc>
          <w:tcPr>
            <w:tcW w:w="567" w:type="dxa"/>
            <w:tcBorders>
              <w:bottom w:val="single" w:color="000000" w:sz="12" w:space="0"/>
            </w:tcBorders>
          </w:tcPr>
          <w:p w14:paraId="635380CA">
            <w:pPr>
              <w:pStyle w:val="15"/>
              <w:rPr>
                <w:sz w:val="16"/>
              </w:rPr>
            </w:pPr>
          </w:p>
        </w:tc>
        <w:tc>
          <w:tcPr>
            <w:tcW w:w="5840" w:type="dxa"/>
            <w:vMerge w:val="restart"/>
          </w:tcPr>
          <w:p w14:paraId="2BE8F913">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3CEB77A5">
            <w:pPr>
              <w:pStyle w:val="15"/>
              <w:spacing w:before="30" w:line="188" w:lineRule="exact"/>
              <w:ind w:left="103"/>
              <w:rPr>
                <w:sz w:val="18"/>
              </w:rPr>
            </w:pPr>
            <w:r>
              <w:rPr>
                <w:sz w:val="18"/>
              </w:rPr>
              <w:t>Арк.</w:t>
            </w:r>
          </w:p>
        </w:tc>
      </w:tr>
      <w:tr w14:paraId="4C2AB2E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921486A">
            <w:pPr>
              <w:pStyle w:val="15"/>
              <w:rPr>
                <w:sz w:val="16"/>
              </w:rPr>
            </w:pPr>
          </w:p>
        </w:tc>
        <w:tc>
          <w:tcPr>
            <w:tcW w:w="567" w:type="dxa"/>
            <w:tcBorders>
              <w:top w:val="single" w:color="000000" w:sz="12" w:space="0"/>
            </w:tcBorders>
          </w:tcPr>
          <w:p w14:paraId="5560F4C6">
            <w:pPr>
              <w:pStyle w:val="15"/>
              <w:rPr>
                <w:sz w:val="16"/>
              </w:rPr>
            </w:pPr>
          </w:p>
        </w:tc>
        <w:tc>
          <w:tcPr>
            <w:tcW w:w="1418" w:type="dxa"/>
            <w:tcBorders>
              <w:top w:val="single" w:color="000000" w:sz="12" w:space="0"/>
            </w:tcBorders>
          </w:tcPr>
          <w:p w14:paraId="4446812A">
            <w:pPr>
              <w:pStyle w:val="15"/>
              <w:rPr>
                <w:sz w:val="16"/>
              </w:rPr>
            </w:pPr>
          </w:p>
        </w:tc>
        <w:tc>
          <w:tcPr>
            <w:tcW w:w="850" w:type="dxa"/>
            <w:tcBorders>
              <w:top w:val="single" w:color="000000" w:sz="12" w:space="0"/>
            </w:tcBorders>
          </w:tcPr>
          <w:p w14:paraId="1BB13EF1">
            <w:pPr>
              <w:pStyle w:val="15"/>
              <w:rPr>
                <w:sz w:val="16"/>
              </w:rPr>
            </w:pPr>
          </w:p>
        </w:tc>
        <w:tc>
          <w:tcPr>
            <w:tcW w:w="567" w:type="dxa"/>
            <w:tcBorders>
              <w:top w:val="single" w:color="000000" w:sz="12" w:space="0"/>
            </w:tcBorders>
          </w:tcPr>
          <w:p w14:paraId="219B2807">
            <w:pPr>
              <w:pStyle w:val="15"/>
              <w:rPr>
                <w:sz w:val="16"/>
              </w:rPr>
            </w:pPr>
          </w:p>
        </w:tc>
        <w:tc>
          <w:tcPr>
            <w:tcW w:w="5840" w:type="dxa"/>
            <w:vMerge w:val="continue"/>
            <w:tcBorders>
              <w:top w:val="nil"/>
            </w:tcBorders>
          </w:tcPr>
          <w:p w14:paraId="5EB49BE1">
            <w:pPr>
              <w:rPr>
                <w:sz w:val="2"/>
                <w:szCs w:val="2"/>
              </w:rPr>
            </w:pPr>
          </w:p>
        </w:tc>
        <w:tc>
          <w:tcPr>
            <w:tcW w:w="567" w:type="dxa"/>
            <w:vMerge w:val="restart"/>
            <w:tcBorders>
              <w:top w:val="single" w:color="000000" w:sz="12" w:space="0"/>
            </w:tcBorders>
          </w:tcPr>
          <w:p w14:paraId="0C2855E0">
            <w:pPr>
              <w:pStyle w:val="15"/>
              <w:spacing w:before="119"/>
              <w:ind w:left="26"/>
              <w:jc w:val="center"/>
              <w:rPr>
                <w:rFonts w:hint="default"/>
                <w:sz w:val="28"/>
                <w:lang w:val="uk-UA"/>
              </w:rPr>
            </w:pPr>
            <w:r>
              <w:rPr>
                <w:rFonts w:hint="default"/>
                <w:sz w:val="28"/>
                <w:szCs w:val="22"/>
                <w:lang w:val="uk-UA"/>
              </w:rPr>
              <w:t>101</w:t>
            </w:r>
          </w:p>
        </w:tc>
      </w:tr>
      <w:tr w14:paraId="046F4A5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B9358FC">
            <w:pPr>
              <w:pStyle w:val="15"/>
              <w:spacing w:before="11"/>
              <w:ind w:left="160"/>
              <w:rPr>
                <w:sz w:val="18"/>
              </w:rPr>
            </w:pPr>
            <w:r>
              <w:rPr>
                <w:sz w:val="18"/>
              </w:rPr>
              <w:t>Зм.</w:t>
            </w:r>
          </w:p>
        </w:tc>
        <w:tc>
          <w:tcPr>
            <w:tcW w:w="567" w:type="dxa"/>
          </w:tcPr>
          <w:p w14:paraId="00220F0C">
            <w:pPr>
              <w:pStyle w:val="15"/>
              <w:spacing w:before="11"/>
              <w:ind w:left="103"/>
              <w:rPr>
                <w:sz w:val="18"/>
              </w:rPr>
            </w:pPr>
            <w:r>
              <w:rPr>
                <w:sz w:val="18"/>
              </w:rPr>
              <w:t>Арк.</w:t>
            </w:r>
          </w:p>
        </w:tc>
        <w:tc>
          <w:tcPr>
            <w:tcW w:w="1418" w:type="dxa"/>
          </w:tcPr>
          <w:p w14:paraId="63BE61AB">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E67C3F4">
            <w:pPr>
              <w:pStyle w:val="15"/>
              <w:spacing w:before="11"/>
              <w:ind w:left="156"/>
              <w:rPr>
                <w:sz w:val="18"/>
              </w:rPr>
            </w:pPr>
            <w:r>
              <w:rPr>
                <w:sz w:val="18"/>
              </w:rPr>
              <w:t>Підпис</w:t>
            </w:r>
          </w:p>
        </w:tc>
        <w:tc>
          <w:tcPr>
            <w:tcW w:w="567" w:type="dxa"/>
          </w:tcPr>
          <w:p w14:paraId="476D2ED3">
            <w:pPr>
              <w:pStyle w:val="15"/>
              <w:spacing w:before="11"/>
              <w:ind w:left="98"/>
              <w:rPr>
                <w:sz w:val="18"/>
              </w:rPr>
            </w:pPr>
            <w:r>
              <w:rPr>
                <w:sz w:val="18"/>
              </w:rPr>
              <w:t>Дата</w:t>
            </w:r>
          </w:p>
        </w:tc>
        <w:tc>
          <w:tcPr>
            <w:tcW w:w="5840" w:type="dxa"/>
            <w:vMerge w:val="continue"/>
            <w:tcBorders>
              <w:top w:val="nil"/>
            </w:tcBorders>
          </w:tcPr>
          <w:p w14:paraId="122EC678">
            <w:pPr>
              <w:rPr>
                <w:sz w:val="2"/>
                <w:szCs w:val="2"/>
              </w:rPr>
            </w:pPr>
          </w:p>
        </w:tc>
        <w:tc>
          <w:tcPr>
            <w:tcW w:w="567" w:type="dxa"/>
            <w:vMerge w:val="continue"/>
            <w:tcBorders>
              <w:top w:val="nil"/>
            </w:tcBorders>
          </w:tcPr>
          <w:p w14:paraId="7558BBC9">
            <w:pPr>
              <w:rPr>
                <w:sz w:val="2"/>
                <w:szCs w:val="2"/>
              </w:rPr>
            </w:pPr>
          </w:p>
        </w:tc>
      </w:tr>
    </w:tbl>
    <w:p w14:paraId="2BC531E6">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60B4B74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2C121FE8">
            <w:pPr>
              <w:pStyle w:val="15"/>
              <w:rPr>
                <w:sz w:val="30"/>
              </w:rPr>
            </w:pPr>
          </w:p>
          <w:p w14:paraId="6607CFC1">
            <w:pPr>
              <w:pStyle w:val="15"/>
              <w:rPr>
                <w:sz w:val="30"/>
              </w:rPr>
            </w:pPr>
          </w:p>
          <w:p w14:paraId="6F733CAD">
            <w:pPr>
              <w:pStyle w:val="15"/>
              <w:spacing w:before="161" w:line="360" w:lineRule="auto"/>
              <w:ind w:left="420" w:leftChars="191" w:right="211" w:rightChars="96" w:firstLine="557" w:firstLineChars="199"/>
              <w:jc w:val="both"/>
              <w:rPr>
                <w:sz w:val="28"/>
              </w:rPr>
            </w:pPr>
            <w:r>
              <w:rPr>
                <w:sz w:val="28"/>
              </w:rPr>
              <w:t>Для</w:t>
            </w:r>
            <w:r>
              <w:rPr>
                <w:spacing w:val="38"/>
                <w:sz w:val="28"/>
              </w:rPr>
              <w:t xml:space="preserve"> </w:t>
            </w:r>
            <w:r>
              <w:rPr>
                <w:sz w:val="28"/>
              </w:rPr>
              <w:t>човникового</w:t>
            </w:r>
            <w:r>
              <w:rPr>
                <w:spacing w:val="36"/>
                <w:sz w:val="28"/>
              </w:rPr>
              <w:t xml:space="preserve"> </w:t>
            </w:r>
            <w:r>
              <w:rPr>
                <w:sz w:val="28"/>
              </w:rPr>
              <w:t>переплетення</w:t>
            </w:r>
            <w:r>
              <w:rPr>
                <w:spacing w:val="36"/>
                <w:sz w:val="28"/>
              </w:rPr>
              <w:t xml:space="preserve"> </w:t>
            </w:r>
            <w:r>
              <w:rPr>
                <w:sz w:val="28"/>
              </w:rPr>
              <w:t>(код</w:t>
            </w:r>
            <w:r>
              <w:rPr>
                <w:spacing w:val="36"/>
                <w:sz w:val="28"/>
              </w:rPr>
              <w:t xml:space="preserve"> </w:t>
            </w:r>
            <w:r>
              <w:rPr>
                <w:sz w:val="28"/>
              </w:rPr>
              <w:t>стібка</w:t>
            </w:r>
            <w:r>
              <w:rPr>
                <w:spacing w:val="35"/>
                <w:sz w:val="28"/>
              </w:rPr>
              <w:t xml:space="preserve"> </w:t>
            </w:r>
            <w:r>
              <w:rPr>
                <w:sz w:val="28"/>
              </w:rPr>
              <w:t>301)</w:t>
            </w:r>
            <w:r>
              <w:rPr>
                <w:spacing w:val="38"/>
                <w:sz w:val="28"/>
              </w:rPr>
              <w:t xml:space="preserve"> </w:t>
            </w:r>
            <w:r>
              <w:rPr>
                <w:sz w:val="28"/>
              </w:rPr>
              <w:t>витрати</w:t>
            </w:r>
            <w:r>
              <w:rPr>
                <w:spacing w:val="36"/>
                <w:sz w:val="28"/>
              </w:rPr>
              <w:t xml:space="preserve"> </w:t>
            </w:r>
            <w:r>
              <w:rPr>
                <w:sz w:val="28"/>
              </w:rPr>
              <w:t>ниток</w:t>
            </w:r>
            <w:r>
              <w:rPr>
                <w:spacing w:val="38"/>
                <w:sz w:val="28"/>
              </w:rPr>
              <w:t xml:space="preserve"> </w:t>
            </w:r>
            <w:r>
              <w:rPr>
                <w:sz w:val="28"/>
              </w:rPr>
              <w:t>на</w:t>
            </w:r>
            <w:r>
              <w:rPr>
                <w:spacing w:val="39"/>
                <w:sz w:val="28"/>
              </w:rPr>
              <w:t xml:space="preserve"> </w:t>
            </w:r>
            <w:r>
              <w:rPr>
                <w:sz w:val="28"/>
              </w:rPr>
              <w:t>строчку</w:t>
            </w:r>
            <w:r>
              <w:rPr>
                <w:rFonts w:hint="default"/>
                <w:sz w:val="28"/>
                <w:lang w:val="uk-UA"/>
              </w:rPr>
              <w:t xml:space="preserve"> </w:t>
            </w:r>
            <w:r>
              <w:rPr>
                <w:spacing w:val="-67"/>
                <w:sz w:val="28"/>
              </w:rPr>
              <w:t xml:space="preserve"> </w:t>
            </w:r>
            <w:r>
              <w:rPr>
                <w:sz w:val="28"/>
              </w:rPr>
              <w:t>дорівнюють:</w:t>
            </w:r>
          </w:p>
          <w:p w14:paraId="50FF16B2">
            <w:pPr>
              <w:pStyle w:val="15"/>
              <w:tabs>
                <w:tab w:val="left" w:pos="8996"/>
              </w:tabs>
              <w:spacing w:before="2"/>
              <w:ind w:left="420" w:leftChars="191" w:right="211" w:rightChars="96" w:firstLine="557" w:firstLineChars="199"/>
              <w:jc w:val="both"/>
              <w:rPr>
                <w:sz w:val="28"/>
              </w:rPr>
            </w:pPr>
            <w:r>
              <w:rPr>
                <w:sz w:val="28"/>
              </w:rPr>
              <w:t>L=2*l(1+k*m*h),</w:t>
            </w:r>
            <w:r>
              <w:rPr>
                <w:sz w:val="28"/>
              </w:rPr>
              <w:tab/>
            </w:r>
            <w:r>
              <w:rPr>
                <w:sz w:val="28"/>
              </w:rPr>
              <w:t>(2.10)</w:t>
            </w:r>
          </w:p>
          <w:p w14:paraId="6193A7BB">
            <w:pPr>
              <w:pStyle w:val="15"/>
              <w:spacing w:before="160"/>
              <w:ind w:left="420" w:leftChars="191" w:right="211" w:rightChars="96" w:firstLine="557" w:firstLineChars="199"/>
              <w:jc w:val="both"/>
              <w:rPr>
                <w:sz w:val="28"/>
              </w:rPr>
            </w:pPr>
            <w:r>
              <w:rPr>
                <w:sz w:val="28"/>
              </w:rPr>
              <w:t>де</w:t>
            </w:r>
            <w:r>
              <w:rPr>
                <w:spacing w:val="-1"/>
                <w:sz w:val="28"/>
              </w:rPr>
              <w:t xml:space="preserve"> </w:t>
            </w:r>
            <w:r>
              <w:rPr>
                <w:sz w:val="28"/>
              </w:rPr>
              <w:t>l</w:t>
            </w:r>
            <w:r>
              <w:rPr>
                <w:spacing w:val="-3"/>
                <w:sz w:val="28"/>
              </w:rPr>
              <w:t xml:space="preserve"> </w:t>
            </w:r>
            <w:r>
              <w:rPr>
                <w:sz w:val="28"/>
              </w:rPr>
              <w:t>–</w:t>
            </w:r>
            <w:r>
              <w:rPr>
                <w:spacing w:val="-1"/>
                <w:sz w:val="28"/>
              </w:rPr>
              <w:t xml:space="preserve"> </w:t>
            </w:r>
            <w:r>
              <w:rPr>
                <w:sz w:val="28"/>
              </w:rPr>
              <w:t>довжина</w:t>
            </w:r>
            <w:r>
              <w:rPr>
                <w:spacing w:val="-1"/>
                <w:sz w:val="28"/>
              </w:rPr>
              <w:t xml:space="preserve"> </w:t>
            </w:r>
            <w:r>
              <w:rPr>
                <w:sz w:val="28"/>
              </w:rPr>
              <w:t>строчки,</w:t>
            </w:r>
            <w:r>
              <w:rPr>
                <w:spacing w:val="-2"/>
                <w:sz w:val="28"/>
              </w:rPr>
              <w:t xml:space="preserve"> </w:t>
            </w:r>
            <w:r>
              <w:rPr>
                <w:sz w:val="28"/>
              </w:rPr>
              <w:t>мм;</w:t>
            </w:r>
          </w:p>
          <w:p w14:paraId="6EED2F35">
            <w:pPr>
              <w:pStyle w:val="15"/>
              <w:spacing w:before="2" w:line="360" w:lineRule="auto"/>
              <w:ind w:left="420" w:leftChars="191" w:right="211" w:rightChars="96" w:firstLine="557" w:firstLineChars="199"/>
              <w:jc w:val="both"/>
              <w:rPr>
                <w:rFonts w:hint="default" w:cs="Times New Roman"/>
                <w:sz w:val="28"/>
                <w:lang w:val="uk-UA"/>
              </w:rPr>
            </w:pPr>
            <w:r>
              <w:rPr>
                <w:rFonts w:hint="default" w:cs="Times New Roman"/>
                <w:sz w:val="28"/>
                <w:lang w:val="en-US"/>
              </w:rPr>
              <w:t xml:space="preserve">k - </w:t>
            </w:r>
            <w:r>
              <w:rPr>
                <w:rFonts w:hint="default" w:cs="Times New Roman"/>
                <w:sz w:val="28"/>
                <w:lang w:val="uk-UA"/>
              </w:rPr>
              <w:t>коефіцієнт стискання тканини(для плащових тканин = 0,7, для підкладкових = 0,5)</w:t>
            </w:r>
          </w:p>
          <w:p w14:paraId="3AD15D4D">
            <w:pPr>
              <w:pStyle w:val="15"/>
              <w:spacing w:before="2" w:line="360" w:lineRule="auto"/>
              <w:ind w:left="420" w:leftChars="191" w:right="211" w:rightChars="96" w:firstLine="557" w:firstLineChars="199"/>
              <w:jc w:val="both"/>
              <w:rPr>
                <w:sz w:val="28"/>
              </w:rPr>
            </w:pPr>
            <w:r>
              <w:rPr>
                <w:sz w:val="28"/>
              </w:rPr>
              <w:t>m – кількість стібків на 10мм строчки;</w:t>
            </w:r>
            <w:r>
              <w:rPr>
                <w:spacing w:val="-67"/>
                <w:sz w:val="28"/>
              </w:rPr>
              <w:t xml:space="preserve"> </w:t>
            </w:r>
            <w:r>
              <w:rPr>
                <w:rFonts w:hint="default"/>
                <w:spacing w:val="-67"/>
                <w:sz w:val="28"/>
                <w:lang w:val="en-US"/>
              </w:rPr>
              <w:t xml:space="preserve"> </w:t>
            </w:r>
            <w:r>
              <w:rPr>
                <w:sz w:val="28"/>
              </w:rPr>
              <w:t>h</w:t>
            </w:r>
            <w:r>
              <w:rPr>
                <w:spacing w:val="-1"/>
                <w:sz w:val="28"/>
              </w:rPr>
              <w:t xml:space="preserve"> </w:t>
            </w:r>
            <w:r>
              <w:rPr>
                <w:sz w:val="28"/>
              </w:rPr>
              <w:t>– товщина тканини</w:t>
            </w:r>
            <w:r>
              <w:rPr>
                <w:spacing w:val="-1"/>
                <w:sz w:val="28"/>
              </w:rPr>
              <w:t xml:space="preserve"> </w:t>
            </w:r>
            <w:r>
              <w:rPr>
                <w:sz w:val="28"/>
              </w:rPr>
              <w:t>в</w:t>
            </w:r>
            <w:r>
              <w:rPr>
                <w:spacing w:val="-1"/>
                <w:sz w:val="28"/>
              </w:rPr>
              <w:t xml:space="preserve"> </w:t>
            </w:r>
            <w:r>
              <w:rPr>
                <w:sz w:val="28"/>
              </w:rPr>
              <w:t>мм.</w:t>
            </w:r>
          </w:p>
          <w:p w14:paraId="067CBBD0">
            <w:pPr>
              <w:pStyle w:val="15"/>
              <w:spacing w:line="360" w:lineRule="auto"/>
              <w:ind w:left="420" w:leftChars="191" w:right="211" w:rightChars="96" w:firstLine="557" w:firstLineChars="199"/>
              <w:jc w:val="both"/>
              <w:rPr>
                <w:sz w:val="28"/>
              </w:rPr>
            </w:pPr>
            <w:r>
              <w:rPr>
                <w:sz w:val="28"/>
              </w:rPr>
              <w:t>Розрахунок</w:t>
            </w:r>
            <w:r>
              <w:rPr>
                <w:spacing w:val="-9"/>
                <w:sz w:val="28"/>
              </w:rPr>
              <w:t xml:space="preserve"> </w:t>
            </w:r>
            <w:r>
              <w:rPr>
                <w:sz w:val="28"/>
              </w:rPr>
              <w:t>витрат</w:t>
            </w:r>
            <w:r>
              <w:rPr>
                <w:spacing w:val="-10"/>
                <w:sz w:val="28"/>
              </w:rPr>
              <w:t xml:space="preserve"> </w:t>
            </w:r>
            <w:r>
              <w:rPr>
                <w:sz w:val="28"/>
              </w:rPr>
              <w:t>ниток</w:t>
            </w:r>
            <w:r>
              <w:rPr>
                <w:spacing w:val="-10"/>
                <w:sz w:val="28"/>
              </w:rPr>
              <w:t xml:space="preserve"> </w:t>
            </w:r>
            <w:r>
              <w:rPr>
                <w:sz w:val="28"/>
              </w:rPr>
              <w:t>на</w:t>
            </w:r>
            <w:r>
              <w:rPr>
                <w:spacing w:val="-12"/>
                <w:sz w:val="28"/>
              </w:rPr>
              <w:t xml:space="preserve"> </w:t>
            </w:r>
            <w:r>
              <w:rPr>
                <w:sz w:val="28"/>
              </w:rPr>
              <w:t>петлю</w:t>
            </w:r>
            <w:r>
              <w:rPr>
                <w:spacing w:val="-11"/>
                <w:sz w:val="28"/>
              </w:rPr>
              <w:t xml:space="preserve"> </w:t>
            </w:r>
            <w:r>
              <w:rPr>
                <w:sz w:val="28"/>
              </w:rPr>
              <w:t>з</w:t>
            </w:r>
            <w:r>
              <w:rPr>
                <w:spacing w:val="-11"/>
                <w:sz w:val="28"/>
              </w:rPr>
              <w:t xml:space="preserve"> </w:t>
            </w:r>
            <w:r>
              <w:rPr>
                <w:sz w:val="28"/>
              </w:rPr>
              <w:t>вічком</w:t>
            </w:r>
            <w:r>
              <w:rPr>
                <w:spacing w:val="-10"/>
                <w:sz w:val="28"/>
              </w:rPr>
              <w:t xml:space="preserve"> </w:t>
            </w:r>
            <w:r>
              <w:rPr>
                <w:sz w:val="28"/>
              </w:rPr>
              <w:t>та</w:t>
            </w:r>
            <w:r>
              <w:rPr>
                <w:spacing w:val="-10"/>
                <w:sz w:val="28"/>
              </w:rPr>
              <w:t xml:space="preserve"> </w:t>
            </w:r>
            <w:r>
              <w:rPr>
                <w:sz w:val="28"/>
              </w:rPr>
              <w:t>пришивання</w:t>
            </w:r>
            <w:r>
              <w:rPr>
                <w:spacing w:val="-10"/>
                <w:sz w:val="28"/>
              </w:rPr>
              <w:t xml:space="preserve"> </w:t>
            </w:r>
            <w:r>
              <w:rPr>
                <w:sz w:val="28"/>
              </w:rPr>
              <w:t>ґудзиків</w:t>
            </w:r>
            <w:r>
              <w:rPr>
                <w:spacing w:val="-11"/>
                <w:sz w:val="28"/>
              </w:rPr>
              <w:t xml:space="preserve"> </w:t>
            </w:r>
            <w:r>
              <w:rPr>
                <w:sz w:val="28"/>
              </w:rPr>
              <w:t>виконується</w:t>
            </w:r>
            <w:r>
              <w:rPr>
                <w:spacing w:val="-10"/>
                <w:sz w:val="28"/>
              </w:rPr>
              <w:t xml:space="preserve"> </w:t>
            </w:r>
            <w:r>
              <w:rPr>
                <w:sz w:val="28"/>
              </w:rPr>
              <w:t>за</w:t>
            </w:r>
            <w:r>
              <w:rPr>
                <w:spacing w:val="-67"/>
                <w:sz w:val="28"/>
              </w:rPr>
              <w:t xml:space="preserve"> </w:t>
            </w:r>
            <w:r>
              <w:rPr>
                <w:sz w:val="28"/>
              </w:rPr>
              <w:t>формулою:</w:t>
            </w:r>
          </w:p>
          <w:p w14:paraId="2D63C9A8">
            <w:pPr>
              <w:pStyle w:val="15"/>
              <w:ind w:left="420" w:leftChars="191" w:right="211" w:rightChars="96" w:firstLine="557" w:firstLineChars="199"/>
              <w:jc w:val="both"/>
              <w:rPr>
                <w:sz w:val="28"/>
              </w:rPr>
            </w:pPr>
            <w:r>
              <w:rPr>
                <w:sz w:val="28"/>
              </w:rPr>
              <w:t>L=l*N,</w:t>
            </w:r>
            <w:r>
              <w:rPr>
                <w:spacing w:val="-4"/>
                <w:sz w:val="28"/>
              </w:rPr>
              <w:t xml:space="preserve"> </w:t>
            </w:r>
            <w:r>
              <w:rPr>
                <w:sz w:val="28"/>
              </w:rPr>
              <w:t>(2.11)</w:t>
            </w:r>
          </w:p>
          <w:p w14:paraId="2D8307BD">
            <w:pPr>
              <w:pStyle w:val="15"/>
              <w:spacing w:before="161" w:line="360" w:lineRule="auto"/>
              <w:ind w:left="420" w:leftChars="191" w:right="211" w:rightChars="96" w:firstLine="557" w:firstLineChars="199"/>
              <w:jc w:val="both"/>
              <w:rPr>
                <w:sz w:val="28"/>
              </w:rPr>
            </w:pPr>
            <w:r>
              <w:rPr>
                <w:sz w:val="28"/>
              </w:rPr>
              <w:t>де</w:t>
            </w:r>
            <w:r>
              <w:rPr>
                <w:spacing w:val="-4"/>
                <w:sz w:val="28"/>
              </w:rPr>
              <w:t xml:space="preserve"> </w:t>
            </w:r>
            <w:r>
              <w:rPr>
                <w:sz w:val="28"/>
              </w:rPr>
              <w:t>N</w:t>
            </w:r>
            <w:r>
              <w:rPr>
                <w:spacing w:val="-5"/>
                <w:sz w:val="28"/>
              </w:rPr>
              <w:t xml:space="preserve"> </w:t>
            </w:r>
            <w:r>
              <w:rPr>
                <w:sz w:val="28"/>
              </w:rPr>
              <w:t>–</w:t>
            </w:r>
            <w:r>
              <w:rPr>
                <w:spacing w:val="-3"/>
                <w:sz w:val="28"/>
              </w:rPr>
              <w:t xml:space="preserve"> </w:t>
            </w:r>
            <w:r>
              <w:rPr>
                <w:sz w:val="28"/>
              </w:rPr>
              <w:t>норма</w:t>
            </w:r>
            <w:r>
              <w:rPr>
                <w:spacing w:val="-4"/>
                <w:sz w:val="28"/>
              </w:rPr>
              <w:t xml:space="preserve"> </w:t>
            </w:r>
            <w:r>
              <w:rPr>
                <w:sz w:val="28"/>
              </w:rPr>
              <w:t>витрат</w:t>
            </w:r>
            <w:r>
              <w:rPr>
                <w:spacing w:val="-6"/>
                <w:sz w:val="28"/>
              </w:rPr>
              <w:t xml:space="preserve"> </w:t>
            </w:r>
            <w:r>
              <w:rPr>
                <w:sz w:val="28"/>
              </w:rPr>
              <w:t>ниток</w:t>
            </w:r>
            <w:r>
              <w:rPr>
                <w:spacing w:val="-4"/>
                <w:sz w:val="28"/>
              </w:rPr>
              <w:t xml:space="preserve"> </w:t>
            </w:r>
            <w:r>
              <w:rPr>
                <w:sz w:val="28"/>
              </w:rPr>
              <w:t>на</w:t>
            </w:r>
            <w:r>
              <w:rPr>
                <w:spacing w:val="-7"/>
                <w:sz w:val="28"/>
              </w:rPr>
              <w:t xml:space="preserve"> </w:t>
            </w:r>
            <w:r>
              <w:rPr>
                <w:sz w:val="28"/>
              </w:rPr>
              <w:t>1</w:t>
            </w:r>
            <w:r>
              <w:rPr>
                <w:spacing w:val="-3"/>
                <w:sz w:val="28"/>
              </w:rPr>
              <w:t xml:space="preserve"> </w:t>
            </w:r>
            <w:r>
              <w:rPr>
                <w:sz w:val="28"/>
              </w:rPr>
              <w:t>м</w:t>
            </w:r>
            <w:r>
              <w:rPr>
                <w:spacing w:val="-4"/>
                <w:sz w:val="28"/>
              </w:rPr>
              <w:t xml:space="preserve"> </w:t>
            </w:r>
            <w:r>
              <w:rPr>
                <w:sz w:val="28"/>
              </w:rPr>
              <w:t>згідно</w:t>
            </w:r>
            <w:r>
              <w:rPr>
                <w:spacing w:val="-6"/>
                <w:sz w:val="28"/>
              </w:rPr>
              <w:t xml:space="preserve"> </w:t>
            </w:r>
            <w:r>
              <w:rPr>
                <w:sz w:val="28"/>
              </w:rPr>
              <w:t>коду</w:t>
            </w:r>
            <w:r>
              <w:rPr>
                <w:spacing w:val="-8"/>
                <w:sz w:val="28"/>
              </w:rPr>
              <w:t xml:space="preserve"> </w:t>
            </w:r>
            <w:r>
              <w:rPr>
                <w:sz w:val="28"/>
              </w:rPr>
              <w:t>строчки.</w:t>
            </w:r>
            <w:r>
              <w:rPr>
                <w:spacing w:val="-4"/>
                <w:sz w:val="28"/>
              </w:rPr>
              <w:t xml:space="preserve"> </w:t>
            </w:r>
            <w:r>
              <w:rPr>
                <w:sz w:val="28"/>
              </w:rPr>
              <w:t>Витрати</w:t>
            </w:r>
            <w:r>
              <w:rPr>
                <w:spacing w:val="-4"/>
                <w:sz w:val="28"/>
              </w:rPr>
              <w:t xml:space="preserve"> </w:t>
            </w:r>
            <w:r>
              <w:rPr>
                <w:sz w:val="28"/>
              </w:rPr>
              <w:t>ниток</w:t>
            </w:r>
            <w:r>
              <w:rPr>
                <w:spacing w:val="-4"/>
                <w:sz w:val="28"/>
              </w:rPr>
              <w:t xml:space="preserve"> </w:t>
            </w:r>
            <w:r>
              <w:rPr>
                <w:sz w:val="28"/>
              </w:rPr>
              <w:t>включають</w:t>
            </w:r>
            <w:r>
              <w:rPr>
                <w:spacing w:val="-5"/>
                <w:sz w:val="28"/>
              </w:rPr>
              <w:t xml:space="preserve"> </w:t>
            </w:r>
            <w:r>
              <w:rPr>
                <w:sz w:val="28"/>
              </w:rPr>
              <w:t>в</w:t>
            </w:r>
            <w:r>
              <w:rPr>
                <w:spacing w:val="-67"/>
                <w:sz w:val="28"/>
              </w:rPr>
              <w:t xml:space="preserve"> </w:t>
            </w:r>
            <w:r>
              <w:rPr>
                <w:sz w:val="28"/>
              </w:rPr>
              <w:t>себе не тільки витрати на виготовлення виробу, але і додаткові витрати на кінцеві</w:t>
            </w:r>
            <w:r>
              <w:rPr>
                <w:spacing w:val="1"/>
                <w:sz w:val="28"/>
              </w:rPr>
              <w:t xml:space="preserve"> </w:t>
            </w:r>
            <w:r>
              <w:rPr>
                <w:sz w:val="28"/>
              </w:rPr>
              <w:t>залишки</w:t>
            </w:r>
            <w:r>
              <w:rPr>
                <w:spacing w:val="-4"/>
                <w:sz w:val="28"/>
              </w:rPr>
              <w:t xml:space="preserve"> </w:t>
            </w:r>
            <w:r>
              <w:rPr>
                <w:sz w:val="28"/>
              </w:rPr>
              <w:t>ниток в</w:t>
            </w:r>
            <w:r>
              <w:rPr>
                <w:spacing w:val="-2"/>
                <w:sz w:val="28"/>
              </w:rPr>
              <w:t xml:space="preserve"> </w:t>
            </w:r>
            <w:r>
              <w:rPr>
                <w:sz w:val="28"/>
              </w:rPr>
              <w:t>кінці</w:t>
            </w:r>
            <w:r>
              <w:rPr>
                <w:spacing w:val="1"/>
                <w:sz w:val="28"/>
              </w:rPr>
              <w:t xml:space="preserve"> </w:t>
            </w:r>
            <w:r>
              <w:rPr>
                <w:sz w:val="28"/>
              </w:rPr>
              <w:t>строчок.</w:t>
            </w:r>
          </w:p>
          <w:p w14:paraId="15CC2D6B">
            <w:pPr>
              <w:pStyle w:val="15"/>
              <w:spacing w:line="360" w:lineRule="auto"/>
              <w:ind w:left="420" w:leftChars="191" w:right="211" w:rightChars="96" w:firstLine="557" w:firstLineChars="199"/>
              <w:jc w:val="both"/>
              <w:rPr>
                <w:rFonts w:hint="default"/>
                <w:sz w:val="28"/>
                <w:lang w:val="uk-UA"/>
              </w:rPr>
            </w:pPr>
            <w:r>
              <w:rPr>
                <w:rFonts w:hint="default"/>
                <w:sz w:val="28"/>
                <w:lang w:val="uk-UA"/>
              </w:rPr>
              <w:t xml:space="preserve">Визначена кількість ниток та фурнітури потрібна для пошиття костюма жіночого спортивного для активного відпочинку. </w:t>
            </w:r>
          </w:p>
          <w:p w14:paraId="76379977">
            <w:pPr>
              <w:pStyle w:val="15"/>
              <w:spacing w:line="360" w:lineRule="auto"/>
              <w:ind w:left="420" w:leftChars="191" w:right="211" w:rightChars="96" w:firstLine="557" w:firstLineChars="199"/>
              <w:jc w:val="both"/>
              <w:rPr>
                <w:rFonts w:hint="default"/>
                <w:sz w:val="28"/>
                <w:lang w:val="uk-UA"/>
              </w:rPr>
            </w:pPr>
          </w:p>
          <w:p w14:paraId="0FF0976B">
            <w:pPr>
              <w:pStyle w:val="15"/>
              <w:spacing w:line="360" w:lineRule="auto"/>
              <w:ind w:left="418" w:leftChars="190" w:firstLine="677" w:firstLineChars="242"/>
              <w:rPr>
                <w:rFonts w:hint="default"/>
                <w:sz w:val="28"/>
                <w:lang w:val="uk-UA"/>
              </w:rPr>
            </w:pPr>
            <w:r>
              <w:rPr>
                <w:rFonts w:hint="default"/>
                <w:sz w:val="28"/>
                <w:lang w:val="uk-UA"/>
              </w:rPr>
              <w:t>4.1.5 - Розробка раціональної технологічної послідовності виготовлення на базову модель</w:t>
            </w:r>
          </w:p>
          <w:p w14:paraId="26C9AD25">
            <w:pPr>
              <w:pStyle w:val="15"/>
              <w:spacing w:line="360" w:lineRule="auto"/>
              <w:ind w:left="418" w:leftChars="190" w:firstLine="677" w:firstLineChars="242"/>
              <w:rPr>
                <w:rFonts w:hint="default"/>
                <w:sz w:val="28"/>
                <w:lang w:val="uk-UA"/>
              </w:rPr>
            </w:pPr>
          </w:p>
          <w:p w14:paraId="436D0FBA">
            <w:pPr>
              <w:pStyle w:val="15"/>
              <w:spacing w:line="360" w:lineRule="auto"/>
              <w:ind w:left="418" w:leftChars="190" w:right="211" w:rightChars="96" w:firstLine="677" w:firstLineChars="242"/>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З урахуванням проведеного аналізу методів обробки та вибору обладнання для виготовлення жіночого спортивного костюма для активного відпочинку розроблено раціональну технологічну послідовність виготовлення </w:t>
            </w:r>
            <w:r>
              <w:rPr>
                <w:rFonts w:hint="default" w:cs="Times New Roman"/>
                <w:sz w:val="28"/>
                <w:szCs w:val="28"/>
                <w:lang w:val="uk-UA"/>
              </w:rPr>
              <w:t xml:space="preserve">базові </w:t>
            </w:r>
            <w:r>
              <w:rPr>
                <w:rFonts w:hint="default" w:ascii="Times New Roman" w:hAnsi="Times New Roman" w:cs="Times New Roman"/>
                <w:sz w:val="28"/>
                <w:szCs w:val="28"/>
                <w:lang w:val="uk-UA"/>
              </w:rPr>
              <w:t>модел</w:t>
            </w:r>
            <w:r>
              <w:rPr>
                <w:rFonts w:hint="default" w:cs="Times New Roman"/>
                <w:sz w:val="28"/>
                <w:szCs w:val="28"/>
                <w:lang w:val="uk-UA"/>
              </w:rPr>
              <w:t xml:space="preserve">і ММ1 </w:t>
            </w:r>
            <w:r>
              <w:rPr>
                <w:rFonts w:hint="default" w:ascii="Times New Roman" w:hAnsi="Times New Roman" w:cs="Times New Roman"/>
                <w:sz w:val="28"/>
                <w:szCs w:val="28"/>
                <w:lang w:val="uk-UA"/>
              </w:rPr>
              <w:t>системи наведено в табл.Б.1.1</w:t>
            </w:r>
            <w:r>
              <w:rPr>
                <w:rFonts w:hint="default" w:cs="Times New Roman"/>
                <w:sz w:val="28"/>
                <w:szCs w:val="28"/>
                <w:lang w:val="uk-UA"/>
              </w:rPr>
              <w:t xml:space="preserve"> та наведено кресленник загального виду костюма на рис.К.1.1(додаток К), готовий зразок макету базової моделі ММ1 (рис.Л.1.1) та зразок базової моделі ММ1 костюма жіночого спортивного для активного відпочинку (рис.Л.1.2) у додатку Л. </w:t>
            </w:r>
          </w:p>
          <w:p w14:paraId="4DF7614A">
            <w:pPr>
              <w:pStyle w:val="15"/>
              <w:spacing w:line="360" w:lineRule="auto"/>
              <w:ind w:left="418" w:leftChars="190" w:firstLine="677" w:firstLineChars="242"/>
              <w:rPr>
                <w:rFonts w:hint="default"/>
                <w:sz w:val="28"/>
                <w:lang w:val="uk-UA"/>
              </w:rPr>
            </w:pPr>
          </w:p>
        </w:tc>
      </w:tr>
      <w:tr w14:paraId="713805A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B40D91A">
            <w:pPr>
              <w:pStyle w:val="15"/>
              <w:rPr>
                <w:sz w:val="16"/>
              </w:rPr>
            </w:pPr>
          </w:p>
        </w:tc>
        <w:tc>
          <w:tcPr>
            <w:tcW w:w="567" w:type="dxa"/>
            <w:tcBorders>
              <w:bottom w:val="single" w:color="000000" w:sz="12" w:space="0"/>
            </w:tcBorders>
          </w:tcPr>
          <w:p w14:paraId="1523C361">
            <w:pPr>
              <w:pStyle w:val="15"/>
              <w:rPr>
                <w:sz w:val="16"/>
              </w:rPr>
            </w:pPr>
          </w:p>
        </w:tc>
        <w:tc>
          <w:tcPr>
            <w:tcW w:w="1418" w:type="dxa"/>
            <w:tcBorders>
              <w:bottom w:val="single" w:color="000000" w:sz="12" w:space="0"/>
            </w:tcBorders>
          </w:tcPr>
          <w:p w14:paraId="05464637">
            <w:pPr>
              <w:pStyle w:val="15"/>
              <w:rPr>
                <w:sz w:val="16"/>
              </w:rPr>
            </w:pPr>
          </w:p>
        </w:tc>
        <w:tc>
          <w:tcPr>
            <w:tcW w:w="850" w:type="dxa"/>
            <w:tcBorders>
              <w:bottom w:val="single" w:color="000000" w:sz="12" w:space="0"/>
            </w:tcBorders>
          </w:tcPr>
          <w:p w14:paraId="191B9B51">
            <w:pPr>
              <w:pStyle w:val="15"/>
              <w:rPr>
                <w:sz w:val="16"/>
              </w:rPr>
            </w:pPr>
          </w:p>
        </w:tc>
        <w:tc>
          <w:tcPr>
            <w:tcW w:w="567" w:type="dxa"/>
            <w:tcBorders>
              <w:bottom w:val="single" w:color="000000" w:sz="12" w:space="0"/>
            </w:tcBorders>
          </w:tcPr>
          <w:p w14:paraId="5B4798A0">
            <w:pPr>
              <w:pStyle w:val="15"/>
              <w:rPr>
                <w:sz w:val="16"/>
              </w:rPr>
            </w:pPr>
          </w:p>
        </w:tc>
        <w:tc>
          <w:tcPr>
            <w:tcW w:w="5840" w:type="dxa"/>
            <w:vMerge w:val="restart"/>
          </w:tcPr>
          <w:p w14:paraId="1F6ABB68">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243C9F7">
            <w:pPr>
              <w:pStyle w:val="15"/>
              <w:spacing w:before="30" w:line="188" w:lineRule="exact"/>
              <w:ind w:left="103"/>
              <w:rPr>
                <w:sz w:val="18"/>
              </w:rPr>
            </w:pPr>
            <w:r>
              <w:rPr>
                <w:sz w:val="18"/>
              </w:rPr>
              <w:t>Арк.</w:t>
            </w:r>
          </w:p>
        </w:tc>
      </w:tr>
      <w:tr w14:paraId="39CDB40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E0A4F7E">
            <w:pPr>
              <w:pStyle w:val="15"/>
              <w:rPr>
                <w:sz w:val="16"/>
              </w:rPr>
            </w:pPr>
          </w:p>
        </w:tc>
        <w:tc>
          <w:tcPr>
            <w:tcW w:w="567" w:type="dxa"/>
            <w:tcBorders>
              <w:top w:val="single" w:color="000000" w:sz="12" w:space="0"/>
            </w:tcBorders>
          </w:tcPr>
          <w:p w14:paraId="093153E4">
            <w:pPr>
              <w:pStyle w:val="15"/>
              <w:rPr>
                <w:sz w:val="16"/>
              </w:rPr>
            </w:pPr>
          </w:p>
        </w:tc>
        <w:tc>
          <w:tcPr>
            <w:tcW w:w="1418" w:type="dxa"/>
            <w:tcBorders>
              <w:top w:val="single" w:color="000000" w:sz="12" w:space="0"/>
            </w:tcBorders>
          </w:tcPr>
          <w:p w14:paraId="046E7B43">
            <w:pPr>
              <w:pStyle w:val="15"/>
              <w:rPr>
                <w:sz w:val="16"/>
              </w:rPr>
            </w:pPr>
          </w:p>
        </w:tc>
        <w:tc>
          <w:tcPr>
            <w:tcW w:w="850" w:type="dxa"/>
            <w:tcBorders>
              <w:top w:val="single" w:color="000000" w:sz="12" w:space="0"/>
            </w:tcBorders>
          </w:tcPr>
          <w:p w14:paraId="5B1F2EE6">
            <w:pPr>
              <w:pStyle w:val="15"/>
              <w:rPr>
                <w:sz w:val="16"/>
              </w:rPr>
            </w:pPr>
          </w:p>
        </w:tc>
        <w:tc>
          <w:tcPr>
            <w:tcW w:w="567" w:type="dxa"/>
            <w:tcBorders>
              <w:top w:val="single" w:color="000000" w:sz="12" w:space="0"/>
            </w:tcBorders>
          </w:tcPr>
          <w:p w14:paraId="0186910D">
            <w:pPr>
              <w:pStyle w:val="15"/>
              <w:rPr>
                <w:sz w:val="16"/>
              </w:rPr>
            </w:pPr>
          </w:p>
        </w:tc>
        <w:tc>
          <w:tcPr>
            <w:tcW w:w="5840" w:type="dxa"/>
            <w:vMerge w:val="continue"/>
            <w:tcBorders>
              <w:top w:val="nil"/>
            </w:tcBorders>
          </w:tcPr>
          <w:p w14:paraId="54AB2010">
            <w:pPr>
              <w:rPr>
                <w:sz w:val="2"/>
                <w:szCs w:val="2"/>
              </w:rPr>
            </w:pPr>
          </w:p>
        </w:tc>
        <w:tc>
          <w:tcPr>
            <w:tcW w:w="567" w:type="dxa"/>
            <w:vMerge w:val="restart"/>
            <w:tcBorders>
              <w:top w:val="single" w:color="000000" w:sz="12" w:space="0"/>
            </w:tcBorders>
          </w:tcPr>
          <w:p w14:paraId="26A55D2C">
            <w:pPr>
              <w:pStyle w:val="15"/>
              <w:spacing w:before="119"/>
              <w:ind w:left="26"/>
              <w:jc w:val="center"/>
              <w:rPr>
                <w:rFonts w:hint="default"/>
                <w:sz w:val="28"/>
                <w:lang w:val="uk-UA"/>
              </w:rPr>
            </w:pPr>
            <w:r>
              <w:rPr>
                <w:rFonts w:hint="default"/>
                <w:sz w:val="28"/>
                <w:szCs w:val="22"/>
                <w:lang w:val="uk-UA"/>
              </w:rPr>
              <w:t>102</w:t>
            </w:r>
          </w:p>
        </w:tc>
      </w:tr>
      <w:tr w14:paraId="25F44ED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07CF598">
            <w:pPr>
              <w:pStyle w:val="15"/>
              <w:spacing w:before="11"/>
              <w:ind w:left="160"/>
              <w:rPr>
                <w:sz w:val="18"/>
              </w:rPr>
            </w:pPr>
            <w:r>
              <w:rPr>
                <w:sz w:val="18"/>
              </w:rPr>
              <w:t>Зм.</w:t>
            </w:r>
          </w:p>
        </w:tc>
        <w:tc>
          <w:tcPr>
            <w:tcW w:w="567" w:type="dxa"/>
          </w:tcPr>
          <w:p w14:paraId="6AA68A24">
            <w:pPr>
              <w:pStyle w:val="15"/>
              <w:spacing w:before="11"/>
              <w:ind w:left="103"/>
              <w:rPr>
                <w:sz w:val="18"/>
              </w:rPr>
            </w:pPr>
            <w:r>
              <w:rPr>
                <w:sz w:val="18"/>
              </w:rPr>
              <w:t>Арк.</w:t>
            </w:r>
          </w:p>
        </w:tc>
        <w:tc>
          <w:tcPr>
            <w:tcW w:w="1418" w:type="dxa"/>
          </w:tcPr>
          <w:p w14:paraId="056D9DE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AF37DD0">
            <w:pPr>
              <w:pStyle w:val="15"/>
              <w:spacing w:before="11"/>
              <w:ind w:left="156"/>
              <w:rPr>
                <w:sz w:val="18"/>
              </w:rPr>
            </w:pPr>
            <w:r>
              <w:rPr>
                <w:sz w:val="18"/>
              </w:rPr>
              <w:t>Підпис</w:t>
            </w:r>
          </w:p>
        </w:tc>
        <w:tc>
          <w:tcPr>
            <w:tcW w:w="567" w:type="dxa"/>
          </w:tcPr>
          <w:p w14:paraId="3637A9C6">
            <w:pPr>
              <w:pStyle w:val="15"/>
              <w:spacing w:before="11"/>
              <w:ind w:left="98"/>
              <w:rPr>
                <w:sz w:val="18"/>
              </w:rPr>
            </w:pPr>
            <w:r>
              <w:rPr>
                <w:sz w:val="18"/>
              </w:rPr>
              <w:t>Дата</w:t>
            </w:r>
          </w:p>
        </w:tc>
        <w:tc>
          <w:tcPr>
            <w:tcW w:w="5840" w:type="dxa"/>
            <w:vMerge w:val="continue"/>
            <w:tcBorders>
              <w:top w:val="nil"/>
            </w:tcBorders>
          </w:tcPr>
          <w:p w14:paraId="2B778992">
            <w:pPr>
              <w:rPr>
                <w:sz w:val="2"/>
                <w:szCs w:val="2"/>
              </w:rPr>
            </w:pPr>
          </w:p>
        </w:tc>
        <w:tc>
          <w:tcPr>
            <w:tcW w:w="567" w:type="dxa"/>
            <w:vMerge w:val="continue"/>
            <w:tcBorders>
              <w:top w:val="nil"/>
            </w:tcBorders>
          </w:tcPr>
          <w:p w14:paraId="187AE90B">
            <w:pPr>
              <w:rPr>
                <w:sz w:val="2"/>
                <w:szCs w:val="2"/>
              </w:rPr>
            </w:pPr>
          </w:p>
        </w:tc>
      </w:tr>
    </w:tbl>
    <w:p w14:paraId="45805A7A">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1D41BA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3D59AA5">
            <w:pPr>
              <w:pStyle w:val="15"/>
              <w:rPr>
                <w:sz w:val="30"/>
              </w:rPr>
            </w:pPr>
          </w:p>
          <w:p w14:paraId="2515BD04">
            <w:pPr>
              <w:pStyle w:val="15"/>
              <w:rPr>
                <w:sz w:val="30"/>
              </w:rPr>
            </w:pPr>
          </w:p>
          <w:p w14:paraId="461D5F46">
            <w:pPr>
              <w:pStyle w:val="15"/>
              <w:spacing w:line="360" w:lineRule="auto"/>
              <w:ind w:left="416" w:leftChars="189" w:firstLine="19" w:firstLineChars="7"/>
              <w:jc w:val="center"/>
              <w:rPr>
                <w:rFonts w:hint="default"/>
                <w:sz w:val="28"/>
                <w:lang w:val="uk-UA"/>
              </w:rPr>
            </w:pPr>
            <w:r>
              <w:rPr>
                <w:rFonts w:hint="default"/>
                <w:sz w:val="28"/>
                <w:lang w:val="uk-UA"/>
              </w:rPr>
              <w:t xml:space="preserve">Висновки </w:t>
            </w:r>
          </w:p>
          <w:p w14:paraId="23393EF5">
            <w:pPr>
              <w:pStyle w:val="15"/>
              <w:spacing w:line="360" w:lineRule="auto"/>
              <w:ind w:left="440" w:leftChars="200" w:right="-7" w:rightChars="0" w:firstLine="658" w:firstLineChars="235"/>
              <w:jc w:val="both"/>
              <w:rPr>
                <w:rFonts w:hint="default" w:ascii="Times New Roman" w:hAnsi="Times New Roman" w:cs="Times New Roman"/>
                <w:sz w:val="28"/>
                <w:szCs w:val="28"/>
                <w:lang w:val="uk-UA"/>
              </w:rPr>
            </w:pPr>
          </w:p>
          <w:p w14:paraId="51DDB693">
            <w:pPr>
              <w:pStyle w:val="15"/>
              <w:spacing w:line="360" w:lineRule="auto"/>
              <w:ind w:left="440" w:leftChars="200" w:right="213" w:rightChars="0" w:firstLine="658" w:firstLineChars="235"/>
              <w:jc w:val="both"/>
              <w:rPr>
                <w:rFonts w:hint="default"/>
                <w:sz w:val="28"/>
                <w:lang w:val="uk-UA"/>
              </w:rPr>
            </w:pPr>
            <w:r>
              <w:rPr>
                <w:rFonts w:hint="default" w:ascii="Times New Roman" w:hAnsi="Times New Roman" w:cs="Times New Roman"/>
                <w:sz w:val="28"/>
                <w:szCs w:val="28"/>
                <w:lang w:val="uk-UA"/>
              </w:rPr>
              <w:t>Для виготовлення спортивного костюма виконано аналіз методів обробки коміра-стояка, обробки низу рукава з пришивною манжетою, обробки застібки на текстильній тасьмі-блискавки</w:t>
            </w:r>
            <w:r>
              <w:rPr>
                <w:rFonts w:hint="default" w:cs="Times New Roman"/>
                <w:sz w:val="28"/>
                <w:szCs w:val="28"/>
                <w:lang w:val="uk-UA"/>
              </w:rPr>
              <w:t>; д</w:t>
            </w:r>
            <w:r>
              <w:rPr>
                <w:rFonts w:hint="default"/>
                <w:sz w:val="28"/>
                <w:lang w:val="uk-UA"/>
              </w:rPr>
              <w:t>осліджено вибір обладнання для виготовлення костюма жіночого спортивного для активного відпочинку; р</w:t>
            </w:r>
            <w:r>
              <w:rPr>
                <w:rFonts w:hint="default" w:ascii="Times New Roman" w:hAnsi="Times New Roman" w:cs="Times New Roman"/>
                <w:sz w:val="28"/>
                <w:szCs w:val="28"/>
                <w:lang w:val="uk-UA"/>
              </w:rPr>
              <w:t>озроблена характеристика текстильних матеріалів для верху та підкладки, докладу, швацьких ниток, ниткових з’єднань</w:t>
            </w:r>
            <w:r>
              <w:rPr>
                <w:rFonts w:hint="default" w:cs="Times New Roman"/>
                <w:sz w:val="28"/>
                <w:szCs w:val="28"/>
                <w:lang w:val="uk-UA"/>
              </w:rPr>
              <w:t>, в</w:t>
            </w:r>
            <w:r>
              <w:rPr>
                <w:rFonts w:hint="default"/>
                <w:sz w:val="28"/>
                <w:lang w:val="uk-UA"/>
              </w:rPr>
              <w:t xml:space="preserve">изначена кількість ниток та фурнітури, яка потрібна для пошиття костюма жіночого спортивного. </w:t>
            </w:r>
          </w:p>
          <w:p w14:paraId="6CCC0DE3">
            <w:pPr>
              <w:pStyle w:val="15"/>
              <w:spacing w:line="360" w:lineRule="auto"/>
              <w:ind w:left="418" w:leftChars="190" w:right="213" w:rightChars="0" w:firstLine="677" w:firstLineChars="242"/>
              <w:rPr>
                <w:rFonts w:hint="default"/>
                <w:sz w:val="28"/>
                <w:lang w:val="uk-UA"/>
              </w:rPr>
            </w:pPr>
            <w:r>
              <w:rPr>
                <w:rFonts w:hint="default" w:ascii="Times New Roman" w:hAnsi="Times New Roman" w:cs="Times New Roman"/>
                <w:sz w:val="28"/>
                <w:szCs w:val="28"/>
                <w:lang w:val="uk-UA"/>
              </w:rPr>
              <w:t xml:space="preserve">Розроблена технологічна послідовність виготовлення </w:t>
            </w:r>
            <w:r>
              <w:rPr>
                <w:rFonts w:hint="default" w:cs="Times New Roman"/>
                <w:sz w:val="28"/>
                <w:szCs w:val="28"/>
                <w:lang w:val="uk-UA"/>
              </w:rPr>
              <w:t xml:space="preserve">базової </w:t>
            </w:r>
            <w:r>
              <w:rPr>
                <w:rFonts w:hint="default" w:ascii="Times New Roman" w:hAnsi="Times New Roman" w:cs="Times New Roman"/>
                <w:sz w:val="28"/>
                <w:szCs w:val="28"/>
                <w:lang w:val="uk-UA"/>
              </w:rPr>
              <w:t>моделі ММ1 жіночого спортивного костюма для активного відпочинку</w:t>
            </w:r>
            <w:r>
              <w:rPr>
                <w:rFonts w:hint="default" w:cs="Times New Roman"/>
                <w:sz w:val="28"/>
                <w:szCs w:val="28"/>
                <w:lang w:val="uk-UA"/>
              </w:rPr>
              <w:t xml:space="preserve"> та наведені готовий зразок макету та виробу костюма жіночого спортивного. </w:t>
            </w:r>
          </w:p>
          <w:p w14:paraId="19D0DAAC">
            <w:pPr>
              <w:pStyle w:val="15"/>
              <w:spacing w:line="360" w:lineRule="auto"/>
              <w:ind w:left="418" w:leftChars="190" w:firstLine="677" w:firstLineChars="242"/>
              <w:jc w:val="both"/>
              <w:rPr>
                <w:rFonts w:hint="default"/>
                <w:sz w:val="28"/>
                <w:lang w:val="uk-UA"/>
              </w:rPr>
            </w:pPr>
          </w:p>
          <w:p w14:paraId="7D96E473">
            <w:pPr>
              <w:pStyle w:val="15"/>
              <w:spacing w:line="360" w:lineRule="auto"/>
              <w:ind w:left="418" w:leftChars="190" w:firstLine="677" w:firstLineChars="242"/>
              <w:jc w:val="both"/>
              <w:rPr>
                <w:rFonts w:hint="default"/>
                <w:sz w:val="28"/>
                <w:lang w:val="uk-UA"/>
              </w:rPr>
            </w:pPr>
          </w:p>
        </w:tc>
      </w:tr>
      <w:tr w14:paraId="7D71D45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F93AAD1">
            <w:pPr>
              <w:pStyle w:val="15"/>
              <w:rPr>
                <w:sz w:val="16"/>
              </w:rPr>
            </w:pPr>
          </w:p>
        </w:tc>
        <w:tc>
          <w:tcPr>
            <w:tcW w:w="567" w:type="dxa"/>
            <w:tcBorders>
              <w:bottom w:val="single" w:color="000000" w:sz="12" w:space="0"/>
            </w:tcBorders>
          </w:tcPr>
          <w:p w14:paraId="45857E5B">
            <w:pPr>
              <w:pStyle w:val="15"/>
              <w:rPr>
                <w:sz w:val="16"/>
              </w:rPr>
            </w:pPr>
          </w:p>
        </w:tc>
        <w:tc>
          <w:tcPr>
            <w:tcW w:w="1418" w:type="dxa"/>
            <w:tcBorders>
              <w:bottom w:val="single" w:color="000000" w:sz="12" w:space="0"/>
            </w:tcBorders>
          </w:tcPr>
          <w:p w14:paraId="0FB238B1">
            <w:pPr>
              <w:pStyle w:val="15"/>
              <w:rPr>
                <w:sz w:val="16"/>
              </w:rPr>
            </w:pPr>
          </w:p>
        </w:tc>
        <w:tc>
          <w:tcPr>
            <w:tcW w:w="850" w:type="dxa"/>
            <w:tcBorders>
              <w:bottom w:val="single" w:color="000000" w:sz="12" w:space="0"/>
            </w:tcBorders>
          </w:tcPr>
          <w:p w14:paraId="3E394C7C">
            <w:pPr>
              <w:pStyle w:val="15"/>
              <w:rPr>
                <w:sz w:val="16"/>
              </w:rPr>
            </w:pPr>
          </w:p>
        </w:tc>
        <w:tc>
          <w:tcPr>
            <w:tcW w:w="567" w:type="dxa"/>
            <w:tcBorders>
              <w:bottom w:val="single" w:color="000000" w:sz="12" w:space="0"/>
            </w:tcBorders>
          </w:tcPr>
          <w:p w14:paraId="152BC514">
            <w:pPr>
              <w:pStyle w:val="15"/>
              <w:rPr>
                <w:sz w:val="16"/>
              </w:rPr>
            </w:pPr>
          </w:p>
        </w:tc>
        <w:tc>
          <w:tcPr>
            <w:tcW w:w="5840" w:type="dxa"/>
            <w:vMerge w:val="restart"/>
          </w:tcPr>
          <w:p w14:paraId="44509C7C">
            <w:pPr>
              <w:pStyle w:val="15"/>
              <w:spacing w:before="224"/>
              <w:jc w:val="center"/>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D2E4C1E">
            <w:pPr>
              <w:pStyle w:val="15"/>
              <w:spacing w:before="30" w:line="188" w:lineRule="exact"/>
              <w:ind w:left="103"/>
              <w:rPr>
                <w:sz w:val="18"/>
              </w:rPr>
            </w:pPr>
            <w:r>
              <w:rPr>
                <w:sz w:val="18"/>
              </w:rPr>
              <w:t>Арк.</w:t>
            </w:r>
          </w:p>
        </w:tc>
      </w:tr>
      <w:tr w14:paraId="0F78988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4780A43">
            <w:pPr>
              <w:pStyle w:val="15"/>
              <w:rPr>
                <w:sz w:val="16"/>
              </w:rPr>
            </w:pPr>
          </w:p>
        </w:tc>
        <w:tc>
          <w:tcPr>
            <w:tcW w:w="567" w:type="dxa"/>
            <w:tcBorders>
              <w:top w:val="single" w:color="000000" w:sz="12" w:space="0"/>
            </w:tcBorders>
          </w:tcPr>
          <w:p w14:paraId="212E709F">
            <w:pPr>
              <w:pStyle w:val="15"/>
              <w:rPr>
                <w:sz w:val="16"/>
              </w:rPr>
            </w:pPr>
          </w:p>
        </w:tc>
        <w:tc>
          <w:tcPr>
            <w:tcW w:w="1418" w:type="dxa"/>
            <w:tcBorders>
              <w:top w:val="single" w:color="000000" w:sz="12" w:space="0"/>
            </w:tcBorders>
          </w:tcPr>
          <w:p w14:paraId="36A593AF">
            <w:pPr>
              <w:pStyle w:val="15"/>
              <w:rPr>
                <w:sz w:val="16"/>
              </w:rPr>
            </w:pPr>
          </w:p>
        </w:tc>
        <w:tc>
          <w:tcPr>
            <w:tcW w:w="850" w:type="dxa"/>
            <w:tcBorders>
              <w:top w:val="single" w:color="000000" w:sz="12" w:space="0"/>
            </w:tcBorders>
          </w:tcPr>
          <w:p w14:paraId="5C990CC8">
            <w:pPr>
              <w:pStyle w:val="15"/>
              <w:rPr>
                <w:sz w:val="16"/>
              </w:rPr>
            </w:pPr>
          </w:p>
        </w:tc>
        <w:tc>
          <w:tcPr>
            <w:tcW w:w="567" w:type="dxa"/>
            <w:tcBorders>
              <w:top w:val="single" w:color="000000" w:sz="12" w:space="0"/>
            </w:tcBorders>
          </w:tcPr>
          <w:p w14:paraId="62E8076B">
            <w:pPr>
              <w:pStyle w:val="15"/>
              <w:rPr>
                <w:sz w:val="16"/>
              </w:rPr>
            </w:pPr>
          </w:p>
        </w:tc>
        <w:tc>
          <w:tcPr>
            <w:tcW w:w="5840" w:type="dxa"/>
            <w:vMerge w:val="continue"/>
            <w:tcBorders>
              <w:top w:val="nil"/>
            </w:tcBorders>
          </w:tcPr>
          <w:p w14:paraId="4BF01912">
            <w:pPr>
              <w:rPr>
                <w:sz w:val="2"/>
                <w:szCs w:val="2"/>
              </w:rPr>
            </w:pPr>
          </w:p>
        </w:tc>
        <w:tc>
          <w:tcPr>
            <w:tcW w:w="567" w:type="dxa"/>
            <w:vMerge w:val="restart"/>
            <w:tcBorders>
              <w:top w:val="single" w:color="000000" w:sz="12" w:space="0"/>
            </w:tcBorders>
          </w:tcPr>
          <w:p w14:paraId="23C3F77F">
            <w:pPr>
              <w:pStyle w:val="15"/>
              <w:spacing w:before="119"/>
              <w:ind w:left="26"/>
              <w:jc w:val="center"/>
              <w:rPr>
                <w:rFonts w:hint="default"/>
                <w:sz w:val="28"/>
                <w:lang w:val="uk-UA"/>
              </w:rPr>
            </w:pPr>
            <w:r>
              <w:rPr>
                <w:rFonts w:hint="default"/>
                <w:sz w:val="28"/>
                <w:szCs w:val="22"/>
                <w:lang w:val="uk-UA"/>
              </w:rPr>
              <w:t>103</w:t>
            </w:r>
          </w:p>
        </w:tc>
      </w:tr>
      <w:tr w14:paraId="109617D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3B51C6BA">
            <w:pPr>
              <w:pStyle w:val="15"/>
              <w:spacing w:before="11"/>
              <w:ind w:left="160"/>
              <w:rPr>
                <w:sz w:val="18"/>
              </w:rPr>
            </w:pPr>
            <w:r>
              <w:rPr>
                <w:sz w:val="18"/>
              </w:rPr>
              <w:t>Зм.</w:t>
            </w:r>
          </w:p>
        </w:tc>
        <w:tc>
          <w:tcPr>
            <w:tcW w:w="567" w:type="dxa"/>
          </w:tcPr>
          <w:p w14:paraId="71975ED7">
            <w:pPr>
              <w:pStyle w:val="15"/>
              <w:spacing w:before="11"/>
              <w:ind w:left="103"/>
              <w:rPr>
                <w:sz w:val="18"/>
              </w:rPr>
            </w:pPr>
            <w:r>
              <w:rPr>
                <w:sz w:val="18"/>
              </w:rPr>
              <w:t>Арк.</w:t>
            </w:r>
          </w:p>
        </w:tc>
        <w:tc>
          <w:tcPr>
            <w:tcW w:w="1418" w:type="dxa"/>
          </w:tcPr>
          <w:p w14:paraId="5DF15C00">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3A18592F">
            <w:pPr>
              <w:pStyle w:val="15"/>
              <w:spacing w:before="11"/>
              <w:ind w:left="156"/>
              <w:rPr>
                <w:sz w:val="18"/>
              </w:rPr>
            </w:pPr>
            <w:r>
              <w:rPr>
                <w:sz w:val="18"/>
              </w:rPr>
              <w:t>Підпис</w:t>
            </w:r>
          </w:p>
        </w:tc>
        <w:tc>
          <w:tcPr>
            <w:tcW w:w="567" w:type="dxa"/>
          </w:tcPr>
          <w:p w14:paraId="5EED1087">
            <w:pPr>
              <w:pStyle w:val="15"/>
              <w:spacing w:before="11"/>
              <w:ind w:left="98"/>
              <w:rPr>
                <w:sz w:val="18"/>
              </w:rPr>
            </w:pPr>
            <w:r>
              <w:rPr>
                <w:sz w:val="18"/>
              </w:rPr>
              <w:t>Дата</w:t>
            </w:r>
          </w:p>
        </w:tc>
        <w:tc>
          <w:tcPr>
            <w:tcW w:w="5840" w:type="dxa"/>
            <w:vMerge w:val="continue"/>
            <w:tcBorders>
              <w:top w:val="nil"/>
            </w:tcBorders>
          </w:tcPr>
          <w:p w14:paraId="5EE61195">
            <w:pPr>
              <w:rPr>
                <w:sz w:val="2"/>
                <w:szCs w:val="2"/>
              </w:rPr>
            </w:pPr>
          </w:p>
        </w:tc>
        <w:tc>
          <w:tcPr>
            <w:tcW w:w="567" w:type="dxa"/>
            <w:vMerge w:val="continue"/>
            <w:tcBorders>
              <w:top w:val="nil"/>
            </w:tcBorders>
          </w:tcPr>
          <w:p w14:paraId="0B451ED4">
            <w:pPr>
              <w:rPr>
                <w:sz w:val="2"/>
                <w:szCs w:val="2"/>
              </w:rPr>
            </w:pPr>
          </w:p>
        </w:tc>
      </w:tr>
    </w:tbl>
    <w:p w14:paraId="09F79D53">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97FF85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E069E75">
            <w:pPr>
              <w:pStyle w:val="15"/>
              <w:rPr>
                <w:sz w:val="30"/>
              </w:rPr>
            </w:pPr>
          </w:p>
          <w:p w14:paraId="28B6D6FA">
            <w:pPr>
              <w:pStyle w:val="15"/>
              <w:spacing w:before="268"/>
              <w:ind w:left="41"/>
              <w:jc w:val="center"/>
              <w:rPr>
                <w:sz w:val="28"/>
              </w:rPr>
            </w:pPr>
            <w:r>
              <w:rPr>
                <w:sz w:val="28"/>
              </w:rPr>
              <w:t>Загальні</w:t>
            </w:r>
            <w:r>
              <w:rPr>
                <w:spacing w:val="-3"/>
                <w:sz w:val="28"/>
              </w:rPr>
              <w:t xml:space="preserve"> </w:t>
            </w:r>
            <w:r>
              <w:rPr>
                <w:sz w:val="28"/>
              </w:rPr>
              <w:t>висновки</w:t>
            </w:r>
          </w:p>
          <w:p w14:paraId="4B877149">
            <w:pPr>
              <w:pStyle w:val="15"/>
              <w:rPr>
                <w:sz w:val="30"/>
              </w:rPr>
            </w:pPr>
          </w:p>
          <w:p w14:paraId="08D04261">
            <w:pPr>
              <w:pStyle w:val="15"/>
              <w:rPr>
                <w:sz w:val="26"/>
              </w:rPr>
            </w:pPr>
          </w:p>
          <w:p w14:paraId="2A68ABA3">
            <w:pPr>
              <w:pStyle w:val="15"/>
              <w:spacing w:line="362" w:lineRule="auto"/>
              <w:ind w:left="261" w:right="150" w:firstLine="719"/>
              <w:jc w:val="both"/>
              <w:rPr>
                <w:sz w:val="28"/>
              </w:rPr>
            </w:pPr>
            <w:r>
              <w:rPr>
                <w:sz w:val="28"/>
              </w:rPr>
              <w:t>В</w:t>
            </w:r>
            <w:r>
              <w:rPr>
                <w:spacing w:val="1"/>
                <w:sz w:val="28"/>
              </w:rPr>
              <w:t xml:space="preserve"> </w:t>
            </w:r>
            <w:r>
              <w:rPr>
                <w:sz w:val="28"/>
              </w:rPr>
              <w:t>результаті</w:t>
            </w:r>
            <w:r>
              <w:rPr>
                <w:spacing w:val="1"/>
                <w:sz w:val="28"/>
              </w:rPr>
              <w:t xml:space="preserve"> </w:t>
            </w:r>
            <w:r>
              <w:rPr>
                <w:sz w:val="28"/>
              </w:rPr>
              <w:t>виконання</w:t>
            </w:r>
            <w:r>
              <w:rPr>
                <w:spacing w:val="1"/>
                <w:sz w:val="28"/>
              </w:rPr>
              <w:t xml:space="preserve"> </w:t>
            </w:r>
            <w:r>
              <w:rPr>
                <w:rFonts w:hint="default"/>
                <w:spacing w:val="1"/>
                <w:sz w:val="28"/>
                <w:lang w:val="uk-UA"/>
              </w:rPr>
              <w:t xml:space="preserve">дипломного </w:t>
            </w:r>
            <w:r>
              <w:rPr>
                <w:sz w:val="28"/>
              </w:rPr>
              <w:t>проєкту</w:t>
            </w:r>
            <w:r>
              <w:rPr>
                <w:spacing w:val="1"/>
                <w:sz w:val="28"/>
              </w:rPr>
              <w:t xml:space="preserve"> </w:t>
            </w:r>
            <w:r>
              <w:rPr>
                <w:sz w:val="28"/>
              </w:rPr>
              <w:t>досягнуто</w:t>
            </w:r>
            <w:r>
              <w:rPr>
                <w:spacing w:val="1"/>
                <w:sz w:val="28"/>
              </w:rPr>
              <w:t xml:space="preserve"> </w:t>
            </w:r>
            <w:r>
              <w:rPr>
                <w:sz w:val="28"/>
              </w:rPr>
              <w:t>наступних</w:t>
            </w:r>
            <w:r>
              <w:rPr>
                <w:spacing w:val="1"/>
                <w:sz w:val="28"/>
              </w:rPr>
              <w:t xml:space="preserve"> </w:t>
            </w:r>
            <w:r>
              <w:rPr>
                <w:sz w:val="28"/>
              </w:rPr>
              <w:t>результатів:</w:t>
            </w:r>
          </w:p>
          <w:p w14:paraId="39B8E695">
            <w:pPr>
              <w:pStyle w:val="15"/>
              <w:numPr>
                <w:ilvl w:val="0"/>
                <w:numId w:val="20"/>
              </w:numPr>
              <w:spacing w:line="360" w:lineRule="auto"/>
              <w:ind w:left="421" w:leftChars="0" w:right="149" w:firstLine="679" w:firstLineChars="0"/>
              <w:jc w:val="both"/>
              <w:rPr>
                <w:rFonts w:hint="default" w:ascii="Times New Roman" w:hAnsi="Times New Roman" w:cs="Times New Roman"/>
                <w:sz w:val="28"/>
                <w:lang w:val="uk-UA"/>
              </w:rPr>
            </w:pPr>
            <w:r>
              <w:rPr>
                <w:rFonts w:hint="default"/>
                <w:spacing w:val="1"/>
                <w:sz w:val="28"/>
                <w:lang w:val="uk-UA"/>
              </w:rPr>
              <w:t xml:space="preserve"> </w:t>
            </w:r>
            <w:r>
              <w:rPr>
                <w:rFonts w:hint="default" w:ascii="Times New Roman" w:hAnsi="Times New Roman" w:cs="Times New Roman"/>
                <w:sz w:val="28"/>
                <w:lang w:val="uk-UA"/>
              </w:rPr>
              <w:t xml:space="preserve">Спортивний одяг має довгу історію розвитку, що призвело до зміни видів спорту, одягу та матеріалів. Сучасний спортивний одяг виділяє окремим видом одяг для активного відпочинку. До нього відносяться куртки, футболки, штани, комбінезон, шорти, майки, тріко-костюм, кофти, худі. </w:t>
            </w:r>
          </w:p>
          <w:p w14:paraId="1E34AA9A">
            <w:pPr>
              <w:pStyle w:val="15"/>
              <w:numPr>
                <w:ilvl w:val="0"/>
                <w:numId w:val="20"/>
              </w:numPr>
              <w:spacing w:line="360" w:lineRule="auto"/>
              <w:ind w:left="421" w:leftChars="0" w:right="149" w:firstLine="679" w:firstLineChars="0"/>
              <w:jc w:val="both"/>
              <w:rPr>
                <w:rFonts w:hint="default" w:ascii="Times New Roman" w:hAnsi="Times New Roman" w:cs="Times New Roman"/>
                <w:sz w:val="28"/>
                <w:lang w:val="uk-UA"/>
              </w:rPr>
            </w:pPr>
            <w:r>
              <w:rPr>
                <w:rFonts w:hint="default" w:ascii="Times New Roman" w:hAnsi="Times New Roman" w:cs="Times New Roman"/>
                <w:sz w:val="28"/>
                <w:lang w:val="uk-UA"/>
              </w:rPr>
              <w:t>В результаті аналізу літератури була розроблена класифікація естетичних вимог, які можна використовувати для аналізу та розробки переліку вимог для проєктування спортивного жіночого костюма для активного відпочинку. Відповідно до літературних джерел найбільш важливими є такі вимоги як: ергономічні та надійності, естетичні та конструкторсько-технологічні для жінок молодшої вікової групи дуже важливим є естетичні вимоги.</w:t>
            </w:r>
          </w:p>
          <w:p w14:paraId="3901510D">
            <w:pPr>
              <w:pStyle w:val="15"/>
              <w:numPr>
                <w:ilvl w:val="0"/>
                <w:numId w:val="20"/>
              </w:numPr>
              <w:spacing w:before="2" w:line="360" w:lineRule="auto"/>
              <w:ind w:left="421" w:leftChars="0" w:right="213" w:rightChars="0" w:firstLine="679" w:firstLineChars="0"/>
              <w:jc w:val="both"/>
              <w:rPr>
                <w:rFonts w:hint="default" w:ascii="Times New Roman" w:hAnsi="Times New Roman" w:eastAsia="SimSun" w:cs="Times New Roman"/>
                <w:sz w:val="28"/>
                <w:lang w:val="uk-UA"/>
              </w:rPr>
            </w:pPr>
            <w:r>
              <w:rPr>
                <w:rFonts w:hint="default" w:ascii="Times New Roman" w:hAnsi="Times New Roman" w:cs="Times New Roman"/>
                <w:sz w:val="28"/>
                <w:lang w:val="uk-UA"/>
              </w:rPr>
              <w:t xml:space="preserve">Для проведення експертного оцінювання естетичних вимог для врахування їх для проєктування спортивного костюма для активного відпочинку найбільш перспективним є метод експертних оцінок: індивідуальні методи </w:t>
            </w:r>
            <w:r>
              <w:rPr>
                <w:rFonts w:hint="default" w:ascii="Times New Roman" w:hAnsi="Times New Roman" w:eastAsia="SimSun" w:cs="Times New Roman"/>
                <w:sz w:val="28"/>
                <w:lang w:val="uk-UA"/>
              </w:rPr>
              <w:t>— це інтерв'ю та анкетування з розробкою анкети закритого типу та проведення необхідного опитування потенційних споживачів</w:t>
            </w:r>
            <w:r>
              <w:rPr>
                <w:rFonts w:hint="default" w:eastAsia="SimSun" w:cs="Times New Roman"/>
                <w:sz w:val="28"/>
                <w:lang w:val="uk-UA"/>
              </w:rPr>
              <w:t>. В роботі</w:t>
            </w:r>
            <w:r>
              <w:rPr>
                <w:rFonts w:hint="default" w:cs="Times New Roman"/>
                <w:sz w:val="28"/>
                <w:lang w:val="uk-UA"/>
              </w:rPr>
              <w:t xml:space="preserve"> розроблена анкета з переліком питань щодо показників естетичних вимог, які потрібно врахувати при проєктуванні колекції спортивного костюма для активного відпочинку для жінок молодшої вікової групи. В результаті обробки анкети, було встановлено, що жінки молодшої вікової групи хочуть бачити костюм, що складається з куртки та штанів, який має яскравий (хроматичний) колір, з однотонної тканини, прямий силует, </w:t>
            </w:r>
            <w:r>
              <w:rPr>
                <w:rFonts w:hint="default" w:ascii="Times New Roman" w:hAnsi="Times New Roman" w:cs="Times New Roman"/>
                <w:sz w:val="28"/>
                <w:szCs w:val="28"/>
                <w:lang w:val="uk-UA"/>
              </w:rPr>
              <w:t xml:space="preserve">покрою класичного вшивного рукава куртки, прорізні бокові кишені з застібкою-блискавкою та </w:t>
            </w:r>
            <w:r>
              <w:rPr>
                <w:rFonts w:hint="default" w:cs="Times New Roman"/>
                <w:sz w:val="28"/>
                <w:szCs w:val="28"/>
                <w:lang w:val="uk-UA"/>
              </w:rPr>
              <w:t xml:space="preserve">нагрудні </w:t>
            </w:r>
            <w:r>
              <w:rPr>
                <w:rFonts w:hint="default" w:ascii="Times New Roman" w:hAnsi="Times New Roman" w:cs="Times New Roman"/>
                <w:sz w:val="28"/>
                <w:szCs w:val="28"/>
                <w:lang w:val="uk-UA"/>
              </w:rPr>
              <w:t xml:space="preserve">кишені на пілочці, застібки-блискавки, капюшон з двох частин, членування </w:t>
            </w:r>
            <w:r>
              <w:rPr>
                <w:rFonts w:hint="default" w:ascii="Times New Roman" w:hAnsi="Times New Roman" w:eastAsia="SimSun" w:cs="Times New Roman"/>
                <w:sz w:val="28"/>
                <w:szCs w:val="28"/>
                <w:lang w:val="uk-UA"/>
              </w:rPr>
              <w:t>— використання підрізів та кокеток, для оздоблення мати оздоблювальні строчки і шви та фурнітуру, прямі штани та накладні кишені з клапаном на штана</w:t>
            </w:r>
            <w:r>
              <w:rPr>
                <w:rFonts w:hint="default" w:eastAsia="SimSun" w:cs="Times New Roman"/>
                <w:sz w:val="28"/>
                <w:szCs w:val="28"/>
                <w:lang w:val="uk-UA"/>
              </w:rPr>
              <w:t xml:space="preserve">х, центральнобортову застібку, довгу довжину рукава та половинок штанів. </w:t>
            </w:r>
          </w:p>
        </w:tc>
      </w:tr>
      <w:tr w14:paraId="6136D26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4174D408">
            <w:pPr>
              <w:pStyle w:val="15"/>
              <w:rPr>
                <w:sz w:val="16"/>
              </w:rPr>
            </w:pPr>
          </w:p>
        </w:tc>
        <w:tc>
          <w:tcPr>
            <w:tcW w:w="567" w:type="dxa"/>
            <w:tcBorders>
              <w:bottom w:val="single" w:color="000000" w:sz="12" w:space="0"/>
            </w:tcBorders>
          </w:tcPr>
          <w:p w14:paraId="418FA9F5">
            <w:pPr>
              <w:pStyle w:val="15"/>
              <w:rPr>
                <w:sz w:val="16"/>
              </w:rPr>
            </w:pPr>
          </w:p>
        </w:tc>
        <w:tc>
          <w:tcPr>
            <w:tcW w:w="1418" w:type="dxa"/>
            <w:tcBorders>
              <w:bottom w:val="single" w:color="000000" w:sz="12" w:space="0"/>
            </w:tcBorders>
          </w:tcPr>
          <w:p w14:paraId="2CBB9097">
            <w:pPr>
              <w:pStyle w:val="15"/>
              <w:rPr>
                <w:sz w:val="16"/>
              </w:rPr>
            </w:pPr>
          </w:p>
        </w:tc>
        <w:tc>
          <w:tcPr>
            <w:tcW w:w="850" w:type="dxa"/>
            <w:tcBorders>
              <w:bottom w:val="single" w:color="000000" w:sz="12" w:space="0"/>
            </w:tcBorders>
          </w:tcPr>
          <w:p w14:paraId="4675BD36">
            <w:pPr>
              <w:pStyle w:val="15"/>
              <w:rPr>
                <w:sz w:val="16"/>
              </w:rPr>
            </w:pPr>
          </w:p>
        </w:tc>
        <w:tc>
          <w:tcPr>
            <w:tcW w:w="567" w:type="dxa"/>
            <w:tcBorders>
              <w:bottom w:val="single" w:color="000000" w:sz="12" w:space="0"/>
            </w:tcBorders>
          </w:tcPr>
          <w:p w14:paraId="017F0280">
            <w:pPr>
              <w:pStyle w:val="15"/>
              <w:rPr>
                <w:sz w:val="16"/>
              </w:rPr>
            </w:pPr>
          </w:p>
        </w:tc>
        <w:tc>
          <w:tcPr>
            <w:tcW w:w="5840" w:type="dxa"/>
            <w:vMerge w:val="restart"/>
          </w:tcPr>
          <w:p w14:paraId="4EC0BD8B">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66F2ABE">
            <w:pPr>
              <w:pStyle w:val="15"/>
              <w:spacing w:before="30" w:line="188" w:lineRule="exact"/>
              <w:ind w:left="103"/>
              <w:rPr>
                <w:sz w:val="18"/>
              </w:rPr>
            </w:pPr>
            <w:r>
              <w:rPr>
                <w:sz w:val="18"/>
              </w:rPr>
              <w:t>Арк.</w:t>
            </w:r>
          </w:p>
        </w:tc>
      </w:tr>
      <w:tr w14:paraId="514B5D3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673856F6">
            <w:pPr>
              <w:pStyle w:val="15"/>
              <w:rPr>
                <w:sz w:val="16"/>
              </w:rPr>
            </w:pPr>
          </w:p>
        </w:tc>
        <w:tc>
          <w:tcPr>
            <w:tcW w:w="567" w:type="dxa"/>
            <w:tcBorders>
              <w:top w:val="single" w:color="000000" w:sz="12" w:space="0"/>
            </w:tcBorders>
          </w:tcPr>
          <w:p w14:paraId="1D260DC4">
            <w:pPr>
              <w:pStyle w:val="15"/>
              <w:rPr>
                <w:sz w:val="16"/>
              </w:rPr>
            </w:pPr>
          </w:p>
        </w:tc>
        <w:tc>
          <w:tcPr>
            <w:tcW w:w="1418" w:type="dxa"/>
            <w:tcBorders>
              <w:top w:val="single" w:color="000000" w:sz="12" w:space="0"/>
            </w:tcBorders>
          </w:tcPr>
          <w:p w14:paraId="22575259">
            <w:pPr>
              <w:pStyle w:val="15"/>
              <w:rPr>
                <w:sz w:val="16"/>
              </w:rPr>
            </w:pPr>
          </w:p>
        </w:tc>
        <w:tc>
          <w:tcPr>
            <w:tcW w:w="850" w:type="dxa"/>
            <w:tcBorders>
              <w:top w:val="single" w:color="000000" w:sz="12" w:space="0"/>
            </w:tcBorders>
          </w:tcPr>
          <w:p w14:paraId="7F7F099A">
            <w:pPr>
              <w:pStyle w:val="15"/>
              <w:rPr>
                <w:sz w:val="16"/>
              </w:rPr>
            </w:pPr>
          </w:p>
        </w:tc>
        <w:tc>
          <w:tcPr>
            <w:tcW w:w="567" w:type="dxa"/>
            <w:tcBorders>
              <w:top w:val="single" w:color="000000" w:sz="12" w:space="0"/>
            </w:tcBorders>
          </w:tcPr>
          <w:p w14:paraId="021512FF">
            <w:pPr>
              <w:pStyle w:val="15"/>
              <w:rPr>
                <w:sz w:val="16"/>
              </w:rPr>
            </w:pPr>
          </w:p>
        </w:tc>
        <w:tc>
          <w:tcPr>
            <w:tcW w:w="5840" w:type="dxa"/>
            <w:vMerge w:val="continue"/>
            <w:tcBorders>
              <w:top w:val="nil"/>
            </w:tcBorders>
          </w:tcPr>
          <w:p w14:paraId="6CE7EF89">
            <w:pPr>
              <w:rPr>
                <w:sz w:val="2"/>
                <w:szCs w:val="2"/>
              </w:rPr>
            </w:pPr>
          </w:p>
        </w:tc>
        <w:tc>
          <w:tcPr>
            <w:tcW w:w="567" w:type="dxa"/>
            <w:vMerge w:val="restart"/>
            <w:tcBorders>
              <w:top w:val="single" w:color="000000" w:sz="12" w:space="0"/>
            </w:tcBorders>
          </w:tcPr>
          <w:p w14:paraId="65798387">
            <w:pPr>
              <w:pStyle w:val="15"/>
              <w:spacing w:line="360" w:lineRule="auto"/>
              <w:jc w:val="center"/>
              <w:rPr>
                <w:rFonts w:hint="default"/>
                <w:sz w:val="26"/>
                <w:lang w:val="uk-UA"/>
              </w:rPr>
            </w:pPr>
            <w:r>
              <w:rPr>
                <w:rFonts w:hint="default"/>
                <w:sz w:val="28"/>
                <w:szCs w:val="28"/>
                <w:lang w:val="uk-UA"/>
              </w:rPr>
              <w:t>104</w:t>
            </w:r>
          </w:p>
        </w:tc>
      </w:tr>
      <w:tr w14:paraId="363C42D6">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49710AD">
            <w:pPr>
              <w:pStyle w:val="15"/>
              <w:spacing w:before="11"/>
              <w:ind w:left="160"/>
              <w:rPr>
                <w:sz w:val="18"/>
              </w:rPr>
            </w:pPr>
            <w:r>
              <w:rPr>
                <w:sz w:val="18"/>
              </w:rPr>
              <w:t>Зм.</w:t>
            </w:r>
          </w:p>
        </w:tc>
        <w:tc>
          <w:tcPr>
            <w:tcW w:w="567" w:type="dxa"/>
          </w:tcPr>
          <w:p w14:paraId="617E5FBC">
            <w:pPr>
              <w:pStyle w:val="15"/>
              <w:spacing w:before="11"/>
              <w:ind w:left="103"/>
              <w:rPr>
                <w:sz w:val="18"/>
              </w:rPr>
            </w:pPr>
            <w:r>
              <w:rPr>
                <w:sz w:val="18"/>
              </w:rPr>
              <w:t>Арк.</w:t>
            </w:r>
          </w:p>
        </w:tc>
        <w:tc>
          <w:tcPr>
            <w:tcW w:w="1418" w:type="dxa"/>
          </w:tcPr>
          <w:p w14:paraId="4DF24B4A">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371105E">
            <w:pPr>
              <w:pStyle w:val="15"/>
              <w:spacing w:before="11"/>
              <w:ind w:left="156"/>
              <w:rPr>
                <w:sz w:val="18"/>
              </w:rPr>
            </w:pPr>
            <w:r>
              <w:rPr>
                <w:sz w:val="18"/>
              </w:rPr>
              <w:t>Підпис</w:t>
            </w:r>
          </w:p>
        </w:tc>
        <w:tc>
          <w:tcPr>
            <w:tcW w:w="567" w:type="dxa"/>
          </w:tcPr>
          <w:p w14:paraId="2B4672D5">
            <w:pPr>
              <w:pStyle w:val="15"/>
              <w:spacing w:before="11"/>
              <w:ind w:left="98"/>
              <w:rPr>
                <w:sz w:val="18"/>
              </w:rPr>
            </w:pPr>
            <w:r>
              <w:rPr>
                <w:sz w:val="18"/>
              </w:rPr>
              <w:t>Дата</w:t>
            </w:r>
          </w:p>
        </w:tc>
        <w:tc>
          <w:tcPr>
            <w:tcW w:w="5840" w:type="dxa"/>
            <w:vMerge w:val="continue"/>
            <w:tcBorders>
              <w:top w:val="nil"/>
            </w:tcBorders>
          </w:tcPr>
          <w:p w14:paraId="3439D103">
            <w:pPr>
              <w:rPr>
                <w:sz w:val="2"/>
                <w:szCs w:val="2"/>
              </w:rPr>
            </w:pPr>
          </w:p>
        </w:tc>
        <w:tc>
          <w:tcPr>
            <w:tcW w:w="567" w:type="dxa"/>
            <w:vMerge w:val="continue"/>
            <w:tcBorders>
              <w:top w:val="nil"/>
            </w:tcBorders>
          </w:tcPr>
          <w:p w14:paraId="2621EF1F">
            <w:pPr>
              <w:rPr>
                <w:sz w:val="2"/>
                <w:szCs w:val="2"/>
              </w:rPr>
            </w:pPr>
          </w:p>
        </w:tc>
      </w:tr>
    </w:tbl>
    <w:p w14:paraId="62991FF3">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DBD07E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C664D3A">
            <w:pPr>
              <w:pStyle w:val="15"/>
              <w:spacing w:before="1" w:line="360" w:lineRule="auto"/>
              <w:ind w:right="291"/>
              <w:jc w:val="both"/>
              <w:rPr>
                <w:rFonts w:hint="default" w:ascii="Times New Roman" w:hAnsi="Times New Roman" w:eastAsia="SimSun" w:cs="Times New Roman"/>
                <w:sz w:val="28"/>
                <w:lang w:val="uk-UA"/>
              </w:rPr>
            </w:pPr>
          </w:p>
          <w:p w14:paraId="360AC5F4">
            <w:pPr>
              <w:numPr>
                <w:ilvl w:val="0"/>
                <w:numId w:val="20"/>
              </w:numPr>
              <w:spacing w:after="0" w:line="360" w:lineRule="auto"/>
              <w:ind w:left="421" w:leftChars="0" w:right="211" w:rightChars="96" w:firstLine="679" w:firstLineChars="0"/>
              <w:jc w:val="both"/>
              <w:rPr>
                <w:rFonts w:hint="default" w:ascii="Times New Roman" w:hAnsi="Times New Roman"/>
                <w:color w:val="auto"/>
                <w:sz w:val="28"/>
                <w:szCs w:val="28"/>
                <w:lang w:val="uk-UA"/>
              </w:rPr>
            </w:pPr>
            <w:r>
              <w:rPr>
                <w:rFonts w:hint="default"/>
                <w:color w:val="auto"/>
                <w:sz w:val="28"/>
                <w:szCs w:val="28"/>
                <w:lang w:val="uk-UA"/>
              </w:rPr>
              <w:t>Р</w:t>
            </w:r>
            <w:r>
              <w:rPr>
                <w:rFonts w:hint="default" w:ascii="Times New Roman" w:hAnsi="Times New Roman"/>
                <w:color w:val="auto"/>
                <w:sz w:val="28"/>
                <w:szCs w:val="28"/>
                <w:lang w:val="uk-UA"/>
              </w:rPr>
              <w:t xml:space="preserve">озроблено </w:t>
            </w:r>
            <w:r>
              <w:rPr>
                <w:rFonts w:hint="default"/>
                <w:color w:val="auto"/>
                <w:sz w:val="28"/>
                <w:szCs w:val="28"/>
                <w:lang w:val="uk-UA"/>
              </w:rPr>
              <w:t xml:space="preserve">колекцію </w:t>
            </w:r>
            <w:r>
              <w:rPr>
                <w:rFonts w:hint="default" w:ascii="Times New Roman" w:hAnsi="Times New Roman"/>
                <w:color w:val="auto"/>
                <w:sz w:val="28"/>
                <w:szCs w:val="28"/>
                <w:lang w:val="uk-UA"/>
              </w:rPr>
              <w:t>модел</w:t>
            </w:r>
            <w:r>
              <w:rPr>
                <w:rFonts w:hint="default"/>
                <w:color w:val="auto"/>
                <w:sz w:val="28"/>
                <w:szCs w:val="28"/>
                <w:lang w:val="uk-UA"/>
              </w:rPr>
              <w:t>ей</w:t>
            </w:r>
            <w:r>
              <w:rPr>
                <w:rFonts w:hint="default" w:ascii="Times New Roman" w:hAnsi="Times New Roman"/>
                <w:color w:val="auto"/>
                <w:sz w:val="28"/>
                <w:szCs w:val="28"/>
                <w:lang w:val="uk-UA"/>
              </w:rPr>
              <w:t xml:space="preserve"> жіночого спортивного костюма для активного відпочинку та опис технічно-художнього оформлення.</w:t>
            </w:r>
          </w:p>
          <w:p w14:paraId="79798F8C">
            <w:pPr>
              <w:spacing w:line="360" w:lineRule="auto"/>
              <w:ind w:left="440" w:leftChars="200" w:right="211" w:rightChars="96" w:firstLine="655" w:firstLineChars="234"/>
              <w:jc w:val="both"/>
              <w:rPr>
                <w:rFonts w:hint="default"/>
                <w:sz w:val="28"/>
                <w:lang w:val="uk-UA"/>
              </w:rPr>
            </w:pPr>
            <w:r>
              <w:rPr>
                <w:rFonts w:hint="default"/>
                <w:sz w:val="28"/>
                <w:lang w:val="uk-UA"/>
              </w:rPr>
              <w:t xml:space="preserve">Обрано пакет матеріалів, який включає матеріал верху та підкладки, докладу, фурнітури. </w:t>
            </w:r>
            <w:r>
              <w:rPr>
                <w:rFonts w:hint="default" w:ascii="Times New Roman" w:hAnsi="Times New Roman" w:cs="Times New Roman"/>
                <w:sz w:val="28"/>
                <w:lang w:val="uk-UA"/>
              </w:rPr>
              <w:t xml:space="preserve">Тканина верху </w:t>
            </w:r>
            <w:r>
              <w:rPr>
                <w:rFonts w:hint="default" w:ascii="Times New Roman" w:hAnsi="Times New Roman" w:eastAsia="SimSun" w:cs="Times New Roman"/>
                <w:sz w:val="28"/>
                <w:lang w:val="uk-UA"/>
              </w:rPr>
              <w:t xml:space="preserve">— це плащова водовідштовхувальна тканина, тканина підкладки — </w:t>
            </w:r>
            <w:r>
              <w:rPr>
                <w:rFonts w:hint="default" w:eastAsia="SimSun" w:cs="Times New Roman"/>
                <w:sz w:val="28"/>
                <w:lang w:val="uk-UA"/>
              </w:rPr>
              <w:t xml:space="preserve">підкладкова універсальна тканина для костюма, тканина докладу </w:t>
            </w:r>
            <w:r>
              <w:rPr>
                <w:rFonts w:hint="default" w:ascii="Times New Roman" w:hAnsi="Times New Roman" w:eastAsia="SimSun" w:cs="Times New Roman"/>
                <w:sz w:val="28"/>
                <w:lang w:val="uk-UA"/>
              </w:rPr>
              <w:t xml:space="preserve">— </w:t>
            </w:r>
            <w:r>
              <w:rPr>
                <w:rFonts w:hint="default" w:eastAsia="SimSun" w:cs="Times New Roman"/>
                <w:sz w:val="28"/>
                <w:lang w:val="uk-UA"/>
              </w:rPr>
              <w:t xml:space="preserve">флізелін, фурнітура </w:t>
            </w:r>
            <w:r>
              <w:rPr>
                <w:rFonts w:hint="default" w:ascii="Times New Roman" w:hAnsi="Times New Roman" w:eastAsia="SimSun" w:cs="Times New Roman"/>
                <w:sz w:val="28"/>
                <w:lang w:val="uk-UA"/>
              </w:rPr>
              <w:t>—</w:t>
            </w:r>
            <w:r>
              <w:rPr>
                <w:rFonts w:hint="default" w:eastAsia="SimSun" w:cs="Times New Roman"/>
                <w:sz w:val="28"/>
                <w:lang w:val="uk-UA"/>
              </w:rPr>
              <w:t xml:space="preserve"> текстильна тасьма на блискавці(застібка-блискавка </w:t>
            </w:r>
            <w:r>
              <w:rPr>
                <w:rFonts w:hint="default" w:eastAsia="SimSun" w:cs="Times New Roman"/>
                <w:sz w:val="28"/>
                <w:lang w:val="ru-RU"/>
              </w:rPr>
              <w:t>«трактор»)</w:t>
            </w:r>
            <w:r>
              <w:rPr>
                <w:rFonts w:hint="default" w:eastAsia="SimSun" w:cs="Times New Roman"/>
                <w:sz w:val="28"/>
                <w:lang w:val="uk-UA"/>
              </w:rPr>
              <w:t>, текстильна тасьма на резинці для пояса та манжетів рукава.</w:t>
            </w:r>
          </w:p>
          <w:p w14:paraId="53FDE5A7">
            <w:pPr>
              <w:spacing w:after="0" w:line="360" w:lineRule="auto"/>
              <w:ind w:left="440" w:leftChars="200" w:right="211" w:rightChars="96" w:firstLine="655" w:firstLineChars="234"/>
              <w:jc w:val="both"/>
              <w:rPr>
                <w:rFonts w:hint="default" w:cs="Times New Roman"/>
                <w:sz w:val="28"/>
                <w:vertAlign w:val="baseline"/>
                <w:lang w:val="uk-UA"/>
              </w:rPr>
            </w:pPr>
            <w:r>
              <w:rPr>
                <w:rFonts w:hint="default" w:eastAsia="SimSun" w:cs="Times New Roman"/>
                <w:color w:val="auto"/>
                <w:sz w:val="28"/>
                <w:szCs w:val="28"/>
                <w:lang w:val="uk-UA"/>
              </w:rPr>
              <w:t>Р</w:t>
            </w:r>
            <w:r>
              <w:rPr>
                <w:rFonts w:hint="default" w:ascii="Times New Roman" w:hAnsi="Times New Roman" w:eastAsia="SimSun" w:cs="Times New Roman"/>
                <w:color w:val="auto"/>
                <w:sz w:val="28"/>
                <w:szCs w:val="28"/>
                <w:lang w:val="uk-UA"/>
              </w:rPr>
              <w:t xml:space="preserve">озроблена базова конструкція для базової моделі жіночого спортивного костюма для активного відпочинку по методиці </w:t>
            </w:r>
            <w:r>
              <w:rPr>
                <w:rFonts w:hint="default" w:ascii="Times New Roman" w:hAnsi="Times New Roman" w:eastAsia="SimSun" w:cs="Times New Roman"/>
                <w:color w:val="auto"/>
                <w:sz w:val="28"/>
                <w:szCs w:val="28"/>
                <w:lang w:val="ru-RU"/>
              </w:rPr>
              <w:t>«</w:t>
            </w:r>
            <w:r>
              <w:rPr>
                <w:rFonts w:hint="default" w:ascii="Times New Roman" w:hAnsi="Times New Roman" w:eastAsia="SimSun" w:cs="Times New Roman"/>
                <w:color w:val="auto"/>
                <w:sz w:val="28"/>
                <w:szCs w:val="28"/>
                <w:lang w:val="uk-UA"/>
              </w:rPr>
              <w:t>ЄМКО РЕВ</w:t>
            </w:r>
            <w:r>
              <w:rPr>
                <w:rFonts w:hint="default" w:ascii="Times New Roman" w:hAnsi="Times New Roman" w:eastAsia="SimSun" w:cs="Times New Roman"/>
                <w:color w:val="auto"/>
                <w:sz w:val="28"/>
                <w:szCs w:val="28"/>
                <w:lang w:val="ru-RU"/>
              </w:rPr>
              <w:t>»</w:t>
            </w:r>
            <w:r>
              <w:rPr>
                <w:rFonts w:hint="default" w:eastAsia="SimSun" w:cs="Times New Roman"/>
                <w:color w:val="auto"/>
                <w:sz w:val="28"/>
                <w:szCs w:val="28"/>
                <w:lang w:val="uk-UA"/>
              </w:rPr>
              <w:t xml:space="preserve">, </w:t>
            </w:r>
            <w:r>
              <w:rPr>
                <w:rFonts w:hint="default" w:ascii="Times New Roman" w:hAnsi="Times New Roman" w:cs="Times New Roman"/>
                <w:sz w:val="28"/>
                <w:szCs w:val="28"/>
                <w:lang w:val="uk-UA"/>
              </w:rPr>
              <w:t xml:space="preserve">було проведено оцінку якості первинного кресленника та оцінку якості спряження перерваних ліній, проведено перевірку </w:t>
            </w:r>
            <w:r>
              <w:rPr>
                <w:rFonts w:hint="default" w:cs="Times New Roman"/>
                <w:sz w:val="28"/>
                <w:szCs w:val="28"/>
                <w:lang w:val="ru-RU"/>
              </w:rPr>
              <w:t>як</w:t>
            </w:r>
            <w:r>
              <w:rPr>
                <w:rFonts w:hint="default" w:cs="Times New Roman"/>
                <w:sz w:val="28"/>
                <w:szCs w:val="28"/>
                <w:lang w:val="uk-UA"/>
              </w:rPr>
              <w:t>ості посадки</w:t>
            </w:r>
            <w:r>
              <w:rPr>
                <w:rFonts w:hint="default" w:ascii="Times New Roman" w:hAnsi="Times New Roman" w:cs="Times New Roman"/>
                <w:sz w:val="28"/>
                <w:szCs w:val="28"/>
                <w:lang w:val="uk-UA"/>
              </w:rPr>
              <w:t xml:space="preserve"> </w:t>
            </w:r>
            <w:r>
              <w:rPr>
                <w:rFonts w:hint="default" w:cs="Times New Roman"/>
                <w:sz w:val="28"/>
                <w:szCs w:val="28"/>
                <w:lang w:val="uk-UA"/>
              </w:rPr>
              <w:t xml:space="preserve">в </w:t>
            </w:r>
            <w:r>
              <w:rPr>
                <w:rFonts w:hint="default" w:ascii="Times New Roman" w:hAnsi="Times New Roman" w:cs="Times New Roman"/>
                <w:sz w:val="28"/>
                <w:szCs w:val="28"/>
                <w:lang w:val="uk-UA"/>
              </w:rPr>
              <w:t>макеті</w:t>
            </w:r>
            <w:r>
              <w:rPr>
                <w:rFonts w:hint="default" w:cs="Times New Roman"/>
                <w:sz w:val="28"/>
                <w:szCs w:val="28"/>
                <w:lang w:val="uk-UA"/>
              </w:rPr>
              <w:t xml:space="preserve">, </w:t>
            </w:r>
            <w:r>
              <w:rPr>
                <w:rFonts w:hint="default" w:eastAsia="sans-serif" w:cs="Times New Roman"/>
                <w:i w:val="0"/>
                <w:iCs w:val="0"/>
                <w:caps w:val="0"/>
                <w:color w:val="auto"/>
                <w:spacing w:val="0"/>
                <w:sz w:val="28"/>
                <w:szCs w:val="28"/>
                <w:shd w:val="clear" w:fill="FFFFFF"/>
                <w:lang w:val="uk-UA"/>
              </w:rPr>
              <w:t>розроблені конструкції моделей колекції (ММ) жіночого спортивного костюма, о</w:t>
            </w:r>
            <w:r>
              <w:rPr>
                <w:rFonts w:hint="default" w:cs="Times New Roman"/>
                <w:sz w:val="28"/>
                <w:vertAlign w:val="baseline"/>
                <w:lang w:val="uk-UA"/>
              </w:rPr>
              <w:t xml:space="preserve">писи їх технічно-художнього оформлення. </w:t>
            </w:r>
          </w:p>
          <w:p w14:paraId="5FCB6DF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40" w:leftChars="200" w:right="211" w:rightChars="96" w:firstLine="655" w:firstLineChars="234"/>
              <w:jc w:val="both"/>
              <w:textAlignment w:val="top"/>
              <w:rPr>
                <w:rFonts w:hint="default" w:cs="Times New Roman"/>
                <w:sz w:val="28"/>
                <w:vertAlign w:val="baseline"/>
                <w:lang w:val="uk-UA"/>
              </w:rPr>
            </w:pPr>
            <w:r>
              <w:rPr>
                <w:rFonts w:hint="default" w:cs="Times New Roman"/>
                <w:sz w:val="28"/>
                <w:vertAlign w:val="baseline"/>
                <w:lang w:val="uk-UA"/>
              </w:rPr>
              <w:t xml:space="preserve">Виконано нормування матеріалів верху, підкладки, докладу на БМ системи та оцінка якості </w:t>
            </w:r>
          </w:p>
          <w:p w14:paraId="2C8EDD58">
            <w:pPr>
              <w:pStyle w:val="14"/>
              <w:numPr>
                <w:ilvl w:val="0"/>
                <w:numId w:val="0"/>
              </w:numPr>
              <w:spacing w:after="0" w:line="360" w:lineRule="auto"/>
              <w:ind w:left="429" w:leftChars="0" w:right="211" w:rightChars="96" w:firstLine="671" w:firstLineChars="0"/>
              <w:jc w:val="both"/>
              <w:rPr>
                <w:rFonts w:hint="default" w:ascii="Times New Roman" w:hAnsi="Times New Roman" w:eastAsia="SimSun" w:cs="Times New Roman"/>
                <w:sz w:val="28"/>
                <w:lang w:val="uk-UA"/>
              </w:rPr>
            </w:pPr>
            <w:r>
              <w:rPr>
                <w:rFonts w:hint="default" w:eastAsia="sans-serif" w:cs="Times New Roman"/>
                <w:i w:val="0"/>
                <w:iCs w:val="0"/>
                <w:color w:val="auto"/>
                <w:spacing w:val="0"/>
                <w:sz w:val="28"/>
                <w:szCs w:val="28"/>
                <w:shd w:val="clear" w:fill="FFFFFF"/>
                <w:lang w:val="uk-UA"/>
              </w:rPr>
              <w:t>Т</w:t>
            </w:r>
            <w:r>
              <w:rPr>
                <w:rFonts w:hint="default" w:eastAsia="sans-serif" w:cs="Times New Roman"/>
                <w:i w:val="0"/>
                <w:iCs w:val="0"/>
                <w:caps w:val="0"/>
                <w:color w:val="auto"/>
                <w:spacing w:val="0"/>
                <w:sz w:val="28"/>
                <w:szCs w:val="28"/>
                <w:shd w:val="clear" w:fill="FFFFFF"/>
                <w:lang w:val="uk-UA"/>
              </w:rPr>
              <w:t xml:space="preserve">акож  розроблено комплект лекал-еталонів основних деталей, підкладки та докладу костюма жіночого спортивного для активного відпочинку, технічний опис зразка моделі, специфікація деталей, конфекційна карта, таблиця вимірів виробу в готовому вигляді, таблиця витрати матеріалів та градація лекал. </w:t>
            </w:r>
            <w:r>
              <w:rPr>
                <w:rFonts w:hint="default" w:eastAsia="sans-serif" w:cs="Times New Roman"/>
                <w:i w:val="0"/>
                <w:iCs w:val="0"/>
                <w:color w:val="auto"/>
                <w:spacing w:val="0"/>
                <w:sz w:val="28"/>
                <w:szCs w:val="28"/>
                <w:shd w:val="clear" w:fill="FFFFFF"/>
                <w:lang w:val="uk-UA"/>
              </w:rPr>
              <w:t>Б</w:t>
            </w:r>
            <w:r>
              <w:rPr>
                <w:rFonts w:hint="default" w:ascii="Times New Roman" w:hAnsi="Times New Roman" w:cs="Times New Roman"/>
                <w:sz w:val="28"/>
                <w:szCs w:val="28"/>
                <w:lang w:val="uk-UA"/>
              </w:rPr>
              <w:t>уло проведено оцінку якості первинного кресленника та оцінку якості спряження перерваних ліній, проведено перевірку примірки на макеті</w:t>
            </w:r>
            <w:r>
              <w:rPr>
                <w:rFonts w:hint="default" w:cs="Times New Roman"/>
                <w:sz w:val="28"/>
                <w:szCs w:val="28"/>
                <w:lang w:val="uk-UA"/>
              </w:rPr>
              <w:t xml:space="preserve"> та опис дефекту, наведено усунення цих дефектів костюма.</w:t>
            </w:r>
          </w:p>
          <w:p w14:paraId="168D8431">
            <w:pPr>
              <w:pStyle w:val="15"/>
              <w:numPr>
                <w:ilvl w:val="0"/>
                <w:numId w:val="20"/>
              </w:numPr>
              <w:spacing w:line="360" w:lineRule="auto"/>
              <w:ind w:left="421" w:leftChars="0" w:right="213" w:rightChars="0" w:firstLine="679" w:firstLineChars="0"/>
              <w:jc w:val="both"/>
              <w:rPr>
                <w:rFonts w:hint="default" w:ascii="Times New Roman" w:hAnsi="Times New Roman" w:eastAsia="SimSun" w:cs="Times New Roman"/>
                <w:sz w:val="28"/>
                <w:lang w:val="uk-UA"/>
              </w:rPr>
            </w:pPr>
            <w:r>
              <w:rPr>
                <w:rFonts w:hint="default" w:cs="Times New Roman"/>
                <w:sz w:val="28"/>
                <w:szCs w:val="28"/>
                <w:lang w:val="uk-UA"/>
              </w:rPr>
              <w:t>Для виготовлення спортивного костюма в умовах малого підприємства виконано аналіз методів обробки коміра-стояка, обробки низу рукава з пришивною манжетою на підкладці, обробки застібки на текстильній тасьмі блискавки; д</w:t>
            </w:r>
            <w:r>
              <w:rPr>
                <w:rFonts w:hint="default"/>
                <w:sz w:val="28"/>
                <w:lang w:val="uk-UA"/>
              </w:rPr>
              <w:t>осліджено вибір обладнання для виготовлення костюма жіночого спортивного для активного відпочинку; р</w:t>
            </w:r>
            <w:r>
              <w:rPr>
                <w:rFonts w:hint="default" w:ascii="Times New Roman" w:hAnsi="Times New Roman" w:cs="Times New Roman"/>
                <w:sz w:val="28"/>
                <w:szCs w:val="28"/>
                <w:lang w:val="uk-UA"/>
              </w:rPr>
              <w:t>озроблена характеристика текстильних матеріалів для верху та підкладки, докладу, швацьких ниток, ниткових з’єднань</w:t>
            </w:r>
            <w:r>
              <w:rPr>
                <w:rFonts w:hint="default" w:cs="Times New Roman"/>
                <w:sz w:val="28"/>
                <w:szCs w:val="28"/>
                <w:lang w:val="uk-UA"/>
              </w:rPr>
              <w:t xml:space="preserve">,  </w:t>
            </w:r>
          </w:p>
        </w:tc>
      </w:tr>
      <w:tr w14:paraId="4CDD0F7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3D9519A">
            <w:pPr>
              <w:pStyle w:val="15"/>
              <w:rPr>
                <w:sz w:val="16"/>
              </w:rPr>
            </w:pPr>
          </w:p>
        </w:tc>
        <w:tc>
          <w:tcPr>
            <w:tcW w:w="567" w:type="dxa"/>
            <w:tcBorders>
              <w:bottom w:val="single" w:color="000000" w:sz="12" w:space="0"/>
            </w:tcBorders>
          </w:tcPr>
          <w:p w14:paraId="49AF0516">
            <w:pPr>
              <w:pStyle w:val="15"/>
              <w:rPr>
                <w:sz w:val="16"/>
              </w:rPr>
            </w:pPr>
          </w:p>
        </w:tc>
        <w:tc>
          <w:tcPr>
            <w:tcW w:w="1418" w:type="dxa"/>
            <w:tcBorders>
              <w:bottom w:val="single" w:color="000000" w:sz="12" w:space="0"/>
            </w:tcBorders>
          </w:tcPr>
          <w:p w14:paraId="79408048">
            <w:pPr>
              <w:pStyle w:val="15"/>
              <w:rPr>
                <w:sz w:val="16"/>
              </w:rPr>
            </w:pPr>
          </w:p>
        </w:tc>
        <w:tc>
          <w:tcPr>
            <w:tcW w:w="850" w:type="dxa"/>
            <w:tcBorders>
              <w:bottom w:val="single" w:color="000000" w:sz="12" w:space="0"/>
            </w:tcBorders>
          </w:tcPr>
          <w:p w14:paraId="574F91BE">
            <w:pPr>
              <w:pStyle w:val="15"/>
              <w:rPr>
                <w:sz w:val="16"/>
              </w:rPr>
            </w:pPr>
          </w:p>
        </w:tc>
        <w:tc>
          <w:tcPr>
            <w:tcW w:w="567" w:type="dxa"/>
            <w:tcBorders>
              <w:bottom w:val="single" w:color="000000" w:sz="12" w:space="0"/>
            </w:tcBorders>
          </w:tcPr>
          <w:p w14:paraId="088F0A60">
            <w:pPr>
              <w:pStyle w:val="15"/>
              <w:rPr>
                <w:sz w:val="16"/>
              </w:rPr>
            </w:pPr>
          </w:p>
        </w:tc>
        <w:tc>
          <w:tcPr>
            <w:tcW w:w="5840" w:type="dxa"/>
            <w:vMerge w:val="restart"/>
          </w:tcPr>
          <w:p w14:paraId="42F45D99">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FF2CDF5">
            <w:pPr>
              <w:pStyle w:val="15"/>
              <w:spacing w:before="30" w:line="188" w:lineRule="exact"/>
              <w:ind w:left="103"/>
              <w:rPr>
                <w:sz w:val="18"/>
              </w:rPr>
            </w:pPr>
            <w:r>
              <w:rPr>
                <w:sz w:val="18"/>
              </w:rPr>
              <w:t>Арк.</w:t>
            </w:r>
          </w:p>
        </w:tc>
      </w:tr>
      <w:tr w14:paraId="6395B36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1B149144">
            <w:pPr>
              <w:pStyle w:val="15"/>
              <w:rPr>
                <w:sz w:val="16"/>
              </w:rPr>
            </w:pPr>
          </w:p>
        </w:tc>
        <w:tc>
          <w:tcPr>
            <w:tcW w:w="567" w:type="dxa"/>
            <w:tcBorders>
              <w:top w:val="single" w:color="000000" w:sz="12" w:space="0"/>
            </w:tcBorders>
          </w:tcPr>
          <w:p w14:paraId="29E8ABFD">
            <w:pPr>
              <w:pStyle w:val="15"/>
              <w:rPr>
                <w:sz w:val="16"/>
              </w:rPr>
            </w:pPr>
          </w:p>
        </w:tc>
        <w:tc>
          <w:tcPr>
            <w:tcW w:w="1418" w:type="dxa"/>
            <w:tcBorders>
              <w:top w:val="single" w:color="000000" w:sz="12" w:space="0"/>
            </w:tcBorders>
          </w:tcPr>
          <w:p w14:paraId="074BFB31">
            <w:pPr>
              <w:pStyle w:val="15"/>
              <w:rPr>
                <w:sz w:val="16"/>
              </w:rPr>
            </w:pPr>
          </w:p>
        </w:tc>
        <w:tc>
          <w:tcPr>
            <w:tcW w:w="850" w:type="dxa"/>
            <w:tcBorders>
              <w:top w:val="single" w:color="000000" w:sz="12" w:space="0"/>
            </w:tcBorders>
          </w:tcPr>
          <w:p w14:paraId="53180B97">
            <w:pPr>
              <w:pStyle w:val="15"/>
              <w:rPr>
                <w:sz w:val="16"/>
              </w:rPr>
            </w:pPr>
          </w:p>
        </w:tc>
        <w:tc>
          <w:tcPr>
            <w:tcW w:w="567" w:type="dxa"/>
            <w:tcBorders>
              <w:top w:val="single" w:color="000000" w:sz="12" w:space="0"/>
            </w:tcBorders>
          </w:tcPr>
          <w:p w14:paraId="79F7E019">
            <w:pPr>
              <w:pStyle w:val="15"/>
              <w:rPr>
                <w:sz w:val="16"/>
              </w:rPr>
            </w:pPr>
          </w:p>
        </w:tc>
        <w:tc>
          <w:tcPr>
            <w:tcW w:w="5840" w:type="dxa"/>
            <w:vMerge w:val="continue"/>
            <w:tcBorders>
              <w:top w:val="nil"/>
            </w:tcBorders>
          </w:tcPr>
          <w:p w14:paraId="3E7CB442">
            <w:pPr>
              <w:rPr>
                <w:sz w:val="2"/>
                <w:szCs w:val="2"/>
              </w:rPr>
            </w:pPr>
          </w:p>
        </w:tc>
        <w:tc>
          <w:tcPr>
            <w:tcW w:w="567" w:type="dxa"/>
            <w:vMerge w:val="restart"/>
            <w:tcBorders>
              <w:top w:val="single" w:color="000000" w:sz="12" w:space="0"/>
            </w:tcBorders>
          </w:tcPr>
          <w:p w14:paraId="560C8069">
            <w:pPr>
              <w:pStyle w:val="15"/>
              <w:jc w:val="center"/>
              <w:rPr>
                <w:rFonts w:hint="default"/>
                <w:sz w:val="26"/>
                <w:lang w:val="uk-UA"/>
              </w:rPr>
            </w:pPr>
            <w:r>
              <w:rPr>
                <w:rFonts w:hint="default"/>
                <w:sz w:val="28"/>
                <w:szCs w:val="28"/>
                <w:lang w:val="uk-UA"/>
              </w:rPr>
              <w:t>105</w:t>
            </w:r>
          </w:p>
        </w:tc>
      </w:tr>
      <w:tr w14:paraId="71C1248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0AF8241">
            <w:pPr>
              <w:pStyle w:val="15"/>
              <w:spacing w:before="11"/>
              <w:ind w:left="160"/>
              <w:rPr>
                <w:sz w:val="18"/>
              </w:rPr>
            </w:pPr>
            <w:r>
              <w:rPr>
                <w:sz w:val="18"/>
              </w:rPr>
              <w:t>Зм.</w:t>
            </w:r>
          </w:p>
        </w:tc>
        <w:tc>
          <w:tcPr>
            <w:tcW w:w="567" w:type="dxa"/>
          </w:tcPr>
          <w:p w14:paraId="68C0DD00">
            <w:pPr>
              <w:pStyle w:val="15"/>
              <w:spacing w:before="11"/>
              <w:ind w:left="103"/>
              <w:rPr>
                <w:sz w:val="18"/>
              </w:rPr>
            </w:pPr>
            <w:r>
              <w:rPr>
                <w:sz w:val="18"/>
              </w:rPr>
              <w:t>Арк.</w:t>
            </w:r>
          </w:p>
        </w:tc>
        <w:tc>
          <w:tcPr>
            <w:tcW w:w="1418" w:type="dxa"/>
          </w:tcPr>
          <w:p w14:paraId="736E77C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0B96B87">
            <w:pPr>
              <w:pStyle w:val="15"/>
              <w:spacing w:before="11"/>
              <w:ind w:left="156"/>
              <w:rPr>
                <w:sz w:val="18"/>
              </w:rPr>
            </w:pPr>
            <w:r>
              <w:rPr>
                <w:sz w:val="18"/>
              </w:rPr>
              <w:t>Підпис</w:t>
            </w:r>
          </w:p>
        </w:tc>
        <w:tc>
          <w:tcPr>
            <w:tcW w:w="567" w:type="dxa"/>
          </w:tcPr>
          <w:p w14:paraId="27704A25">
            <w:pPr>
              <w:pStyle w:val="15"/>
              <w:spacing w:before="11"/>
              <w:ind w:left="98"/>
              <w:rPr>
                <w:sz w:val="18"/>
              </w:rPr>
            </w:pPr>
            <w:r>
              <w:rPr>
                <w:sz w:val="18"/>
              </w:rPr>
              <w:t>Дата</w:t>
            </w:r>
          </w:p>
        </w:tc>
        <w:tc>
          <w:tcPr>
            <w:tcW w:w="5840" w:type="dxa"/>
            <w:vMerge w:val="continue"/>
            <w:tcBorders>
              <w:top w:val="nil"/>
            </w:tcBorders>
          </w:tcPr>
          <w:p w14:paraId="1BFE31C1">
            <w:pPr>
              <w:rPr>
                <w:sz w:val="2"/>
                <w:szCs w:val="2"/>
              </w:rPr>
            </w:pPr>
          </w:p>
        </w:tc>
        <w:tc>
          <w:tcPr>
            <w:tcW w:w="567" w:type="dxa"/>
            <w:vMerge w:val="continue"/>
            <w:tcBorders>
              <w:top w:val="nil"/>
            </w:tcBorders>
          </w:tcPr>
          <w:p w14:paraId="1DD970B3">
            <w:pPr>
              <w:rPr>
                <w:sz w:val="2"/>
                <w:szCs w:val="2"/>
              </w:rPr>
            </w:pPr>
          </w:p>
        </w:tc>
      </w:tr>
    </w:tbl>
    <w:p w14:paraId="41C04D5A">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103F87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0B5DBEE6">
            <w:pPr>
              <w:pStyle w:val="15"/>
              <w:ind w:left="438" w:leftChars="199" w:firstLine="0" w:firstLineChars="0"/>
              <w:rPr>
                <w:sz w:val="30"/>
                <w:lang w:val="uk-UA"/>
              </w:rPr>
            </w:pPr>
          </w:p>
          <w:p w14:paraId="371902C0">
            <w:pPr>
              <w:pStyle w:val="15"/>
              <w:ind w:left="438" w:leftChars="199" w:firstLine="0" w:firstLineChars="0"/>
              <w:rPr>
                <w:rFonts w:hint="default"/>
                <w:sz w:val="30"/>
                <w:lang w:val="uk-UA"/>
              </w:rPr>
            </w:pPr>
          </w:p>
          <w:p w14:paraId="18A4D79E">
            <w:pPr>
              <w:pStyle w:val="15"/>
              <w:numPr>
                <w:ilvl w:val="0"/>
                <w:numId w:val="0"/>
              </w:numPr>
              <w:spacing w:before="1" w:line="360" w:lineRule="auto"/>
              <w:ind w:left="1100" w:leftChars="0" w:right="291" w:rightChars="0"/>
              <w:jc w:val="both"/>
              <w:rPr>
                <w:rFonts w:hint="default" w:ascii="Times New Roman" w:hAnsi="Times New Roman" w:eastAsia="SimSun" w:cs="Times New Roman"/>
                <w:sz w:val="28"/>
                <w:lang w:val="uk-UA"/>
              </w:rPr>
            </w:pPr>
            <w:r>
              <w:rPr>
                <w:rFonts w:hint="default" w:cs="Times New Roman"/>
                <w:sz w:val="28"/>
                <w:szCs w:val="28"/>
                <w:lang w:val="uk-UA"/>
              </w:rPr>
              <w:t>в</w:t>
            </w:r>
            <w:r>
              <w:rPr>
                <w:rFonts w:hint="default"/>
                <w:sz w:val="28"/>
                <w:lang w:val="uk-UA"/>
              </w:rPr>
              <w:t xml:space="preserve">изначена кількість ниток та фурнітури, яка потрібна для пошиття костюма жіночого спортивного. </w:t>
            </w:r>
            <w:r>
              <w:rPr>
                <w:rFonts w:hint="default" w:cs="Times New Roman"/>
                <w:sz w:val="28"/>
                <w:szCs w:val="28"/>
                <w:lang w:val="uk-UA"/>
              </w:rPr>
              <w:t xml:space="preserve"> </w:t>
            </w:r>
            <w:r>
              <w:rPr>
                <w:rFonts w:hint="default" w:ascii="Times New Roman" w:hAnsi="Times New Roman" w:cs="Times New Roman"/>
                <w:sz w:val="28"/>
                <w:szCs w:val="28"/>
                <w:lang w:val="uk-UA"/>
              </w:rPr>
              <w:t xml:space="preserve">Розроблена технологічна послідовність виготовлення </w:t>
            </w:r>
            <w:r>
              <w:rPr>
                <w:rFonts w:hint="default" w:cs="Times New Roman"/>
                <w:sz w:val="28"/>
                <w:szCs w:val="28"/>
                <w:lang w:val="uk-UA"/>
              </w:rPr>
              <w:t xml:space="preserve">базової </w:t>
            </w:r>
            <w:r>
              <w:rPr>
                <w:rFonts w:hint="default" w:ascii="Times New Roman" w:hAnsi="Times New Roman" w:cs="Times New Roman"/>
                <w:sz w:val="28"/>
                <w:szCs w:val="28"/>
                <w:lang w:val="uk-UA"/>
              </w:rPr>
              <w:t>моделі ММ1 жіночого спортивного костюма для активного відпочинку</w:t>
            </w:r>
            <w:r>
              <w:rPr>
                <w:rFonts w:hint="default" w:cs="Times New Roman"/>
                <w:sz w:val="28"/>
                <w:szCs w:val="28"/>
                <w:lang w:val="uk-UA"/>
              </w:rPr>
              <w:t xml:space="preserve"> та наведені готовий зразок макету та виробу костюма жіночого спортивного. </w:t>
            </w:r>
          </w:p>
          <w:p w14:paraId="20F6E871">
            <w:pPr>
              <w:pStyle w:val="15"/>
              <w:spacing w:line="360" w:lineRule="auto"/>
              <w:ind w:left="261" w:right="145" w:firstLine="839"/>
              <w:jc w:val="both"/>
              <w:rPr>
                <w:sz w:val="28"/>
              </w:rPr>
            </w:pPr>
          </w:p>
        </w:tc>
      </w:tr>
      <w:tr w14:paraId="5203D0D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5849C290">
            <w:pPr>
              <w:pStyle w:val="15"/>
              <w:rPr>
                <w:sz w:val="16"/>
              </w:rPr>
            </w:pPr>
          </w:p>
        </w:tc>
        <w:tc>
          <w:tcPr>
            <w:tcW w:w="567" w:type="dxa"/>
            <w:tcBorders>
              <w:bottom w:val="single" w:color="000000" w:sz="12" w:space="0"/>
            </w:tcBorders>
          </w:tcPr>
          <w:p w14:paraId="73EE0FBE">
            <w:pPr>
              <w:pStyle w:val="15"/>
              <w:rPr>
                <w:sz w:val="16"/>
              </w:rPr>
            </w:pPr>
          </w:p>
        </w:tc>
        <w:tc>
          <w:tcPr>
            <w:tcW w:w="1418" w:type="dxa"/>
            <w:tcBorders>
              <w:bottom w:val="single" w:color="000000" w:sz="12" w:space="0"/>
            </w:tcBorders>
          </w:tcPr>
          <w:p w14:paraId="7F0EBEF1">
            <w:pPr>
              <w:pStyle w:val="15"/>
              <w:rPr>
                <w:sz w:val="16"/>
              </w:rPr>
            </w:pPr>
          </w:p>
        </w:tc>
        <w:tc>
          <w:tcPr>
            <w:tcW w:w="850" w:type="dxa"/>
            <w:tcBorders>
              <w:bottom w:val="single" w:color="000000" w:sz="12" w:space="0"/>
            </w:tcBorders>
          </w:tcPr>
          <w:p w14:paraId="7D7D27F0">
            <w:pPr>
              <w:pStyle w:val="15"/>
              <w:rPr>
                <w:sz w:val="16"/>
              </w:rPr>
            </w:pPr>
          </w:p>
        </w:tc>
        <w:tc>
          <w:tcPr>
            <w:tcW w:w="567" w:type="dxa"/>
            <w:tcBorders>
              <w:bottom w:val="single" w:color="000000" w:sz="12" w:space="0"/>
            </w:tcBorders>
          </w:tcPr>
          <w:p w14:paraId="51FEA53D">
            <w:pPr>
              <w:pStyle w:val="15"/>
              <w:rPr>
                <w:sz w:val="16"/>
              </w:rPr>
            </w:pPr>
          </w:p>
        </w:tc>
        <w:tc>
          <w:tcPr>
            <w:tcW w:w="5840" w:type="dxa"/>
            <w:vMerge w:val="restart"/>
          </w:tcPr>
          <w:p w14:paraId="77987F4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C56857D">
            <w:pPr>
              <w:pStyle w:val="15"/>
              <w:spacing w:before="30" w:line="188" w:lineRule="exact"/>
              <w:ind w:left="103"/>
              <w:rPr>
                <w:sz w:val="18"/>
              </w:rPr>
            </w:pPr>
            <w:r>
              <w:rPr>
                <w:sz w:val="18"/>
              </w:rPr>
              <w:t>Арк.</w:t>
            </w:r>
          </w:p>
        </w:tc>
      </w:tr>
      <w:tr w14:paraId="6D82836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5692C8D">
            <w:pPr>
              <w:pStyle w:val="15"/>
              <w:rPr>
                <w:sz w:val="16"/>
              </w:rPr>
            </w:pPr>
          </w:p>
        </w:tc>
        <w:tc>
          <w:tcPr>
            <w:tcW w:w="567" w:type="dxa"/>
            <w:tcBorders>
              <w:top w:val="single" w:color="000000" w:sz="12" w:space="0"/>
            </w:tcBorders>
          </w:tcPr>
          <w:p w14:paraId="4156E320">
            <w:pPr>
              <w:pStyle w:val="15"/>
              <w:rPr>
                <w:sz w:val="16"/>
              </w:rPr>
            </w:pPr>
          </w:p>
        </w:tc>
        <w:tc>
          <w:tcPr>
            <w:tcW w:w="1418" w:type="dxa"/>
            <w:tcBorders>
              <w:top w:val="single" w:color="000000" w:sz="12" w:space="0"/>
            </w:tcBorders>
          </w:tcPr>
          <w:p w14:paraId="6B84DDC0">
            <w:pPr>
              <w:pStyle w:val="15"/>
              <w:rPr>
                <w:sz w:val="16"/>
              </w:rPr>
            </w:pPr>
          </w:p>
        </w:tc>
        <w:tc>
          <w:tcPr>
            <w:tcW w:w="850" w:type="dxa"/>
            <w:tcBorders>
              <w:top w:val="single" w:color="000000" w:sz="12" w:space="0"/>
            </w:tcBorders>
          </w:tcPr>
          <w:p w14:paraId="4375011C">
            <w:pPr>
              <w:pStyle w:val="15"/>
              <w:rPr>
                <w:sz w:val="16"/>
              </w:rPr>
            </w:pPr>
          </w:p>
        </w:tc>
        <w:tc>
          <w:tcPr>
            <w:tcW w:w="567" w:type="dxa"/>
            <w:tcBorders>
              <w:top w:val="single" w:color="000000" w:sz="12" w:space="0"/>
            </w:tcBorders>
          </w:tcPr>
          <w:p w14:paraId="7681EF9C">
            <w:pPr>
              <w:pStyle w:val="15"/>
              <w:rPr>
                <w:sz w:val="16"/>
              </w:rPr>
            </w:pPr>
          </w:p>
        </w:tc>
        <w:tc>
          <w:tcPr>
            <w:tcW w:w="5840" w:type="dxa"/>
            <w:vMerge w:val="continue"/>
            <w:tcBorders>
              <w:top w:val="nil"/>
            </w:tcBorders>
          </w:tcPr>
          <w:p w14:paraId="6DF48E78">
            <w:pPr>
              <w:rPr>
                <w:sz w:val="2"/>
                <w:szCs w:val="2"/>
              </w:rPr>
            </w:pPr>
          </w:p>
        </w:tc>
        <w:tc>
          <w:tcPr>
            <w:tcW w:w="567" w:type="dxa"/>
            <w:vMerge w:val="restart"/>
            <w:tcBorders>
              <w:top w:val="single" w:color="000000" w:sz="12" w:space="0"/>
            </w:tcBorders>
          </w:tcPr>
          <w:p w14:paraId="484A3EDD">
            <w:pPr>
              <w:pStyle w:val="15"/>
              <w:jc w:val="center"/>
              <w:rPr>
                <w:rFonts w:hint="default"/>
                <w:sz w:val="26"/>
                <w:lang w:val="uk-UA"/>
              </w:rPr>
            </w:pPr>
            <w:r>
              <w:rPr>
                <w:rFonts w:hint="default"/>
                <w:sz w:val="28"/>
                <w:szCs w:val="24"/>
                <w:lang w:val="uk-UA"/>
              </w:rPr>
              <w:t>106</w:t>
            </w:r>
          </w:p>
        </w:tc>
      </w:tr>
      <w:tr w14:paraId="7F56F7E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53D7D365">
            <w:pPr>
              <w:pStyle w:val="15"/>
              <w:spacing w:before="11"/>
              <w:ind w:left="160"/>
              <w:rPr>
                <w:sz w:val="18"/>
              </w:rPr>
            </w:pPr>
            <w:r>
              <w:rPr>
                <w:sz w:val="18"/>
              </w:rPr>
              <w:t>Зм.</w:t>
            </w:r>
          </w:p>
        </w:tc>
        <w:tc>
          <w:tcPr>
            <w:tcW w:w="567" w:type="dxa"/>
          </w:tcPr>
          <w:p w14:paraId="310829A7">
            <w:pPr>
              <w:pStyle w:val="15"/>
              <w:spacing w:before="11"/>
              <w:ind w:left="103"/>
              <w:rPr>
                <w:sz w:val="18"/>
              </w:rPr>
            </w:pPr>
            <w:r>
              <w:rPr>
                <w:sz w:val="18"/>
              </w:rPr>
              <w:t>Арк.</w:t>
            </w:r>
          </w:p>
        </w:tc>
        <w:tc>
          <w:tcPr>
            <w:tcW w:w="1418" w:type="dxa"/>
          </w:tcPr>
          <w:p w14:paraId="04BE934A">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237B1E32">
            <w:pPr>
              <w:pStyle w:val="15"/>
              <w:spacing w:before="11"/>
              <w:ind w:left="156"/>
              <w:rPr>
                <w:sz w:val="18"/>
              </w:rPr>
            </w:pPr>
            <w:r>
              <w:rPr>
                <w:sz w:val="18"/>
              </w:rPr>
              <w:t>Підпис</w:t>
            </w:r>
          </w:p>
        </w:tc>
        <w:tc>
          <w:tcPr>
            <w:tcW w:w="567" w:type="dxa"/>
          </w:tcPr>
          <w:p w14:paraId="29EA0B31">
            <w:pPr>
              <w:pStyle w:val="15"/>
              <w:spacing w:before="11"/>
              <w:ind w:left="98"/>
              <w:rPr>
                <w:sz w:val="18"/>
              </w:rPr>
            </w:pPr>
            <w:r>
              <w:rPr>
                <w:sz w:val="18"/>
              </w:rPr>
              <w:t>Дата</w:t>
            </w:r>
          </w:p>
        </w:tc>
        <w:tc>
          <w:tcPr>
            <w:tcW w:w="5840" w:type="dxa"/>
            <w:vMerge w:val="continue"/>
            <w:tcBorders>
              <w:top w:val="nil"/>
            </w:tcBorders>
          </w:tcPr>
          <w:p w14:paraId="33F93CF1">
            <w:pPr>
              <w:rPr>
                <w:sz w:val="2"/>
                <w:szCs w:val="2"/>
              </w:rPr>
            </w:pPr>
          </w:p>
        </w:tc>
        <w:tc>
          <w:tcPr>
            <w:tcW w:w="567" w:type="dxa"/>
            <w:vMerge w:val="continue"/>
            <w:tcBorders>
              <w:top w:val="nil"/>
            </w:tcBorders>
          </w:tcPr>
          <w:p w14:paraId="5903DB07">
            <w:pPr>
              <w:rPr>
                <w:sz w:val="2"/>
                <w:szCs w:val="2"/>
              </w:rPr>
            </w:pPr>
          </w:p>
        </w:tc>
      </w:tr>
    </w:tbl>
    <w:p w14:paraId="68D0D4BA">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8BBA92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57AD5F06">
            <w:pPr>
              <w:pStyle w:val="15"/>
              <w:rPr>
                <w:sz w:val="30"/>
              </w:rPr>
            </w:pPr>
          </w:p>
          <w:p w14:paraId="60A8283F">
            <w:pPr>
              <w:pStyle w:val="15"/>
              <w:spacing w:before="268"/>
              <w:ind w:left="114"/>
              <w:jc w:val="center"/>
              <w:rPr>
                <w:sz w:val="28"/>
              </w:rPr>
            </w:pPr>
            <w:r>
              <w:rPr>
                <w:sz w:val="28"/>
              </w:rPr>
              <w:t>СПИСОК</w:t>
            </w:r>
            <w:r>
              <w:rPr>
                <w:spacing w:val="-3"/>
                <w:sz w:val="28"/>
              </w:rPr>
              <w:t xml:space="preserve"> </w:t>
            </w:r>
            <w:r>
              <w:rPr>
                <w:sz w:val="28"/>
              </w:rPr>
              <w:t>ЛІТЕРАТУРИ</w:t>
            </w:r>
          </w:p>
          <w:p w14:paraId="59EF0F00">
            <w:pPr>
              <w:pStyle w:val="15"/>
              <w:rPr>
                <w:sz w:val="30"/>
              </w:rPr>
            </w:pPr>
          </w:p>
          <w:p w14:paraId="28E4B366">
            <w:pPr>
              <w:pStyle w:val="15"/>
              <w:rPr>
                <w:sz w:val="26"/>
              </w:rPr>
            </w:pPr>
          </w:p>
          <w:p w14:paraId="7E1C428F">
            <w:pPr>
              <w:pStyle w:val="15"/>
              <w:numPr>
                <w:ilvl w:val="0"/>
                <w:numId w:val="21"/>
              </w:numPr>
              <w:tabs>
                <w:tab w:val="left" w:pos="1702"/>
              </w:tabs>
              <w:spacing w:before="0" w:after="0" w:line="360" w:lineRule="auto"/>
              <w:ind w:left="261" w:right="143" w:firstLine="851"/>
              <w:jc w:val="both"/>
              <w:rPr>
                <w:sz w:val="28"/>
              </w:rPr>
            </w:pPr>
            <w:r>
              <w:rPr>
                <w:rFonts w:hint="default"/>
                <w:sz w:val="28"/>
                <w:lang w:val="uk-UA"/>
              </w:rPr>
              <w:t xml:space="preserve">Історія одягу Стародавнього Риму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sz w:val="28"/>
                <w:u w:val="single"/>
                <w:lang w:val="en-US"/>
              </w:rPr>
              <w:t>https</w:t>
            </w:r>
            <w:r>
              <w:rPr>
                <w:rFonts w:hint="default"/>
                <w:sz w:val="28"/>
                <w:u w:val="single"/>
              </w:rPr>
              <w:t>://uk.wikipedia.org/wiki/</w:t>
            </w:r>
            <w:r>
              <w:rPr>
                <w:rFonts w:hint="default"/>
                <w:sz w:val="28"/>
                <w:u w:val="single"/>
                <w:lang w:val="uk-UA"/>
              </w:rPr>
              <w:t>Туніка</w:t>
            </w:r>
            <w:r>
              <w:rPr>
                <w:rFonts w:hint="default" w:ascii="Times New Roman" w:hAnsi="Times New Roman" w:cs="Times New Roman"/>
                <w:sz w:val="28"/>
                <w:u w:val="single"/>
                <w:lang w:val="uk-UA"/>
              </w:rPr>
              <w:t>#</w:t>
            </w:r>
            <w:r>
              <w:rPr>
                <w:rFonts w:hint="default" w:cs="Times New Roman"/>
                <w:sz w:val="28"/>
                <w:u w:val="single"/>
                <w:lang w:val="uk-UA"/>
              </w:rPr>
              <w:t>Стародавній_Рим</w:t>
            </w:r>
            <w:r>
              <w:rPr>
                <w:rFonts w:hint="default" w:cs="Times New Roman"/>
                <w:sz w:val="28"/>
                <w:u w:val="none"/>
                <w:lang w:val="uk-UA"/>
              </w:rPr>
              <w:t>.</w:t>
            </w:r>
          </w:p>
          <w:p w14:paraId="0F489FE5">
            <w:pPr>
              <w:pStyle w:val="15"/>
              <w:numPr>
                <w:ilvl w:val="0"/>
                <w:numId w:val="21"/>
              </w:numPr>
              <w:tabs>
                <w:tab w:val="left" w:pos="1702"/>
              </w:tabs>
              <w:spacing w:before="0" w:after="0" w:line="360" w:lineRule="auto"/>
              <w:ind w:left="261" w:right="143" w:firstLine="851"/>
              <w:jc w:val="both"/>
              <w:rPr>
                <w:sz w:val="28"/>
              </w:rPr>
            </w:pPr>
            <w:r>
              <w:rPr>
                <w:rFonts w:hint="default"/>
                <w:sz w:val="28"/>
                <w:lang w:val="uk-UA"/>
              </w:rPr>
              <w:t xml:space="preserve">Історія одягу Стародавньої Греції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sz w:val="28"/>
                <w:u w:val="single"/>
                <w:lang w:val="en-US"/>
              </w:rPr>
              <w:t>https</w:t>
            </w:r>
            <w:r>
              <w:rPr>
                <w:rFonts w:hint="default"/>
                <w:sz w:val="28"/>
                <w:u w:val="single"/>
              </w:rPr>
              <w:t>://uk.wikipedia.org/wiki/</w:t>
            </w:r>
            <w:r>
              <w:rPr>
                <w:rFonts w:hint="default"/>
                <w:sz w:val="28"/>
                <w:u w:val="single"/>
                <w:lang w:val="uk-UA"/>
              </w:rPr>
              <w:t>Одяг</w:t>
            </w:r>
            <w:r>
              <w:rPr>
                <w:rFonts w:hint="default" w:ascii="Times New Roman" w:hAnsi="Times New Roman" w:cs="Times New Roman"/>
                <w:sz w:val="28"/>
                <w:u w:val="single"/>
                <w:lang w:val="uk-UA"/>
              </w:rPr>
              <w:t>#</w:t>
            </w:r>
            <w:r>
              <w:rPr>
                <w:rFonts w:hint="default" w:cs="Times New Roman"/>
                <w:sz w:val="28"/>
                <w:u w:val="single"/>
                <w:lang w:val="uk-UA"/>
              </w:rPr>
              <w:t>Стародавня_Греція</w:t>
            </w:r>
            <w:r>
              <w:rPr>
                <w:rFonts w:hint="default" w:cs="Times New Roman"/>
                <w:sz w:val="28"/>
                <w:u w:val="none"/>
                <w:lang w:val="uk-UA"/>
              </w:rPr>
              <w:t>.</w:t>
            </w:r>
          </w:p>
          <w:p w14:paraId="2AE2B0A2">
            <w:pPr>
              <w:pStyle w:val="15"/>
              <w:numPr>
                <w:ilvl w:val="0"/>
                <w:numId w:val="21"/>
              </w:numPr>
              <w:tabs>
                <w:tab w:val="left" w:pos="1702"/>
              </w:tabs>
              <w:spacing w:before="0" w:after="0" w:line="360" w:lineRule="auto"/>
              <w:ind w:left="261" w:right="143" w:firstLine="851"/>
              <w:jc w:val="both"/>
              <w:rPr>
                <w:sz w:val="28"/>
              </w:rPr>
            </w:pPr>
            <w:r>
              <w:rPr>
                <w:rFonts w:hint="default"/>
                <w:sz w:val="28"/>
                <w:lang w:val="uk-UA"/>
              </w:rPr>
              <w:t xml:space="preserve">Прикраси туніки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sz w:val="28"/>
                <w:u w:val="single"/>
                <w:lang w:val="en-US"/>
              </w:rPr>
              <w:t>https://amfora.dp.ua/main/uk/greceskij-odag-starodavnih-grekiv-sucasni-tendencii-ta-analogi</w:t>
            </w:r>
            <w:r>
              <w:rPr>
                <w:rFonts w:hint="default"/>
                <w:sz w:val="28"/>
                <w:u w:val="single"/>
                <w:lang w:val="uk-UA"/>
              </w:rPr>
              <w:t>.</w:t>
            </w:r>
          </w:p>
          <w:p w14:paraId="6229BEE3">
            <w:pPr>
              <w:pStyle w:val="15"/>
              <w:numPr>
                <w:ilvl w:val="0"/>
                <w:numId w:val="21"/>
              </w:numPr>
              <w:tabs>
                <w:tab w:val="left" w:pos="1702"/>
              </w:tabs>
              <w:spacing w:before="161" w:after="0" w:line="360" w:lineRule="auto"/>
              <w:ind w:left="261" w:right="149" w:firstLine="851"/>
              <w:jc w:val="both"/>
              <w:rPr>
                <w:sz w:val="28"/>
              </w:rPr>
            </w:pPr>
            <w:r>
              <w:rPr>
                <w:sz w:val="28"/>
                <w:lang w:val="uk-UA"/>
              </w:rPr>
              <w:t>Стамеров</w:t>
            </w:r>
            <w:r>
              <w:rPr>
                <w:rFonts w:hint="default"/>
                <w:sz w:val="28"/>
                <w:lang w:val="uk-UA"/>
              </w:rPr>
              <w:t xml:space="preserve"> К.К. Нариси з історії костюмів, Мистецтво</w:t>
            </w:r>
            <w:r>
              <w:rPr>
                <w:rFonts w:hint="default" w:ascii="Times New Roman" w:hAnsi="Times New Roman" w:cs="Times New Roman"/>
                <w:sz w:val="28"/>
                <w:lang w:val="uk-UA"/>
              </w:rPr>
              <w:t xml:space="preserve"> 2007 </w:t>
            </w:r>
            <w:r>
              <w:rPr>
                <w:rFonts w:hint="default" w:ascii="Times New Roman" w:hAnsi="Times New Roman" w:eastAsia="SimSun" w:cs="Times New Roman"/>
                <w:sz w:val="28"/>
                <w:lang w:val="uk-UA"/>
              </w:rPr>
              <w:t>—</w:t>
            </w:r>
            <w:r>
              <w:rPr>
                <w:rFonts w:hint="default" w:ascii="Times New Roman" w:hAnsi="Times New Roman" w:cs="Times New Roman"/>
                <w:sz w:val="28"/>
                <w:lang w:val="uk-UA"/>
              </w:rPr>
              <w:t>431 с.</w:t>
            </w:r>
          </w:p>
          <w:p w14:paraId="014668C8">
            <w:pPr>
              <w:pStyle w:val="15"/>
              <w:numPr>
                <w:ilvl w:val="0"/>
                <w:numId w:val="21"/>
              </w:numPr>
              <w:tabs>
                <w:tab w:val="left" w:pos="1702"/>
              </w:tabs>
              <w:spacing w:before="0" w:after="0" w:line="360" w:lineRule="auto"/>
              <w:ind w:left="261" w:right="147" w:firstLine="851"/>
              <w:jc w:val="both"/>
              <w:rPr>
                <w:sz w:val="28"/>
              </w:rPr>
            </w:pPr>
            <w:r>
              <w:rPr>
                <w:rFonts w:hint="default" w:ascii="Times New Roman" w:hAnsi="Times New Roman" w:eastAsia="Helvetica" w:cs="Times New Roman"/>
                <w:i w:val="0"/>
                <w:iCs w:val="0"/>
                <w:caps w:val="0"/>
                <w:color w:val="auto"/>
                <w:spacing w:val="0"/>
                <w:sz w:val="28"/>
                <w:szCs w:val="28"/>
                <w:shd w:val="clear" w:fill="FFFFFF"/>
                <w:vertAlign w:val="baseline"/>
              </w:rPr>
              <w:t>Wilson, L. M., op. cit. (n. 2) and The Clothing of the Ancient Romans (Baltimore, 1938)</w:t>
            </w:r>
            <w:r>
              <w:rPr>
                <w:rFonts w:hint="default" w:ascii="Times New Roman" w:hAnsi="Times New Roman" w:eastAsia="Helvetica" w:cs="Times New Roman"/>
                <w:i w:val="0"/>
                <w:iCs w:val="0"/>
                <w:caps w:val="0"/>
                <w:color w:val="auto"/>
                <w:spacing w:val="0"/>
                <w:sz w:val="28"/>
                <w:szCs w:val="28"/>
                <w:shd w:val="clear" w:fill="FFFFFF"/>
              </w:rPr>
              <w:t>; hereafter, Wilson (1924) and Wilson (1938).</w:t>
            </w:r>
          </w:p>
          <w:p w14:paraId="5111B8EA">
            <w:pPr>
              <w:pStyle w:val="15"/>
              <w:numPr>
                <w:ilvl w:val="0"/>
                <w:numId w:val="21"/>
              </w:numPr>
              <w:tabs>
                <w:tab w:val="left" w:pos="1702"/>
              </w:tabs>
              <w:spacing w:before="160" w:after="0" w:line="360" w:lineRule="auto"/>
              <w:ind w:left="261" w:right="145" w:firstLine="851"/>
              <w:jc w:val="both"/>
              <w:rPr>
                <w:sz w:val="28"/>
              </w:rPr>
            </w:pPr>
            <w:r>
              <w:rPr>
                <w:rFonts w:hint="default" w:ascii="Times New Roman" w:hAnsi="Times New Roman" w:eastAsia="Helvetica" w:cs="Times New Roman"/>
                <w:i w:val="0"/>
                <w:iCs w:val="0"/>
                <w:caps w:val="0"/>
                <w:color w:val="auto"/>
                <w:spacing w:val="0"/>
                <w:sz w:val="28"/>
                <w:szCs w:val="28"/>
                <w:shd w:val="clear" w:fill="FFFFFF"/>
                <w:vertAlign w:val="baseline"/>
              </w:rPr>
              <w:t>Pottier, E. in the preface of Heuzey, L., Histoire du costume antique d 'aprés des études sur le modéle vivant (Paris, 1922), x</w:t>
            </w:r>
            <w:r>
              <w:rPr>
                <w:rFonts w:hint="default" w:ascii="Times New Roman" w:hAnsi="Times New Roman" w:eastAsia="Helvetica" w:cs="Times New Roman"/>
                <w:i w:val="0"/>
                <w:iCs w:val="0"/>
                <w:caps w:val="0"/>
                <w:color w:val="auto"/>
                <w:spacing w:val="0"/>
                <w:sz w:val="28"/>
                <w:szCs w:val="28"/>
                <w:u w:val="none"/>
                <w:shd w:val="clear" w:fill="FFFFFF"/>
                <w:vertAlign w:val="baseline"/>
              </w:rPr>
              <w:fldChar w:fldCharType="begin"/>
            </w:r>
            <w:r>
              <w:rPr>
                <w:rFonts w:hint="default" w:ascii="Times New Roman" w:hAnsi="Times New Roman" w:eastAsia="Helvetica" w:cs="Times New Roman"/>
                <w:i w:val="0"/>
                <w:iCs w:val="0"/>
                <w:caps w:val="0"/>
                <w:color w:val="auto"/>
                <w:spacing w:val="0"/>
                <w:sz w:val="28"/>
                <w:szCs w:val="28"/>
                <w:u w:val="none"/>
                <w:shd w:val="clear" w:fill="FFFFFF"/>
                <w:vertAlign w:val="baseline"/>
              </w:rPr>
              <w:instrText xml:space="preserve"> HYPERLINK "https://web.archive.org/web/20200122190140/https://scholar.google.com/scholar_lookup?title=Histoire+du+costume+antique+d+'apr%C3%A9s+des+%C3%A9tudes+sur+le+mod%C3%A9le+vivant&amp;publication+year=1922&amp;author=Pottier+E.&amp;author=Heuzey+L." \t "https://web.archive.org/web/20200122190137/https://www.cambridge.org/core/journals/greece-and-rome/article/myth-of-the-toga-understanding-the-history-of-roman-dress/_blank" </w:instrText>
            </w:r>
            <w:r>
              <w:rPr>
                <w:rFonts w:hint="default" w:ascii="Times New Roman" w:hAnsi="Times New Roman" w:eastAsia="Helvetica" w:cs="Times New Roman"/>
                <w:i w:val="0"/>
                <w:iCs w:val="0"/>
                <w:caps w:val="0"/>
                <w:color w:val="auto"/>
                <w:spacing w:val="0"/>
                <w:sz w:val="28"/>
                <w:szCs w:val="28"/>
                <w:u w:val="none"/>
                <w:shd w:val="clear" w:fill="FFFFFF"/>
                <w:vertAlign w:val="baseline"/>
              </w:rPr>
              <w:fldChar w:fldCharType="separate"/>
            </w:r>
            <w:r>
              <w:rPr>
                <w:rStyle w:val="6"/>
                <w:rFonts w:hint="default" w:ascii="Times New Roman" w:hAnsi="Times New Roman" w:eastAsia="Helvetica" w:cs="Times New Roman"/>
                <w:i w:val="0"/>
                <w:iCs w:val="0"/>
                <w:caps w:val="0"/>
                <w:color w:val="auto"/>
                <w:spacing w:val="0"/>
                <w:sz w:val="28"/>
                <w:szCs w:val="28"/>
                <w:u w:val="none"/>
                <w:shd w:val="clear" w:fill="FFFFFF"/>
                <w:vertAlign w:val="baseline"/>
              </w:rPr>
              <w:t>Google Scholar</w:t>
            </w:r>
            <w:r>
              <w:rPr>
                <w:rFonts w:hint="default" w:ascii="Times New Roman" w:hAnsi="Times New Roman" w:eastAsia="Helvetica" w:cs="Times New Roman"/>
                <w:i w:val="0"/>
                <w:iCs w:val="0"/>
                <w:caps w:val="0"/>
                <w:color w:val="auto"/>
                <w:spacing w:val="0"/>
                <w:sz w:val="28"/>
                <w:szCs w:val="28"/>
                <w:u w:val="none"/>
                <w:shd w:val="clear" w:fill="FFFFFF"/>
                <w:vertAlign w:val="baseline"/>
              </w:rPr>
              <w:fldChar w:fldCharType="end"/>
            </w:r>
            <w:r>
              <w:rPr>
                <w:rFonts w:hint="default" w:ascii="Times New Roman" w:hAnsi="Times New Roman" w:eastAsia="Helvetica" w:cs="Times New Roman"/>
                <w:i w:val="0"/>
                <w:iCs w:val="0"/>
                <w:caps w:val="0"/>
                <w:color w:val="auto"/>
                <w:spacing w:val="0"/>
                <w:sz w:val="28"/>
                <w:szCs w:val="28"/>
                <w:shd w:val="clear" w:fill="FFFFFF"/>
              </w:rPr>
              <w:t>.</w:t>
            </w:r>
          </w:p>
          <w:p w14:paraId="04A5D52E">
            <w:pPr>
              <w:pStyle w:val="15"/>
              <w:numPr>
                <w:ilvl w:val="0"/>
                <w:numId w:val="21"/>
              </w:numPr>
              <w:tabs>
                <w:tab w:val="left" w:pos="1702"/>
              </w:tabs>
              <w:spacing w:before="0" w:after="0" w:line="360" w:lineRule="auto"/>
              <w:ind w:left="261" w:right="143" w:firstLine="851"/>
              <w:jc w:val="both"/>
              <w:rPr>
                <w:sz w:val="28"/>
              </w:rPr>
            </w:pPr>
            <w:r>
              <w:rPr>
                <w:rFonts w:hint="default" w:ascii="Times New Roman" w:hAnsi="Times New Roman" w:eastAsia="Helvetica" w:cs="Times New Roman"/>
                <w:i w:val="0"/>
                <w:iCs w:val="0"/>
                <w:color w:val="auto"/>
                <w:spacing w:val="0"/>
                <w:sz w:val="28"/>
                <w:szCs w:val="28"/>
                <w:shd w:val="clear" w:fill="FFFFFF"/>
                <w:lang w:val="uk-UA"/>
              </w:rPr>
              <w:t>І</w:t>
            </w:r>
            <w:r>
              <w:rPr>
                <w:sz w:val="28"/>
                <w:lang w:val="uk-UA"/>
              </w:rPr>
              <w:t>сторія</w:t>
            </w:r>
            <w:r>
              <w:rPr>
                <w:rFonts w:hint="default"/>
                <w:sz w:val="28"/>
                <w:lang w:val="uk-UA"/>
              </w:rPr>
              <w:t xml:space="preserve"> появи спортивного одягу в аристократії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Режим доступу:</w:t>
            </w:r>
            <w:r>
              <w:rPr>
                <w:rFonts w:hint="default"/>
                <w:sz w:val="28"/>
                <w:u w:val="single"/>
                <w:lang w:val="uk-UA"/>
              </w:rPr>
              <w:t xml:space="preserve"> </w:t>
            </w:r>
            <w:r>
              <w:rPr>
                <w:rFonts w:hint="default"/>
                <w:sz w:val="28"/>
                <w:u w:val="single"/>
                <w:lang w:val="en-US"/>
              </w:rPr>
              <w:t>https</w:t>
            </w:r>
            <w:r>
              <w:rPr>
                <w:rFonts w:hint="default"/>
                <w:sz w:val="28"/>
                <w:u w:val="single"/>
              </w:rPr>
              <w:t>://</w:t>
            </w:r>
            <w:r>
              <w:rPr>
                <w:rFonts w:hint="default" w:ascii="Times New Roman" w:hAnsi="Times New Roman" w:cs="Times New Roman"/>
                <w:sz w:val="28"/>
                <w:szCs w:val="28"/>
                <w:u w:val="single"/>
                <w:lang w:val="en-US"/>
              </w:rPr>
              <w:t>thevintagenews.com</w:t>
            </w:r>
            <w:r>
              <w:rPr>
                <w:rFonts w:hint="default" w:cs="Times New Roman"/>
                <w:sz w:val="28"/>
                <w:u w:val="single"/>
                <w:lang w:val="uk-UA"/>
              </w:rPr>
              <w:t>.</w:t>
            </w:r>
          </w:p>
          <w:p w14:paraId="10B7DCE1">
            <w:pPr>
              <w:pStyle w:val="15"/>
              <w:numPr>
                <w:ilvl w:val="0"/>
                <w:numId w:val="21"/>
              </w:numPr>
              <w:tabs>
                <w:tab w:val="left" w:pos="1702"/>
              </w:tabs>
              <w:spacing w:before="0" w:after="0" w:line="360" w:lineRule="auto"/>
              <w:ind w:left="261" w:right="143" w:firstLine="851"/>
              <w:jc w:val="both"/>
              <w:rPr>
                <w:sz w:val="28"/>
              </w:rPr>
            </w:pPr>
            <w:r>
              <w:rPr>
                <w:rFonts w:hint="default"/>
                <w:sz w:val="28"/>
                <w:lang w:val="uk-UA"/>
              </w:rPr>
              <w:t xml:space="preserve">Ігри з м’ячем та спортивний одяг в 17-18ст.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sz w:val="28"/>
                <w:u w:val="single"/>
                <w:lang w:val="en-US"/>
              </w:rPr>
              <w:t>https</w:t>
            </w:r>
            <w:r>
              <w:rPr>
                <w:rFonts w:hint="default"/>
                <w:sz w:val="28"/>
                <w:u w:val="single"/>
              </w:rPr>
              <w:t>://</w:t>
            </w:r>
            <w:r>
              <w:rPr>
                <w:rFonts w:hint="default" w:ascii="Times New Roman" w:hAnsi="Times New Roman" w:cs="Times New Roman"/>
                <w:sz w:val="28"/>
                <w:szCs w:val="28"/>
                <w:u w:val="single"/>
                <w:lang w:val="en-US"/>
              </w:rPr>
              <w:t>thevintagenews.com</w:t>
            </w:r>
            <w:r>
              <w:rPr>
                <w:rFonts w:hint="default" w:cs="Times New Roman"/>
                <w:sz w:val="28"/>
                <w:u w:val="single"/>
                <w:lang w:val="uk-UA"/>
              </w:rPr>
              <w:t>.</w:t>
            </w:r>
          </w:p>
          <w:p w14:paraId="40BFC520">
            <w:pPr>
              <w:pStyle w:val="15"/>
              <w:numPr>
                <w:ilvl w:val="0"/>
                <w:numId w:val="21"/>
              </w:numPr>
              <w:tabs>
                <w:tab w:val="left" w:pos="1702"/>
              </w:tabs>
              <w:spacing w:before="160" w:after="0" w:line="360" w:lineRule="auto"/>
              <w:ind w:left="261" w:right="145" w:firstLine="851"/>
              <w:jc w:val="both"/>
              <w:rPr>
                <w:sz w:val="28"/>
              </w:rPr>
            </w:pPr>
            <w:r>
              <w:rPr>
                <w:rFonts w:hint="default"/>
                <w:sz w:val="28"/>
                <w:lang w:val="uk-UA"/>
              </w:rPr>
              <w:t xml:space="preserve">Еволюція сприйняття спорту цього культурного до феномену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color w:val="auto"/>
                <w:sz w:val="28"/>
              </w:rPr>
              <w:fldChar w:fldCharType="begin"/>
            </w:r>
            <w:r>
              <w:rPr>
                <w:rFonts w:hint="default"/>
                <w:color w:val="auto"/>
                <w:sz w:val="28"/>
              </w:rPr>
              <w:instrText xml:space="preserve"> HYPERLINK "https://stud.com.ua/37684/zhurnalistika/evolyutsiya_spriynyattya_sportu_sotsiokulturnogo_fenomenu" </w:instrText>
            </w:r>
            <w:r>
              <w:rPr>
                <w:rFonts w:hint="default"/>
                <w:color w:val="auto"/>
                <w:sz w:val="28"/>
              </w:rPr>
              <w:fldChar w:fldCharType="separate"/>
            </w:r>
            <w:r>
              <w:rPr>
                <w:rStyle w:val="6"/>
                <w:rFonts w:hint="default"/>
                <w:color w:val="auto"/>
                <w:sz w:val="28"/>
              </w:rPr>
              <w:t>https://stud.com.ua/37684/zhurnalistika/evolyutsiya_spriynyattya_sportu_sotsiokulturnogo_fenomenu</w:t>
            </w:r>
            <w:r>
              <w:rPr>
                <w:rFonts w:hint="default"/>
                <w:color w:val="auto"/>
                <w:sz w:val="28"/>
              </w:rPr>
              <w:fldChar w:fldCharType="end"/>
            </w:r>
            <w:r>
              <w:rPr>
                <w:rFonts w:hint="default"/>
                <w:sz w:val="28"/>
                <w:lang w:val="uk-UA"/>
              </w:rPr>
              <w:t xml:space="preserve"> </w:t>
            </w:r>
          </w:p>
          <w:p w14:paraId="5F9EA694">
            <w:pPr>
              <w:pStyle w:val="15"/>
              <w:numPr>
                <w:ilvl w:val="0"/>
                <w:numId w:val="21"/>
              </w:numPr>
              <w:tabs>
                <w:tab w:val="left" w:pos="1702"/>
              </w:tabs>
              <w:spacing w:before="160" w:after="0" w:line="360" w:lineRule="auto"/>
              <w:ind w:left="261" w:right="145" w:firstLine="851"/>
              <w:jc w:val="both"/>
              <w:rPr>
                <w:sz w:val="28"/>
              </w:rPr>
            </w:pPr>
            <w:r>
              <w:rPr>
                <w:rFonts w:hint="default" w:ascii="Times New Roman" w:hAnsi="Times New Roman" w:cs="Times New Roman"/>
                <w:sz w:val="28"/>
                <w:lang w:val="en-US"/>
              </w:rPr>
              <w:t xml:space="preserve">Diomina O. Hitorical periodization of sports fencing development in Ukraine / O. Diomina, V. Busol // Sportyvnyi visnyk Prydniprovia. </w:t>
            </w:r>
            <w:r>
              <w:rPr>
                <w:rFonts w:hint="default" w:ascii="Times New Roman" w:hAnsi="Times New Roman" w:eastAsia="SimSun" w:cs="Times New Roman"/>
                <w:sz w:val="28"/>
                <w:lang w:val="en-US"/>
              </w:rPr>
              <w:t xml:space="preserve">— 2013. — </w:t>
            </w:r>
            <w:r>
              <w:rPr>
                <w:rFonts w:hint="default" w:eastAsia="SimSun" w:cs="Times New Roman"/>
                <w:sz w:val="28"/>
                <w:lang w:val="en-US"/>
              </w:rPr>
              <w:t xml:space="preserve">N 3. </w:t>
            </w:r>
            <w:r>
              <w:rPr>
                <w:rFonts w:hint="default" w:ascii="Times New Roman" w:hAnsi="Times New Roman" w:eastAsia="SimSun" w:cs="Times New Roman"/>
                <w:sz w:val="28"/>
                <w:lang w:val="en-US"/>
              </w:rPr>
              <w:t xml:space="preserve">— </w:t>
            </w:r>
            <w:r>
              <w:rPr>
                <w:rFonts w:hint="default" w:eastAsia="SimSun" w:cs="Times New Roman"/>
                <w:sz w:val="28"/>
                <w:lang w:val="en-US"/>
              </w:rPr>
              <w:t>P. 191-195</w:t>
            </w:r>
          </w:p>
          <w:p w14:paraId="403C669B">
            <w:pPr>
              <w:pStyle w:val="15"/>
              <w:numPr>
                <w:ilvl w:val="0"/>
                <w:numId w:val="21"/>
              </w:numPr>
              <w:tabs>
                <w:tab w:val="left" w:pos="1702"/>
              </w:tabs>
              <w:spacing w:before="160" w:after="0" w:line="360" w:lineRule="auto"/>
              <w:ind w:left="261" w:right="145" w:firstLine="851"/>
              <w:jc w:val="both"/>
              <w:rPr>
                <w:sz w:val="28"/>
              </w:rPr>
            </w:pPr>
            <w:r>
              <w:rPr>
                <w:rFonts w:hint="default"/>
                <w:sz w:val="28"/>
                <w:lang w:val="en-US"/>
              </w:rPr>
              <w:t xml:space="preserve">The development of fencing kit </w:t>
            </w:r>
            <w:r>
              <w:rPr>
                <w:rFonts w:hint="default"/>
                <w:sz w:val="28"/>
                <w:lang w:val="uk-UA"/>
              </w:rPr>
              <w:t xml:space="preserve">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sz w:val="28"/>
                <w:u w:val="single"/>
              </w:rPr>
              <w:t>https://www.leonpaul.com/blog/the-development-of-fencing-kit/</w:t>
            </w:r>
          </w:p>
        </w:tc>
      </w:tr>
      <w:tr w14:paraId="0BF0D02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19DF0AFC">
            <w:pPr>
              <w:pStyle w:val="15"/>
              <w:rPr>
                <w:sz w:val="16"/>
              </w:rPr>
            </w:pPr>
          </w:p>
        </w:tc>
        <w:tc>
          <w:tcPr>
            <w:tcW w:w="567" w:type="dxa"/>
            <w:tcBorders>
              <w:bottom w:val="single" w:color="000000" w:sz="12" w:space="0"/>
            </w:tcBorders>
          </w:tcPr>
          <w:p w14:paraId="2BF7F863">
            <w:pPr>
              <w:pStyle w:val="15"/>
              <w:rPr>
                <w:sz w:val="16"/>
              </w:rPr>
            </w:pPr>
          </w:p>
        </w:tc>
        <w:tc>
          <w:tcPr>
            <w:tcW w:w="1418" w:type="dxa"/>
            <w:tcBorders>
              <w:bottom w:val="single" w:color="000000" w:sz="12" w:space="0"/>
            </w:tcBorders>
          </w:tcPr>
          <w:p w14:paraId="50ADFBDC">
            <w:pPr>
              <w:pStyle w:val="15"/>
              <w:rPr>
                <w:sz w:val="16"/>
              </w:rPr>
            </w:pPr>
          </w:p>
        </w:tc>
        <w:tc>
          <w:tcPr>
            <w:tcW w:w="850" w:type="dxa"/>
            <w:tcBorders>
              <w:bottom w:val="single" w:color="000000" w:sz="12" w:space="0"/>
            </w:tcBorders>
          </w:tcPr>
          <w:p w14:paraId="51D0D37B">
            <w:pPr>
              <w:pStyle w:val="15"/>
              <w:rPr>
                <w:sz w:val="16"/>
              </w:rPr>
            </w:pPr>
          </w:p>
        </w:tc>
        <w:tc>
          <w:tcPr>
            <w:tcW w:w="567" w:type="dxa"/>
            <w:tcBorders>
              <w:bottom w:val="single" w:color="000000" w:sz="12" w:space="0"/>
            </w:tcBorders>
          </w:tcPr>
          <w:p w14:paraId="2D6A44B0">
            <w:pPr>
              <w:pStyle w:val="15"/>
              <w:rPr>
                <w:sz w:val="16"/>
              </w:rPr>
            </w:pPr>
          </w:p>
        </w:tc>
        <w:tc>
          <w:tcPr>
            <w:tcW w:w="5840" w:type="dxa"/>
            <w:vMerge w:val="restart"/>
          </w:tcPr>
          <w:p w14:paraId="2451CF4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295743C3">
            <w:pPr>
              <w:pStyle w:val="15"/>
              <w:spacing w:before="30" w:line="188" w:lineRule="exact"/>
              <w:ind w:left="103"/>
              <w:rPr>
                <w:sz w:val="18"/>
              </w:rPr>
            </w:pPr>
            <w:r>
              <w:rPr>
                <w:sz w:val="18"/>
              </w:rPr>
              <w:t>Арк.</w:t>
            </w:r>
          </w:p>
        </w:tc>
      </w:tr>
      <w:tr w14:paraId="17BAD2C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1D725BE">
            <w:pPr>
              <w:pStyle w:val="15"/>
              <w:rPr>
                <w:sz w:val="16"/>
              </w:rPr>
            </w:pPr>
          </w:p>
        </w:tc>
        <w:tc>
          <w:tcPr>
            <w:tcW w:w="567" w:type="dxa"/>
            <w:tcBorders>
              <w:top w:val="single" w:color="000000" w:sz="12" w:space="0"/>
            </w:tcBorders>
          </w:tcPr>
          <w:p w14:paraId="7BE9C62C">
            <w:pPr>
              <w:pStyle w:val="15"/>
              <w:rPr>
                <w:sz w:val="16"/>
              </w:rPr>
            </w:pPr>
          </w:p>
        </w:tc>
        <w:tc>
          <w:tcPr>
            <w:tcW w:w="1418" w:type="dxa"/>
            <w:tcBorders>
              <w:top w:val="single" w:color="000000" w:sz="12" w:space="0"/>
            </w:tcBorders>
          </w:tcPr>
          <w:p w14:paraId="194B4FF9">
            <w:pPr>
              <w:pStyle w:val="15"/>
              <w:rPr>
                <w:sz w:val="16"/>
              </w:rPr>
            </w:pPr>
          </w:p>
        </w:tc>
        <w:tc>
          <w:tcPr>
            <w:tcW w:w="850" w:type="dxa"/>
            <w:tcBorders>
              <w:top w:val="single" w:color="000000" w:sz="12" w:space="0"/>
            </w:tcBorders>
          </w:tcPr>
          <w:p w14:paraId="0EB25940">
            <w:pPr>
              <w:pStyle w:val="15"/>
              <w:rPr>
                <w:sz w:val="16"/>
              </w:rPr>
            </w:pPr>
          </w:p>
        </w:tc>
        <w:tc>
          <w:tcPr>
            <w:tcW w:w="567" w:type="dxa"/>
            <w:tcBorders>
              <w:top w:val="single" w:color="000000" w:sz="12" w:space="0"/>
            </w:tcBorders>
          </w:tcPr>
          <w:p w14:paraId="27D48929">
            <w:pPr>
              <w:pStyle w:val="15"/>
              <w:rPr>
                <w:sz w:val="16"/>
              </w:rPr>
            </w:pPr>
          </w:p>
        </w:tc>
        <w:tc>
          <w:tcPr>
            <w:tcW w:w="5840" w:type="dxa"/>
            <w:vMerge w:val="continue"/>
            <w:tcBorders>
              <w:top w:val="nil"/>
            </w:tcBorders>
          </w:tcPr>
          <w:p w14:paraId="17FB7D71">
            <w:pPr>
              <w:rPr>
                <w:sz w:val="2"/>
                <w:szCs w:val="2"/>
              </w:rPr>
            </w:pPr>
          </w:p>
        </w:tc>
        <w:tc>
          <w:tcPr>
            <w:tcW w:w="567" w:type="dxa"/>
            <w:vMerge w:val="restart"/>
            <w:tcBorders>
              <w:top w:val="single" w:color="000000" w:sz="12" w:space="0"/>
            </w:tcBorders>
          </w:tcPr>
          <w:p w14:paraId="7B586419">
            <w:pPr>
              <w:pStyle w:val="15"/>
              <w:jc w:val="center"/>
              <w:rPr>
                <w:rFonts w:hint="default"/>
                <w:sz w:val="26"/>
                <w:lang w:val="uk-UA"/>
              </w:rPr>
            </w:pPr>
            <w:r>
              <w:rPr>
                <w:rFonts w:hint="default"/>
                <w:sz w:val="28"/>
                <w:szCs w:val="28"/>
                <w:lang w:val="uk-UA"/>
              </w:rPr>
              <w:t>107</w:t>
            </w:r>
          </w:p>
        </w:tc>
      </w:tr>
      <w:tr w14:paraId="7BC45AA3">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7FBD677A">
            <w:pPr>
              <w:pStyle w:val="15"/>
              <w:spacing w:before="11"/>
              <w:ind w:left="160"/>
              <w:rPr>
                <w:sz w:val="18"/>
              </w:rPr>
            </w:pPr>
            <w:r>
              <w:rPr>
                <w:sz w:val="18"/>
              </w:rPr>
              <w:t>Зм.</w:t>
            </w:r>
          </w:p>
        </w:tc>
        <w:tc>
          <w:tcPr>
            <w:tcW w:w="567" w:type="dxa"/>
          </w:tcPr>
          <w:p w14:paraId="572D972C">
            <w:pPr>
              <w:pStyle w:val="15"/>
              <w:spacing w:before="11"/>
              <w:ind w:left="103"/>
              <w:rPr>
                <w:sz w:val="18"/>
              </w:rPr>
            </w:pPr>
            <w:r>
              <w:rPr>
                <w:sz w:val="18"/>
              </w:rPr>
              <w:t>Арк.</w:t>
            </w:r>
          </w:p>
        </w:tc>
        <w:tc>
          <w:tcPr>
            <w:tcW w:w="1418" w:type="dxa"/>
          </w:tcPr>
          <w:p w14:paraId="597FBA75">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575270A">
            <w:pPr>
              <w:pStyle w:val="15"/>
              <w:spacing w:before="11"/>
              <w:ind w:left="156"/>
              <w:rPr>
                <w:sz w:val="18"/>
              </w:rPr>
            </w:pPr>
            <w:r>
              <w:rPr>
                <w:sz w:val="18"/>
              </w:rPr>
              <w:t>Підпис</w:t>
            </w:r>
          </w:p>
        </w:tc>
        <w:tc>
          <w:tcPr>
            <w:tcW w:w="567" w:type="dxa"/>
          </w:tcPr>
          <w:p w14:paraId="54621E1A">
            <w:pPr>
              <w:pStyle w:val="15"/>
              <w:spacing w:before="11"/>
              <w:ind w:left="98"/>
              <w:rPr>
                <w:sz w:val="18"/>
              </w:rPr>
            </w:pPr>
            <w:r>
              <w:rPr>
                <w:sz w:val="18"/>
              </w:rPr>
              <w:t>Дата</w:t>
            </w:r>
          </w:p>
        </w:tc>
        <w:tc>
          <w:tcPr>
            <w:tcW w:w="5840" w:type="dxa"/>
            <w:vMerge w:val="continue"/>
            <w:tcBorders>
              <w:top w:val="nil"/>
            </w:tcBorders>
          </w:tcPr>
          <w:p w14:paraId="04EBB1CF">
            <w:pPr>
              <w:rPr>
                <w:sz w:val="2"/>
                <w:szCs w:val="2"/>
              </w:rPr>
            </w:pPr>
          </w:p>
        </w:tc>
        <w:tc>
          <w:tcPr>
            <w:tcW w:w="567" w:type="dxa"/>
            <w:vMerge w:val="continue"/>
            <w:tcBorders>
              <w:top w:val="nil"/>
            </w:tcBorders>
          </w:tcPr>
          <w:p w14:paraId="7AFA84EE">
            <w:pPr>
              <w:rPr>
                <w:sz w:val="2"/>
                <w:szCs w:val="2"/>
              </w:rPr>
            </w:pPr>
          </w:p>
        </w:tc>
      </w:tr>
    </w:tbl>
    <w:p w14:paraId="1C2F94D5">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11CCE15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751720C1">
            <w:pPr>
              <w:pStyle w:val="15"/>
              <w:rPr>
                <w:sz w:val="30"/>
              </w:rPr>
            </w:pPr>
          </w:p>
          <w:p w14:paraId="49EE962D">
            <w:pPr>
              <w:pStyle w:val="15"/>
              <w:numPr>
                <w:ilvl w:val="0"/>
                <w:numId w:val="21"/>
              </w:numPr>
              <w:tabs>
                <w:tab w:val="left" w:pos="1702"/>
              </w:tabs>
              <w:spacing w:before="1" w:after="0" w:line="360" w:lineRule="auto"/>
              <w:ind w:left="261" w:leftChars="0" w:right="145" w:rightChars="0" w:firstLine="851" w:firstLineChars="0"/>
              <w:jc w:val="both"/>
              <w:rPr>
                <w:rFonts w:hint="default" w:ascii="Times New Roman" w:hAnsi="Times New Roman" w:cs="Times New Roman"/>
                <w:sz w:val="28"/>
                <w:szCs w:val="28"/>
              </w:rPr>
            </w:pPr>
            <w:r>
              <w:rPr>
                <w:rFonts w:hint="default" w:ascii="Times New Roman" w:hAnsi="Times New Roman" w:eastAsia="SimSun" w:cs="Times New Roman"/>
                <w:sz w:val="28"/>
                <w:szCs w:val="28"/>
              </w:rPr>
              <w:t>Frey J. H. Sport and society / J. H. Frey, D. S. Eitzen // Annual Reviev of Sociology. – 1991. – № 17. – Р. 503 – 522.</w:t>
            </w:r>
          </w:p>
          <w:p w14:paraId="1C0D04F0">
            <w:pPr>
              <w:pStyle w:val="15"/>
              <w:numPr>
                <w:ilvl w:val="0"/>
                <w:numId w:val="21"/>
              </w:numPr>
              <w:tabs>
                <w:tab w:val="left" w:pos="1702"/>
              </w:tabs>
              <w:spacing w:before="0" w:after="0" w:line="360" w:lineRule="auto"/>
              <w:ind w:left="261" w:leftChars="0" w:right="141" w:rightChars="0" w:firstLine="851" w:firstLineChars="0"/>
              <w:jc w:val="both"/>
              <w:rPr>
                <w:rFonts w:hint="default" w:ascii="Times New Roman" w:hAnsi="Times New Roman" w:cs="Times New Roman"/>
                <w:sz w:val="28"/>
                <w:szCs w:val="28"/>
              </w:rPr>
            </w:pPr>
            <w:r>
              <w:rPr>
                <w:rFonts w:hint="default" w:ascii="Times New Roman" w:hAnsi="Times New Roman" w:cs="Times New Roman"/>
                <w:sz w:val="28"/>
                <w:szCs w:val="28"/>
                <w:lang w:val="en-US"/>
              </w:rPr>
              <w:t>Jim Parry Sport, Ethics and Philosophy, Volume 13, Issue 3-4 (2024)</w:t>
            </w:r>
          </w:p>
          <w:p w14:paraId="5A762FE9">
            <w:pPr>
              <w:pStyle w:val="15"/>
              <w:numPr>
                <w:ilvl w:val="0"/>
                <w:numId w:val="21"/>
              </w:numPr>
              <w:tabs>
                <w:tab w:val="left" w:pos="1702"/>
              </w:tabs>
              <w:spacing w:before="0" w:after="0" w:line="360" w:lineRule="auto"/>
              <w:ind w:left="261" w:leftChars="0" w:right="141" w:rightChars="0" w:firstLine="851" w:firstLineChars="0"/>
              <w:jc w:val="both"/>
              <w:rPr>
                <w:rFonts w:hint="default" w:ascii="Times New Roman" w:hAnsi="Times New Roman" w:cs="Times New Roman"/>
                <w:sz w:val="28"/>
                <w:szCs w:val="28"/>
              </w:rPr>
            </w:pPr>
            <w:r>
              <w:rPr>
                <w:rFonts w:hint="default" w:ascii="Times New Roman" w:hAnsi="Times New Roman" w:cs="Times New Roman"/>
                <w:sz w:val="28"/>
                <w:szCs w:val="28"/>
                <w:u w:val="none"/>
                <w:lang w:val="en-US"/>
              </w:rPr>
              <w:t xml:space="preserve">Speedo Swimsuit Fabric Explained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Режим доступу:</w:t>
            </w:r>
            <w:r>
              <w:rPr>
                <w:rFonts w:hint="default" w:ascii="Times New Roman" w:hAnsi="Times New Roman" w:cs="Times New Roman"/>
                <w:sz w:val="28"/>
                <w:szCs w:val="28"/>
                <w:u w:val="single"/>
                <w:lang w:val="uk-UA"/>
              </w:rPr>
              <w:t xml:space="preserve"> </w:t>
            </w:r>
            <w:r>
              <w:rPr>
                <w:rFonts w:hint="default" w:ascii="Times New Roman" w:hAnsi="Times New Roman" w:eastAsia="SimSun" w:cs="Times New Roman"/>
                <w:sz w:val="28"/>
                <w:szCs w:val="28"/>
                <w:u w:val="single"/>
              </w:rPr>
              <w:t>https://www.swimoutlet.com/blogs/guides/speedo-swimsuit-fabrics-explained</w:t>
            </w:r>
          </w:p>
          <w:p w14:paraId="73BD4937">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ascii="Times New Roman" w:hAnsi="Times New Roman" w:cs="Times New Roman"/>
                <w:color w:val="000000"/>
                <w:sz w:val="28"/>
                <w:szCs w:val="28"/>
                <w:lang w:val="en-US" w:eastAsia="uk-UA"/>
              </w:rPr>
              <w:t xml:space="preserve">Уоткінс С. М., Данн Л. Е. Функціональний дизайн одягу: від спортивного до скафандрів. </w:t>
            </w:r>
            <w:r>
              <w:rPr>
                <w:rFonts w:hint="default" w:ascii="Times New Roman" w:hAnsi="Times New Roman" w:eastAsia="SimSun" w:cs="Times New Roman"/>
                <w:color w:val="000000"/>
                <w:sz w:val="28"/>
                <w:szCs w:val="28"/>
                <w:lang w:val="en-US" w:eastAsia="uk-UA"/>
              </w:rPr>
              <w:t>—</w:t>
            </w:r>
            <w:r>
              <w:rPr>
                <w:rFonts w:hint="default" w:ascii="Times New Roman" w:hAnsi="Times New Roman" w:cs="Times New Roman"/>
                <w:color w:val="000000"/>
                <w:sz w:val="28"/>
                <w:szCs w:val="28"/>
                <w:lang w:val="en-US" w:eastAsia="uk-UA"/>
              </w:rPr>
              <w:t xml:space="preserve"> США.:, 2015. </w:t>
            </w:r>
            <w:r>
              <w:rPr>
                <w:rFonts w:hint="default" w:ascii="Times New Roman" w:hAnsi="Times New Roman" w:eastAsia="SimSun" w:cs="Times New Roman"/>
                <w:color w:val="000000"/>
                <w:sz w:val="28"/>
                <w:szCs w:val="28"/>
                <w:lang w:val="en-US" w:eastAsia="uk-UA"/>
              </w:rPr>
              <w:t>—</w:t>
            </w:r>
            <w:r>
              <w:rPr>
                <w:rFonts w:hint="default" w:ascii="Times New Roman" w:hAnsi="Times New Roman" w:cs="Times New Roman"/>
                <w:color w:val="000000"/>
                <w:sz w:val="28"/>
                <w:szCs w:val="28"/>
                <w:lang w:val="en-US" w:eastAsia="uk-UA"/>
              </w:rPr>
              <w:t xml:space="preserve"> 448 с.</w:t>
            </w:r>
          </w:p>
          <w:p w14:paraId="67960ED5">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ascii="Times New Roman" w:hAnsi="Times New Roman" w:cs="Times New Roman"/>
                <w:color w:val="000000"/>
                <w:sz w:val="28"/>
                <w:szCs w:val="28"/>
                <w:lang w:val="en-US" w:eastAsia="uk-UA"/>
              </w:rPr>
              <w:t>Helmer RJN, Mestrovic MA, Farrow D, Lucas S, Spratford W. Smart Textiles: Position and Motion Sensing for Sport, Entertainment and Rehabilitation. Advances in Science and Technology 2008; 144-153.</w:t>
            </w:r>
          </w:p>
          <w:p w14:paraId="0CECFF64">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ascii="Times New Roman" w:hAnsi="Times New Roman" w:cs="Times New Roman"/>
                <w:color w:val="000000"/>
                <w:sz w:val="28"/>
                <w:szCs w:val="28"/>
                <w:lang w:val="uk-UA" w:eastAsia="uk-UA"/>
              </w:rPr>
              <w:t>Еволюція</w:t>
            </w:r>
            <w:r>
              <w:rPr>
                <w:rFonts w:hint="default" w:ascii="Times New Roman" w:hAnsi="Times New Roman" w:cs="Times New Roman"/>
                <w:color w:val="000000"/>
                <w:sz w:val="28"/>
                <w:szCs w:val="28"/>
                <w:lang w:val="en-US" w:eastAsia="uk-UA"/>
              </w:rPr>
              <w:t xml:space="preserve"> футбольної форми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Режим доступу: </w:t>
            </w:r>
            <w:r>
              <w:rPr>
                <w:rFonts w:hint="default" w:ascii="Times New Roman" w:hAnsi="Times New Roman" w:cs="Times New Roman"/>
                <w:color w:val="auto"/>
                <w:sz w:val="28"/>
                <w:szCs w:val="28"/>
                <w:lang w:val="en-US" w:eastAsia="uk-UA"/>
              </w:rPr>
              <w:fldChar w:fldCharType="begin"/>
            </w:r>
            <w:r>
              <w:rPr>
                <w:rFonts w:hint="default" w:ascii="Times New Roman" w:hAnsi="Times New Roman" w:cs="Times New Roman"/>
                <w:color w:val="auto"/>
                <w:sz w:val="28"/>
                <w:szCs w:val="28"/>
                <w:lang w:val="en-US" w:eastAsia="uk-UA"/>
              </w:rPr>
              <w:instrText xml:space="preserve"> HYPERLINK "https://europaw.ua/blog/evoljutsija-futbolnoji-formi/" </w:instrText>
            </w:r>
            <w:r>
              <w:rPr>
                <w:rFonts w:hint="default" w:ascii="Times New Roman" w:hAnsi="Times New Roman" w:cs="Times New Roman"/>
                <w:color w:val="auto"/>
                <w:sz w:val="28"/>
                <w:szCs w:val="28"/>
                <w:lang w:val="en-US" w:eastAsia="uk-UA"/>
              </w:rPr>
              <w:fldChar w:fldCharType="separate"/>
            </w:r>
            <w:r>
              <w:rPr>
                <w:rStyle w:val="6"/>
                <w:rFonts w:hint="default" w:ascii="Times New Roman" w:hAnsi="Times New Roman" w:cs="Times New Roman"/>
                <w:color w:val="auto"/>
                <w:sz w:val="28"/>
                <w:szCs w:val="28"/>
                <w:lang w:val="en-US" w:eastAsia="uk-UA"/>
              </w:rPr>
              <w:t>https://europaw.ua/blog/evoljutsija-futbolnoji-formi/</w:t>
            </w:r>
            <w:r>
              <w:rPr>
                <w:rFonts w:hint="default" w:ascii="Times New Roman" w:hAnsi="Times New Roman" w:cs="Times New Roman"/>
                <w:color w:val="auto"/>
                <w:sz w:val="28"/>
                <w:szCs w:val="28"/>
                <w:lang w:val="en-US" w:eastAsia="uk-UA"/>
              </w:rPr>
              <w:fldChar w:fldCharType="end"/>
            </w:r>
          </w:p>
          <w:p w14:paraId="249B8468">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ascii="Times New Roman" w:hAnsi="Times New Roman" w:cs="Times New Roman"/>
                <w:color w:val="auto"/>
                <w:sz w:val="28"/>
                <w:szCs w:val="28"/>
                <w:lang w:val="en-US" w:eastAsia="uk-UA"/>
              </w:rPr>
              <w:t xml:space="preserve">Polyester vs Nylon. How to work out whats best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Режим доступу: </w:t>
            </w:r>
            <w:r>
              <w:rPr>
                <w:rFonts w:hint="default" w:ascii="Times New Roman" w:hAnsi="Times New Roman"/>
                <w:color w:val="auto"/>
                <w:sz w:val="28"/>
                <w:szCs w:val="28"/>
                <w:u w:val="single"/>
                <w:lang w:val="en-US" w:eastAsia="uk-UA"/>
              </w:rPr>
              <w:fldChar w:fldCharType="begin"/>
            </w:r>
            <w:r>
              <w:rPr>
                <w:rFonts w:hint="default" w:ascii="Times New Roman" w:hAnsi="Times New Roman"/>
                <w:color w:val="auto"/>
                <w:sz w:val="28"/>
                <w:szCs w:val="28"/>
                <w:u w:val="single"/>
                <w:lang w:val="en-US" w:eastAsia="uk-UA"/>
              </w:rPr>
              <w:instrText xml:space="preserve"> HYPERLINK "https://blueassociatessportswear.com/post/polyester-vs-nylon-what-is-the-difference-and-which-one-to-use-in-activewear/" </w:instrText>
            </w:r>
            <w:r>
              <w:rPr>
                <w:rFonts w:hint="default" w:ascii="Times New Roman" w:hAnsi="Times New Roman"/>
                <w:color w:val="auto"/>
                <w:sz w:val="28"/>
                <w:szCs w:val="28"/>
                <w:u w:val="single"/>
                <w:lang w:val="en-US" w:eastAsia="uk-UA"/>
              </w:rPr>
              <w:fldChar w:fldCharType="separate"/>
            </w:r>
            <w:r>
              <w:rPr>
                <w:rStyle w:val="6"/>
                <w:rFonts w:hint="default" w:ascii="Times New Roman" w:hAnsi="Times New Roman"/>
                <w:color w:val="auto"/>
                <w:sz w:val="28"/>
                <w:szCs w:val="28"/>
                <w:u w:val="single"/>
                <w:lang w:val="en-US" w:eastAsia="uk-UA"/>
              </w:rPr>
              <w:t>https://blueassociatessportswear.com/post/polyester-vs-nylon-what-is-the-difference-and-which-one-to-use-in-activewear/</w:t>
            </w:r>
            <w:r>
              <w:rPr>
                <w:rFonts w:hint="default" w:ascii="Times New Roman" w:hAnsi="Times New Roman"/>
                <w:color w:val="auto"/>
                <w:sz w:val="28"/>
                <w:szCs w:val="28"/>
                <w:u w:val="single"/>
                <w:lang w:val="en-US" w:eastAsia="uk-UA"/>
              </w:rPr>
              <w:fldChar w:fldCharType="end"/>
            </w:r>
          </w:p>
          <w:p w14:paraId="22371DE0">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cs="Times New Roman"/>
                <w:color w:val="000000"/>
                <w:sz w:val="28"/>
                <w:szCs w:val="28"/>
                <w:lang w:val="ru-RU" w:eastAsia="uk-UA"/>
              </w:rPr>
              <w:t>Субаш</w:t>
            </w:r>
            <w:r>
              <w:rPr>
                <w:rFonts w:hint="default" w:cs="Times New Roman"/>
                <w:color w:val="000000"/>
                <w:sz w:val="28"/>
                <w:szCs w:val="28"/>
                <w:lang w:val="uk-UA" w:eastAsia="uk-UA"/>
              </w:rPr>
              <w:t>іні</w:t>
            </w:r>
            <w:r>
              <w:rPr>
                <w:rFonts w:hint="default" w:cs="Times New Roman"/>
                <w:color w:val="000000"/>
                <w:sz w:val="28"/>
                <w:szCs w:val="28"/>
                <w:lang w:val="en-US" w:eastAsia="uk-UA"/>
              </w:rPr>
              <w:t xml:space="preserve"> С. Класифікація спортивного одягу, 2020, Японія </w:t>
            </w:r>
            <w:r>
              <w:rPr>
                <w:rFonts w:hint="default" w:ascii="Times New Roman" w:hAnsi="Times New Roman" w:eastAsia="SimSun" w:cs="Times New Roman"/>
                <w:color w:val="000000"/>
                <w:sz w:val="28"/>
                <w:szCs w:val="28"/>
                <w:lang w:val="en-US" w:eastAsia="uk-UA"/>
              </w:rPr>
              <w:t>—</w:t>
            </w:r>
            <w:r>
              <w:rPr>
                <w:rFonts w:hint="default" w:ascii="Times New Roman" w:hAnsi="Times New Roman" w:cs="Times New Roman"/>
                <w:color w:val="000000"/>
                <w:sz w:val="28"/>
                <w:szCs w:val="28"/>
                <w:lang w:val="en-US" w:eastAsia="uk-UA"/>
              </w:rPr>
              <w:t xml:space="preserve"> </w:t>
            </w:r>
            <w:r>
              <w:rPr>
                <w:rFonts w:hint="default" w:cs="Times New Roman"/>
                <w:color w:val="000000"/>
                <w:sz w:val="28"/>
                <w:szCs w:val="28"/>
                <w:lang w:val="en-US" w:eastAsia="uk-UA"/>
              </w:rPr>
              <w:t>146 с.</w:t>
            </w:r>
          </w:p>
          <w:p w14:paraId="12784EE5">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cs="Times New Roman"/>
                <w:color w:val="000000"/>
                <w:sz w:val="28"/>
                <w:szCs w:val="28"/>
                <w:lang w:val="en-US" w:eastAsia="uk-UA"/>
              </w:rPr>
              <w:t xml:space="preserve">Пашкевич К.Л., Баранова Т.М. Конструювання одягу: Навчальний посібник. - К.: ПП НВЦ </w:t>
            </w:r>
            <w:r>
              <w:rPr>
                <w:rFonts w:hint="default" w:cs="Times New Roman"/>
                <w:color w:val="000000"/>
                <w:sz w:val="28"/>
                <w:szCs w:val="28"/>
                <w:lang w:val="ru-RU" w:eastAsia="uk-UA"/>
              </w:rPr>
              <w:t>«Про</w:t>
            </w:r>
            <w:r>
              <w:rPr>
                <w:rFonts w:hint="default" w:cs="Times New Roman"/>
                <w:color w:val="000000"/>
                <w:sz w:val="28"/>
                <w:szCs w:val="28"/>
                <w:lang w:val="uk-UA" w:eastAsia="uk-UA"/>
              </w:rPr>
              <w:t>фі</w:t>
            </w:r>
            <w:r>
              <w:rPr>
                <w:rFonts w:hint="default" w:cs="Times New Roman"/>
                <w:color w:val="000000"/>
                <w:sz w:val="28"/>
                <w:szCs w:val="28"/>
                <w:lang w:val="ru-RU" w:eastAsia="uk-UA"/>
              </w:rPr>
              <w:t>»</w:t>
            </w:r>
            <w:r>
              <w:rPr>
                <w:rFonts w:hint="default" w:cs="Times New Roman"/>
                <w:color w:val="000000"/>
                <w:sz w:val="28"/>
                <w:szCs w:val="28"/>
                <w:lang w:val="en-US" w:eastAsia="uk-UA"/>
              </w:rPr>
              <w:t>, 2012. - 320 с.</w:t>
            </w:r>
          </w:p>
          <w:p w14:paraId="3FDF308B">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cs="Times New Roman"/>
                <w:color w:val="000000"/>
                <w:sz w:val="28"/>
                <w:szCs w:val="28"/>
                <w:lang w:val="en-US" w:eastAsia="uk-UA"/>
              </w:rPr>
              <w:t>Колосніченко М.В., Зубкова Л.І., Пашкевич К.Л., Полька Т.О., Остапенко Н.В., Васильєва І.В., Колосніченко О.В. Ергономіка і дизайн. Проєктування сучасних видів одягу</w:t>
            </w:r>
            <w:r>
              <w:rPr>
                <w:rFonts w:hint="default" w:ascii="Times New Roman" w:hAnsi="Times New Roman" w:cs="Times New Roman"/>
                <w:color w:val="000000"/>
                <w:sz w:val="28"/>
                <w:szCs w:val="28"/>
                <w:lang w:val="en-US" w:eastAsia="uk-UA"/>
              </w:rPr>
              <w:t xml:space="preserve">. </w:t>
            </w:r>
            <w:r>
              <w:rPr>
                <w:rFonts w:hint="default" w:ascii="Times New Roman" w:hAnsi="Times New Roman" w:eastAsia="SimSun" w:cs="Times New Roman"/>
                <w:color w:val="000000"/>
                <w:sz w:val="28"/>
                <w:szCs w:val="28"/>
                <w:lang w:val="en-US" w:eastAsia="uk-UA"/>
              </w:rPr>
              <w:t>—</w:t>
            </w:r>
            <w:r>
              <w:rPr>
                <w:rFonts w:hint="default" w:ascii="Times New Roman" w:hAnsi="Times New Roman" w:cs="Times New Roman"/>
                <w:color w:val="000000"/>
                <w:sz w:val="28"/>
                <w:szCs w:val="28"/>
                <w:lang w:val="en-US" w:eastAsia="uk-UA"/>
              </w:rPr>
              <w:t xml:space="preserve"> К.: ПП </w:t>
            </w:r>
            <w:r>
              <w:rPr>
                <w:rFonts w:hint="default" w:ascii="Times New Roman" w:hAnsi="Times New Roman" w:cs="Times New Roman"/>
                <w:color w:val="000000"/>
                <w:sz w:val="28"/>
                <w:szCs w:val="28"/>
                <w:lang w:val="ru-RU" w:eastAsia="uk-UA"/>
              </w:rPr>
              <w:t>«НВЦ «Профі»</w:t>
            </w:r>
            <w:r>
              <w:rPr>
                <w:rFonts w:hint="default" w:ascii="Times New Roman" w:hAnsi="Times New Roman" w:cs="Times New Roman"/>
                <w:color w:val="000000"/>
                <w:sz w:val="28"/>
                <w:szCs w:val="28"/>
                <w:lang w:val="en-US" w:eastAsia="uk-UA"/>
              </w:rPr>
              <w:t xml:space="preserve">, 2014. </w:t>
            </w:r>
            <w:r>
              <w:rPr>
                <w:rFonts w:hint="default" w:ascii="Times New Roman" w:hAnsi="Times New Roman" w:eastAsia="SimSun" w:cs="Times New Roman"/>
                <w:color w:val="000000"/>
                <w:sz w:val="28"/>
                <w:szCs w:val="28"/>
                <w:lang w:val="en-US" w:eastAsia="uk-UA"/>
              </w:rPr>
              <w:t>—</w:t>
            </w:r>
            <w:r>
              <w:rPr>
                <w:rFonts w:hint="default" w:ascii="Times New Roman" w:hAnsi="Times New Roman" w:cs="Times New Roman"/>
                <w:color w:val="000000"/>
                <w:sz w:val="28"/>
                <w:szCs w:val="28"/>
                <w:lang w:val="en-US" w:eastAsia="uk-UA"/>
              </w:rPr>
              <w:t xml:space="preserve"> 386 с.</w:t>
            </w:r>
          </w:p>
          <w:p w14:paraId="4AAC796E">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cs="Times New Roman"/>
                <w:color w:val="000000"/>
                <w:sz w:val="28"/>
                <w:szCs w:val="28"/>
                <w:lang w:val="en-US" w:eastAsia="uk-UA"/>
              </w:rPr>
              <w:t xml:space="preserve">Енциклопедія швейного виробництва. Навчальний посібник - К.: </w:t>
            </w:r>
            <w:r>
              <w:rPr>
                <w:rFonts w:hint="default" w:cs="Times New Roman"/>
                <w:color w:val="000000"/>
                <w:sz w:val="28"/>
                <w:szCs w:val="28"/>
                <w:lang w:val="ru-RU" w:eastAsia="uk-UA"/>
              </w:rPr>
              <w:t>«</w:t>
            </w:r>
            <w:r>
              <w:rPr>
                <w:rFonts w:hint="default" w:cs="Times New Roman"/>
                <w:color w:val="000000"/>
                <w:sz w:val="28"/>
                <w:szCs w:val="28"/>
                <w:lang w:val="uk-UA" w:eastAsia="uk-UA"/>
              </w:rPr>
              <w:t>Самміт</w:t>
            </w:r>
            <w:r>
              <w:rPr>
                <w:rFonts w:hint="default" w:cs="Times New Roman"/>
                <w:color w:val="000000"/>
                <w:sz w:val="28"/>
                <w:szCs w:val="28"/>
                <w:lang w:val="en-US" w:eastAsia="uk-UA"/>
              </w:rPr>
              <w:t>-книга</w:t>
            </w:r>
            <w:r>
              <w:rPr>
                <w:rFonts w:hint="default" w:cs="Times New Roman"/>
                <w:color w:val="000000"/>
                <w:sz w:val="28"/>
                <w:szCs w:val="28"/>
                <w:lang w:val="ru-RU" w:eastAsia="uk-UA"/>
              </w:rPr>
              <w:t>»</w:t>
            </w:r>
            <w:r>
              <w:rPr>
                <w:rFonts w:hint="default" w:cs="Times New Roman"/>
                <w:color w:val="000000"/>
                <w:sz w:val="28"/>
                <w:szCs w:val="28"/>
                <w:lang w:val="en-US" w:eastAsia="uk-UA"/>
              </w:rPr>
              <w:t>, 2010. - 968 с.: іл.</w:t>
            </w:r>
          </w:p>
          <w:p w14:paraId="6238184B">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ascii="Times New Roman" w:hAnsi="Times New Roman" w:eastAsia="SimSun" w:cs="Times New Roman"/>
                <w:sz w:val="28"/>
                <w:szCs w:val="28"/>
              </w:rPr>
              <w:t>Лукащук В. І. Трансформація спорту: від забави до індустрії / В.І. Лукащук // Соціологія: теорія, методи, маркетинг. – 2009. – № 2. – С. 130 – 143.</w:t>
            </w:r>
          </w:p>
          <w:p w14:paraId="16160005">
            <w:pPr>
              <w:pStyle w:val="15"/>
              <w:numPr>
                <w:ilvl w:val="0"/>
                <w:numId w:val="21"/>
              </w:numPr>
              <w:tabs>
                <w:tab w:val="left" w:pos="1760"/>
              </w:tabs>
              <w:spacing w:before="160" w:line="360" w:lineRule="auto"/>
              <w:ind w:left="261" w:leftChars="0" w:right="144" w:firstLine="851" w:firstLineChars="0"/>
              <w:jc w:val="both"/>
              <w:rPr>
                <w:rFonts w:hint="default" w:ascii="Times New Roman" w:hAnsi="Times New Roman" w:cs="Times New Roman"/>
                <w:color w:val="000000"/>
                <w:sz w:val="28"/>
                <w:szCs w:val="28"/>
                <w:lang w:val="en-US" w:eastAsia="uk-UA"/>
              </w:rPr>
            </w:pPr>
            <w:r>
              <w:rPr>
                <w:rFonts w:hint="default" w:cs="Times New Roman"/>
                <w:color w:val="000000"/>
                <w:sz w:val="28"/>
                <w:szCs w:val="28"/>
                <w:lang w:val="en-US" w:eastAsia="uk-UA"/>
              </w:rPr>
              <w:t xml:space="preserve">Загальні вимоги до спортивного одягу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xml:space="preserve">: Режим </w:t>
            </w:r>
          </w:p>
        </w:tc>
      </w:tr>
      <w:tr w14:paraId="4C0B2B8E">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7886A419">
            <w:pPr>
              <w:pStyle w:val="15"/>
              <w:rPr>
                <w:sz w:val="16"/>
              </w:rPr>
            </w:pPr>
          </w:p>
        </w:tc>
        <w:tc>
          <w:tcPr>
            <w:tcW w:w="567" w:type="dxa"/>
            <w:tcBorders>
              <w:bottom w:val="single" w:color="000000" w:sz="12" w:space="0"/>
            </w:tcBorders>
          </w:tcPr>
          <w:p w14:paraId="497F7607">
            <w:pPr>
              <w:pStyle w:val="15"/>
              <w:rPr>
                <w:sz w:val="16"/>
              </w:rPr>
            </w:pPr>
          </w:p>
        </w:tc>
        <w:tc>
          <w:tcPr>
            <w:tcW w:w="1418" w:type="dxa"/>
            <w:tcBorders>
              <w:bottom w:val="single" w:color="000000" w:sz="12" w:space="0"/>
            </w:tcBorders>
          </w:tcPr>
          <w:p w14:paraId="0974D8AD">
            <w:pPr>
              <w:pStyle w:val="15"/>
              <w:rPr>
                <w:sz w:val="16"/>
              </w:rPr>
            </w:pPr>
          </w:p>
        </w:tc>
        <w:tc>
          <w:tcPr>
            <w:tcW w:w="850" w:type="dxa"/>
            <w:tcBorders>
              <w:bottom w:val="single" w:color="000000" w:sz="12" w:space="0"/>
            </w:tcBorders>
          </w:tcPr>
          <w:p w14:paraId="17E9DF92">
            <w:pPr>
              <w:pStyle w:val="15"/>
              <w:rPr>
                <w:sz w:val="16"/>
              </w:rPr>
            </w:pPr>
          </w:p>
        </w:tc>
        <w:tc>
          <w:tcPr>
            <w:tcW w:w="567" w:type="dxa"/>
            <w:tcBorders>
              <w:bottom w:val="single" w:color="000000" w:sz="12" w:space="0"/>
            </w:tcBorders>
          </w:tcPr>
          <w:p w14:paraId="3549B4C4">
            <w:pPr>
              <w:pStyle w:val="15"/>
              <w:rPr>
                <w:sz w:val="16"/>
              </w:rPr>
            </w:pPr>
          </w:p>
        </w:tc>
        <w:tc>
          <w:tcPr>
            <w:tcW w:w="5840" w:type="dxa"/>
            <w:vMerge w:val="restart"/>
          </w:tcPr>
          <w:p w14:paraId="29D11B97">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4BD9959E">
            <w:pPr>
              <w:pStyle w:val="15"/>
              <w:spacing w:before="30" w:line="188" w:lineRule="exact"/>
              <w:ind w:left="103"/>
              <w:rPr>
                <w:sz w:val="18"/>
              </w:rPr>
            </w:pPr>
            <w:r>
              <w:rPr>
                <w:sz w:val="18"/>
              </w:rPr>
              <w:t>Арк.</w:t>
            </w:r>
          </w:p>
        </w:tc>
      </w:tr>
      <w:tr w14:paraId="5FD52E9B">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028C1B7">
            <w:pPr>
              <w:pStyle w:val="15"/>
              <w:rPr>
                <w:sz w:val="16"/>
              </w:rPr>
            </w:pPr>
          </w:p>
        </w:tc>
        <w:tc>
          <w:tcPr>
            <w:tcW w:w="567" w:type="dxa"/>
            <w:tcBorders>
              <w:top w:val="single" w:color="000000" w:sz="12" w:space="0"/>
            </w:tcBorders>
          </w:tcPr>
          <w:p w14:paraId="2239557B">
            <w:pPr>
              <w:pStyle w:val="15"/>
              <w:rPr>
                <w:sz w:val="16"/>
              </w:rPr>
            </w:pPr>
          </w:p>
        </w:tc>
        <w:tc>
          <w:tcPr>
            <w:tcW w:w="1418" w:type="dxa"/>
            <w:tcBorders>
              <w:top w:val="single" w:color="000000" w:sz="12" w:space="0"/>
            </w:tcBorders>
          </w:tcPr>
          <w:p w14:paraId="69628FA3">
            <w:pPr>
              <w:pStyle w:val="15"/>
              <w:rPr>
                <w:sz w:val="16"/>
              </w:rPr>
            </w:pPr>
          </w:p>
        </w:tc>
        <w:tc>
          <w:tcPr>
            <w:tcW w:w="850" w:type="dxa"/>
            <w:tcBorders>
              <w:top w:val="single" w:color="000000" w:sz="12" w:space="0"/>
            </w:tcBorders>
          </w:tcPr>
          <w:p w14:paraId="09D28145">
            <w:pPr>
              <w:pStyle w:val="15"/>
              <w:rPr>
                <w:sz w:val="16"/>
              </w:rPr>
            </w:pPr>
          </w:p>
        </w:tc>
        <w:tc>
          <w:tcPr>
            <w:tcW w:w="567" w:type="dxa"/>
            <w:tcBorders>
              <w:top w:val="single" w:color="000000" w:sz="12" w:space="0"/>
            </w:tcBorders>
          </w:tcPr>
          <w:p w14:paraId="0CBD2F8D">
            <w:pPr>
              <w:pStyle w:val="15"/>
              <w:rPr>
                <w:sz w:val="16"/>
              </w:rPr>
            </w:pPr>
          </w:p>
        </w:tc>
        <w:tc>
          <w:tcPr>
            <w:tcW w:w="5840" w:type="dxa"/>
            <w:vMerge w:val="continue"/>
            <w:tcBorders>
              <w:top w:val="nil"/>
            </w:tcBorders>
          </w:tcPr>
          <w:p w14:paraId="18A00AAC">
            <w:pPr>
              <w:rPr>
                <w:sz w:val="2"/>
                <w:szCs w:val="2"/>
              </w:rPr>
            </w:pPr>
          </w:p>
        </w:tc>
        <w:tc>
          <w:tcPr>
            <w:tcW w:w="567" w:type="dxa"/>
            <w:vMerge w:val="restart"/>
            <w:tcBorders>
              <w:top w:val="single" w:color="000000" w:sz="12" w:space="0"/>
            </w:tcBorders>
          </w:tcPr>
          <w:p w14:paraId="204CF172">
            <w:pPr>
              <w:pStyle w:val="15"/>
              <w:jc w:val="center"/>
              <w:rPr>
                <w:rFonts w:hint="default"/>
                <w:sz w:val="28"/>
                <w:szCs w:val="28"/>
                <w:lang w:val="uk-UA"/>
              </w:rPr>
            </w:pPr>
            <w:r>
              <w:rPr>
                <w:rFonts w:hint="default"/>
                <w:sz w:val="28"/>
                <w:szCs w:val="28"/>
                <w:lang w:val="uk-UA"/>
              </w:rPr>
              <w:t>108</w:t>
            </w:r>
          </w:p>
        </w:tc>
      </w:tr>
      <w:tr w14:paraId="1FCF54C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40C25197">
            <w:pPr>
              <w:pStyle w:val="15"/>
              <w:spacing w:before="11"/>
              <w:ind w:left="160"/>
              <w:rPr>
                <w:sz w:val="18"/>
              </w:rPr>
            </w:pPr>
            <w:r>
              <w:rPr>
                <w:sz w:val="18"/>
              </w:rPr>
              <w:t>Зм.</w:t>
            </w:r>
          </w:p>
        </w:tc>
        <w:tc>
          <w:tcPr>
            <w:tcW w:w="567" w:type="dxa"/>
          </w:tcPr>
          <w:p w14:paraId="03E235BD">
            <w:pPr>
              <w:pStyle w:val="15"/>
              <w:spacing w:before="11"/>
              <w:ind w:left="103"/>
              <w:rPr>
                <w:sz w:val="18"/>
              </w:rPr>
            </w:pPr>
            <w:r>
              <w:rPr>
                <w:sz w:val="18"/>
              </w:rPr>
              <w:t>Арк.</w:t>
            </w:r>
          </w:p>
        </w:tc>
        <w:tc>
          <w:tcPr>
            <w:tcW w:w="1418" w:type="dxa"/>
          </w:tcPr>
          <w:p w14:paraId="5A50AC1E">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32D469F">
            <w:pPr>
              <w:pStyle w:val="15"/>
              <w:spacing w:before="11"/>
              <w:ind w:left="156"/>
              <w:rPr>
                <w:sz w:val="18"/>
              </w:rPr>
            </w:pPr>
            <w:r>
              <w:rPr>
                <w:sz w:val="18"/>
              </w:rPr>
              <w:t>Підпис</w:t>
            </w:r>
          </w:p>
        </w:tc>
        <w:tc>
          <w:tcPr>
            <w:tcW w:w="567" w:type="dxa"/>
          </w:tcPr>
          <w:p w14:paraId="52B0F53F">
            <w:pPr>
              <w:pStyle w:val="15"/>
              <w:spacing w:before="11"/>
              <w:ind w:left="98"/>
              <w:rPr>
                <w:sz w:val="18"/>
              </w:rPr>
            </w:pPr>
            <w:r>
              <w:rPr>
                <w:sz w:val="18"/>
              </w:rPr>
              <w:t>Дата</w:t>
            </w:r>
          </w:p>
        </w:tc>
        <w:tc>
          <w:tcPr>
            <w:tcW w:w="5840" w:type="dxa"/>
            <w:vMerge w:val="continue"/>
            <w:tcBorders>
              <w:top w:val="nil"/>
            </w:tcBorders>
          </w:tcPr>
          <w:p w14:paraId="5B2FC6FA">
            <w:pPr>
              <w:rPr>
                <w:sz w:val="2"/>
                <w:szCs w:val="2"/>
              </w:rPr>
            </w:pPr>
          </w:p>
        </w:tc>
        <w:tc>
          <w:tcPr>
            <w:tcW w:w="567" w:type="dxa"/>
            <w:vMerge w:val="continue"/>
            <w:tcBorders>
              <w:top w:val="nil"/>
            </w:tcBorders>
          </w:tcPr>
          <w:p w14:paraId="16AF42E8">
            <w:pPr>
              <w:rPr>
                <w:sz w:val="2"/>
                <w:szCs w:val="2"/>
              </w:rPr>
            </w:pPr>
          </w:p>
        </w:tc>
      </w:tr>
    </w:tbl>
    <w:p w14:paraId="53C27CC9">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7CE520AD">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61B76EFD">
            <w:pPr>
              <w:pStyle w:val="15"/>
              <w:rPr>
                <w:sz w:val="30"/>
              </w:rPr>
            </w:pPr>
          </w:p>
          <w:p w14:paraId="10D5DF94">
            <w:pPr>
              <w:pStyle w:val="15"/>
              <w:numPr>
                <w:ilvl w:val="0"/>
                <w:numId w:val="0"/>
              </w:numPr>
              <w:tabs>
                <w:tab w:val="left" w:pos="1702"/>
              </w:tabs>
              <w:spacing w:before="0" w:after="0" w:line="362" w:lineRule="auto"/>
              <w:ind w:left="220" w:leftChars="100" w:right="148" w:rightChars="0" w:firstLine="0" w:firstLineChars="0"/>
              <w:jc w:val="both"/>
              <w:rPr>
                <w:sz w:val="28"/>
              </w:rPr>
            </w:pPr>
            <w:r>
              <w:rPr>
                <w:rFonts w:hint="default" w:ascii="Times New Roman" w:hAnsi="Times New Roman" w:cs="Times New Roman"/>
                <w:sz w:val="28"/>
                <w:szCs w:val="28"/>
                <w:lang w:val="uk-UA"/>
              </w:rPr>
              <w:t>доступу:</w:t>
            </w:r>
            <w:r>
              <w:rPr>
                <w:rFonts w:hint="default" w:ascii="Times New Roman" w:hAnsi="Times New Roman"/>
                <w:sz w:val="28"/>
                <w:szCs w:val="28"/>
                <w:lang w:val="uk-UA"/>
              </w:rPr>
              <w:t>https://pidru4niki.com/81874/meditsina/zagalni_gigiyenichni_vimogi_sportivnogo_odyagu_</w:t>
            </w:r>
          </w:p>
          <w:p w14:paraId="40518615">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cs="Times New Roman"/>
                <w:color w:val="000000"/>
                <w:sz w:val="28"/>
                <w:szCs w:val="28"/>
                <w:lang w:val="en-US" w:eastAsia="uk-UA"/>
              </w:rPr>
              <w:t xml:space="preserve">Зміни у світі спортивного одягу: Тренди та інновації 2024 року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Режим доступу:</w:t>
            </w:r>
            <w:r>
              <w:rPr>
                <w:rFonts w:hint="default" w:cs="Times New Roman"/>
                <w:sz w:val="28"/>
                <w:szCs w:val="28"/>
                <w:lang w:val="uk-UA"/>
              </w:rPr>
              <w:t xml:space="preserve"> </w:t>
            </w:r>
            <w:r>
              <w:rPr>
                <w:rFonts w:hint="default"/>
                <w:color w:val="000000"/>
                <w:sz w:val="28"/>
                <w:szCs w:val="28"/>
                <w:lang w:val="en-US" w:eastAsia="uk-UA"/>
              </w:rPr>
              <w:t>https://justit.com.ua/odiagu-trendy-ta-innovatsii-2024-roku-blog</w:t>
            </w:r>
          </w:p>
          <w:p w14:paraId="3EEA751A">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en-US"/>
              </w:rPr>
              <w:t xml:space="preserve">Andreoni G, Standoli C, Perego P. Defining Requirements and Related Methods for Designing Sensorized Garments. Sensors 2016; 16 (6), 769. doi:10.3390\S16060769. </w:t>
            </w:r>
          </w:p>
          <w:p w14:paraId="5AF07187">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en-US"/>
              </w:rPr>
              <w:t>Bacteria-ridden “biofabric” makes for self-cooling gymwear [</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color w:val="auto"/>
                <w:sz w:val="28"/>
                <w:u w:val="single"/>
                <w:lang w:val="uk-UA"/>
              </w:rPr>
              <w:fldChar w:fldCharType="begin"/>
            </w:r>
            <w:r>
              <w:rPr>
                <w:rFonts w:hint="default"/>
                <w:color w:val="auto"/>
                <w:sz w:val="28"/>
                <w:u w:val="single"/>
                <w:lang w:val="uk-UA"/>
              </w:rPr>
              <w:instrText xml:space="preserve"> HYPERLINK "https://newatlas.com/athletic-suit-biofabric-keep-cool-mit/49623/" </w:instrText>
            </w:r>
            <w:r>
              <w:rPr>
                <w:rFonts w:hint="default"/>
                <w:color w:val="auto"/>
                <w:sz w:val="28"/>
                <w:u w:val="single"/>
                <w:lang w:val="uk-UA"/>
              </w:rPr>
              <w:fldChar w:fldCharType="separate"/>
            </w:r>
            <w:r>
              <w:rPr>
                <w:rStyle w:val="6"/>
                <w:rFonts w:hint="default"/>
                <w:color w:val="auto"/>
                <w:sz w:val="28"/>
                <w:u w:val="single"/>
                <w:lang w:val="uk-UA"/>
              </w:rPr>
              <w:t>https://newatlas.com/athletic-suit-biofabric-keep-cool-mit/49623/</w:t>
            </w:r>
            <w:r>
              <w:rPr>
                <w:rFonts w:hint="default"/>
                <w:color w:val="auto"/>
                <w:sz w:val="28"/>
                <w:u w:val="single"/>
                <w:lang w:val="uk-UA"/>
              </w:rPr>
              <w:fldChar w:fldCharType="end"/>
            </w:r>
          </w:p>
          <w:p w14:paraId="023BE767">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en-US"/>
              </w:rPr>
              <w:t>Lam Po Tang, S. Wearable sensors for sports perfomance. Textiles for Sportswear 2015; 169-196. doi:10.1016/6978-1-78242-229-7.00008-4</w:t>
            </w:r>
          </w:p>
          <w:p w14:paraId="30100E1A">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en-US"/>
              </w:rPr>
              <w:t xml:space="preserve">Active Fabric Recommendations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Режим доступу:</w:t>
            </w:r>
            <w:r>
              <w:rPr>
                <w:rFonts w:hint="default" w:cs="Times New Roman"/>
                <w:sz w:val="28"/>
                <w:szCs w:val="28"/>
                <w:lang w:val="en-US"/>
              </w:rPr>
              <w:t xml:space="preserve"> </w:t>
            </w:r>
            <w:r>
              <w:rPr>
                <w:rFonts w:hint="default"/>
                <w:color w:val="auto"/>
                <w:sz w:val="28"/>
                <w:szCs w:val="28"/>
                <w:lang w:val="en-US"/>
              </w:rPr>
              <w:fldChar w:fldCharType="begin"/>
            </w:r>
            <w:r>
              <w:rPr>
                <w:rFonts w:hint="default"/>
                <w:color w:val="auto"/>
                <w:sz w:val="28"/>
                <w:szCs w:val="28"/>
                <w:lang w:val="en-US"/>
              </w:rPr>
              <w:instrText xml:space="preserve"> HYPERLINK "https://brydenapparel.com/activewear-fabrics-guide/" </w:instrText>
            </w:r>
            <w:r>
              <w:rPr>
                <w:rFonts w:hint="default"/>
                <w:color w:val="auto"/>
                <w:sz w:val="28"/>
                <w:szCs w:val="28"/>
                <w:lang w:val="en-US"/>
              </w:rPr>
              <w:fldChar w:fldCharType="separate"/>
            </w:r>
            <w:r>
              <w:rPr>
                <w:rStyle w:val="6"/>
                <w:rFonts w:hint="default"/>
                <w:color w:val="auto"/>
                <w:sz w:val="28"/>
                <w:szCs w:val="28"/>
                <w:lang w:val="en-US"/>
              </w:rPr>
              <w:t>https://brydenapparel.com/activewear-fabrics-guide/</w:t>
            </w:r>
            <w:r>
              <w:rPr>
                <w:rFonts w:hint="default"/>
                <w:color w:val="auto"/>
                <w:sz w:val="28"/>
                <w:szCs w:val="28"/>
                <w:lang w:val="en-US"/>
              </w:rPr>
              <w:fldChar w:fldCharType="end"/>
            </w:r>
          </w:p>
          <w:p w14:paraId="568E3E3A">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en-US"/>
              </w:rPr>
              <w:t>J. McCann Environmentally consious fabric selection in sportswear design doi: 10.1016/B978-1-78242-229-7.00002-3</w:t>
            </w:r>
          </w:p>
          <w:p w14:paraId="70686507">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ascii="Times New Roman" w:hAnsi="Times New Roman" w:eastAsia="sans-serif" w:cs="Times New Roman"/>
                <w:i w:val="0"/>
                <w:iCs w:val="0"/>
                <w:caps w:val="0"/>
                <w:color w:val="auto"/>
                <w:spacing w:val="0"/>
                <w:sz w:val="28"/>
                <w:szCs w:val="28"/>
                <w:shd w:val="clear" w:fill="FFFFFF"/>
              </w:rPr>
              <w:t>"SYNTHETIC SPLIT MICROFIBER TECHNOLOGY FOR FILTRATION " by Jeff Dugan, Vice President Research and Development Fiber Innovation Technologies and Ed Homonoff President Edward C. Homonoff &amp; Associates, LLC</w:t>
            </w:r>
          </w:p>
          <w:p w14:paraId="25E7FABF">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uk-UA"/>
              </w:rPr>
              <w:t xml:space="preserve">Нейлон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Режим доступу:</w:t>
            </w:r>
            <w:r>
              <w:rPr>
                <w:rFonts w:hint="default" w:cs="Times New Roman"/>
                <w:sz w:val="28"/>
                <w:szCs w:val="28"/>
                <w:lang w:val="en-US"/>
              </w:rPr>
              <w:t xml:space="preserve"> </w:t>
            </w:r>
            <w:r>
              <w:rPr>
                <w:rFonts w:hint="default"/>
                <w:color w:val="auto"/>
                <w:sz w:val="28"/>
                <w:szCs w:val="28"/>
                <w:lang w:val="en-US"/>
              </w:rPr>
              <w:fldChar w:fldCharType="begin"/>
            </w:r>
            <w:r>
              <w:rPr>
                <w:rFonts w:hint="default"/>
                <w:color w:val="auto"/>
                <w:sz w:val="28"/>
                <w:szCs w:val="28"/>
                <w:lang w:val="en-US"/>
              </w:rPr>
              <w:instrText xml:space="preserve"> HYPERLINK "https://en.wikipedia.org/wiki/Nylon" </w:instrText>
            </w:r>
            <w:r>
              <w:rPr>
                <w:rFonts w:hint="default"/>
                <w:color w:val="auto"/>
                <w:sz w:val="28"/>
                <w:szCs w:val="28"/>
                <w:lang w:val="en-US"/>
              </w:rPr>
              <w:fldChar w:fldCharType="separate"/>
            </w:r>
            <w:r>
              <w:rPr>
                <w:rStyle w:val="6"/>
                <w:rFonts w:hint="default"/>
                <w:color w:val="auto"/>
                <w:sz w:val="28"/>
                <w:szCs w:val="28"/>
                <w:lang w:val="en-US"/>
              </w:rPr>
              <w:t>https://en.wikipedia.org/wiki/Nylon</w:t>
            </w:r>
            <w:r>
              <w:rPr>
                <w:rFonts w:hint="default"/>
                <w:color w:val="auto"/>
                <w:sz w:val="28"/>
                <w:szCs w:val="28"/>
                <w:lang w:val="en-US"/>
              </w:rPr>
              <w:fldChar w:fldCharType="end"/>
            </w:r>
          </w:p>
          <w:p w14:paraId="62D96CD3">
            <w:pPr>
              <w:pStyle w:val="15"/>
              <w:numPr>
                <w:ilvl w:val="0"/>
                <w:numId w:val="21"/>
              </w:numPr>
              <w:tabs>
                <w:tab w:val="left" w:pos="1702"/>
              </w:tabs>
              <w:spacing w:before="0" w:after="0" w:line="362" w:lineRule="auto"/>
              <w:ind w:left="261" w:leftChars="0" w:right="148" w:rightChars="0" w:firstLine="851" w:firstLineChars="0"/>
              <w:jc w:val="both"/>
              <w:rPr>
                <w:sz w:val="28"/>
              </w:rPr>
            </w:pPr>
            <w:r>
              <w:rPr>
                <w:sz w:val="28"/>
                <w:lang w:val="uk-UA"/>
              </w:rPr>
              <w:t>Поліестер</w:t>
            </w:r>
            <w:r>
              <w:rPr>
                <w:rFonts w:hint="default"/>
                <w:sz w:val="28"/>
                <w:lang w:val="uk-UA"/>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Режим доступу:</w:t>
            </w:r>
            <w:r>
              <w:rPr>
                <w:rFonts w:hint="default" w:cs="Times New Roman"/>
                <w:sz w:val="28"/>
                <w:szCs w:val="28"/>
                <w:lang w:val="en-US"/>
              </w:rPr>
              <w:t xml:space="preserve"> </w:t>
            </w:r>
            <w:r>
              <w:rPr>
                <w:rFonts w:hint="default"/>
                <w:color w:val="auto"/>
                <w:sz w:val="28"/>
                <w:szCs w:val="28"/>
                <w:lang w:val="en-US"/>
              </w:rPr>
              <w:fldChar w:fldCharType="begin"/>
            </w:r>
            <w:r>
              <w:rPr>
                <w:rFonts w:hint="default"/>
                <w:color w:val="auto"/>
                <w:sz w:val="28"/>
                <w:szCs w:val="28"/>
                <w:lang w:val="en-US"/>
              </w:rPr>
              <w:instrText xml:space="preserve"> HYPERLINK "https://uk.wikipedia.org/wiki/%D0%9F%D0%BE%D0%BB%D1%96%D0%B5%D1%81%D1%82%D0%B5%D1%80%D0%B8" </w:instrText>
            </w:r>
            <w:r>
              <w:rPr>
                <w:rFonts w:hint="default"/>
                <w:color w:val="auto"/>
                <w:sz w:val="28"/>
                <w:szCs w:val="28"/>
                <w:lang w:val="en-US"/>
              </w:rPr>
              <w:fldChar w:fldCharType="separate"/>
            </w:r>
            <w:r>
              <w:rPr>
                <w:rStyle w:val="6"/>
                <w:rFonts w:hint="default"/>
                <w:color w:val="auto"/>
                <w:sz w:val="28"/>
                <w:szCs w:val="28"/>
                <w:lang w:val="en-US"/>
              </w:rPr>
              <w:t>https://uk.wikipedia.org/wiki/%D0%9F%D0%BE%D0%BB%D1%96%D0%B5%D1%81%D1%82%D0%B5%D1%80%D0%B8</w:t>
            </w:r>
            <w:r>
              <w:rPr>
                <w:rFonts w:hint="default"/>
                <w:color w:val="auto"/>
                <w:sz w:val="28"/>
                <w:szCs w:val="28"/>
                <w:lang w:val="en-US"/>
              </w:rPr>
              <w:fldChar w:fldCharType="end"/>
            </w:r>
          </w:p>
          <w:p w14:paraId="60D81B83">
            <w:pPr>
              <w:pStyle w:val="15"/>
              <w:numPr>
                <w:ilvl w:val="0"/>
                <w:numId w:val="21"/>
              </w:numPr>
              <w:tabs>
                <w:tab w:val="left" w:pos="1702"/>
              </w:tabs>
              <w:spacing w:before="0" w:after="0" w:line="362" w:lineRule="auto"/>
              <w:ind w:left="261" w:leftChars="0" w:right="148" w:rightChars="0" w:firstLine="851" w:firstLineChars="0"/>
              <w:jc w:val="both"/>
              <w:rPr>
                <w:sz w:val="28"/>
              </w:rPr>
            </w:pPr>
            <w:r>
              <w:rPr>
                <w:rFonts w:hint="default"/>
                <w:sz w:val="28"/>
                <w:lang w:val="en-US"/>
              </w:rPr>
              <w:t xml:space="preserve">Shailendra Yadav A brief review on natural dyes, pigments: Recent advance and future perspectives </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Електронний ресурс</w:t>
            </w:r>
            <w:r>
              <w:rPr>
                <w:rFonts w:hint="default" w:ascii="Times New Roman" w:hAnsi="Times New Roman" w:cs="Times New Roman"/>
                <w:sz w:val="28"/>
                <w:szCs w:val="28"/>
                <w:lang w:val="en-US"/>
              </w:rPr>
              <w:t>]</w:t>
            </w:r>
            <w:r>
              <w:rPr>
                <w:rFonts w:hint="default" w:ascii="Times New Roman" w:hAnsi="Times New Roman" w:cs="Times New Roman"/>
                <w:sz w:val="28"/>
                <w:szCs w:val="28"/>
                <w:lang w:val="uk-UA"/>
              </w:rPr>
              <w:t>: Режим доступу:</w:t>
            </w:r>
            <w:r>
              <w:rPr>
                <w:rFonts w:hint="default" w:cs="Times New Roman"/>
                <w:sz w:val="28"/>
                <w:szCs w:val="28"/>
                <w:lang w:val="en-US"/>
              </w:rPr>
              <w:t xml:space="preserve"> https://doi.org/10.1016/j.rechem.2022.100733</w:t>
            </w:r>
          </w:p>
        </w:tc>
      </w:tr>
      <w:tr w14:paraId="5D1D823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6E32C40">
            <w:pPr>
              <w:pStyle w:val="15"/>
              <w:rPr>
                <w:sz w:val="16"/>
              </w:rPr>
            </w:pPr>
          </w:p>
        </w:tc>
        <w:tc>
          <w:tcPr>
            <w:tcW w:w="567" w:type="dxa"/>
            <w:tcBorders>
              <w:bottom w:val="single" w:color="000000" w:sz="12" w:space="0"/>
            </w:tcBorders>
          </w:tcPr>
          <w:p w14:paraId="7ECD10A8">
            <w:pPr>
              <w:pStyle w:val="15"/>
              <w:rPr>
                <w:sz w:val="16"/>
              </w:rPr>
            </w:pPr>
          </w:p>
        </w:tc>
        <w:tc>
          <w:tcPr>
            <w:tcW w:w="1418" w:type="dxa"/>
            <w:tcBorders>
              <w:bottom w:val="single" w:color="000000" w:sz="12" w:space="0"/>
            </w:tcBorders>
          </w:tcPr>
          <w:p w14:paraId="2241512D">
            <w:pPr>
              <w:pStyle w:val="15"/>
              <w:rPr>
                <w:sz w:val="16"/>
              </w:rPr>
            </w:pPr>
          </w:p>
        </w:tc>
        <w:tc>
          <w:tcPr>
            <w:tcW w:w="850" w:type="dxa"/>
            <w:tcBorders>
              <w:bottom w:val="single" w:color="000000" w:sz="12" w:space="0"/>
            </w:tcBorders>
          </w:tcPr>
          <w:p w14:paraId="6F1B794B">
            <w:pPr>
              <w:pStyle w:val="15"/>
              <w:rPr>
                <w:sz w:val="16"/>
              </w:rPr>
            </w:pPr>
          </w:p>
        </w:tc>
        <w:tc>
          <w:tcPr>
            <w:tcW w:w="567" w:type="dxa"/>
            <w:tcBorders>
              <w:bottom w:val="single" w:color="000000" w:sz="12" w:space="0"/>
            </w:tcBorders>
          </w:tcPr>
          <w:p w14:paraId="774E2E27">
            <w:pPr>
              <w:pStyle w:val="15"/>
              <w:rPr>
                <w:sz w:val="16"/>
              </w:rPr>
            </w:pPr>
          </w:p>
        </w:tc>
        <w:tc>
          <w:tcPr>
            <w:tcW w:w="5840" w:type="dxa"/>
            <w:vMerge w:val="restart"/>
          </w:tcPr>
          <w:p w14:paraId="08BAB880">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B7FDFB3">
            <w:pPr>
              <w:pStyle w:val="15"/>
              <w:spacing w:before="30" w:line="188" w:lineRule="exact"/>
              <w:ind w:left="103"/>
              <w:rPr>
                <w:sz w:val="18"/>
              </w:rPr>
            </w:pPr>
            <w:r>
              <w:rPr>
                <w:sz w:val="18"/>
              </w:rPr>
              <w:t>Арк.</w:t>
            </w:r>
          </w:p>
        </w:tc>
      </w:tr>
      <w:tr w14:paraId="78ADD42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5E15A2D9">
            <w:pPr>
              <w:pStyle w:val="15"/>
              <w:rPr>
                <w:sz w:val="16"/>
              </w:rPr>
            </w:pPr>
          </w:p>
        </w:tc>
        <w:tc>
          <w:tcPr>
            <w:tcW w:w="567" w:type="dxa"/>
            <w:tcBorders>
              <w:top w:val="single" w:color="000000" w:sz="12" w:space="0"/>
            </w:tcBorders>
          </w:tcPr>
          <w:p w14:paraId="210A0A8F">
            <w:pPr>
              <w:pStyle w:val="15"/>
              <w:rPr>
                <w:sz w:val="16"/>
              </w:rPr>
            </w:pPr>
          </w:p>
        </w:tc>
        <w:tc>
          <w:tcPr>
            <w:tcW w:w="1418" w:type="dxa"/>
            <w:tcBorders>
              <w:top w:val="single" w:color="000000" w:sz="12" w:space="0"/>
            </w:tcBorders>
          </w:tcPr>
          <w:p w14:paraId="1CC4B125">
            <w:pPr>
              <w:pStyle w:val="15"/>
              <w:rPr>
                <w:sz w:val="16"/>
              </w:rPr>
            </w:pPr>
          </w:p>
        </w:tc>
        <w:tc>
          <w:tcPr>
            <w:tcW w:w="850" w:type="dxa"/>
            <w:tcBorders>
              <w:top w:val="single" w:color="000000" w:sz="12" w:space="0"/>
            </w:tcBorders>
          </w:tcPr>
          <w:p w14:paraId="0E3D53D5">
            <w:pPr>
              <w:pStyle w:val="15"/>
              <w:rPr>
                <w:sz w:val="16"/>
              </w:rPr>
            </w:pPr>
          </w:p>
        </w:tc>
        <w:tc>
          <w:tcPr>
            <w:tcW w:w="567" w:type="dxa"/>
            <w:tcBorders>
              <w:top w:val="single" w:color="000000" w:sz="12" w:space="0"/>
            </w:tcBorders>
          </w:tcPr>
          <w:p w14:paraId="7343C77E">
            <w:pPr>
              <w:pStyle w:val="15"/>
              <w:rPr>
                <w:sz w:val="16"/>
              </w:rPr>
            </w:pPr>
          </w:p>
        </w:tc>
        <w:tc>
          <w:tcPr>
            <w:tcW w:w="5840" w:type="dxa"/>
            <w:vMerge w:val="continue"/>
            <w:tcBorders>
              <w:top w:val="nil"/>
            </w:tcBorders>
          </w:tcPr>
          <w:p w14:paraId="68A9EA42">
            <w:pPr>
              <w:rPr>
                <w:sz w:val="2"/>
                <w:szCs w:val="2"/>
              </w:rPr>
            </w:pPr>
          </w:p>
        </w:tc>
        <w:tc>
          <w:tcPr>
            <w:tcW w:w="567" w:type="dxa"/>
            <w:vMerge w:val="restart"/>
            <w:tcBorders>
              <w:top w:val="single" w:color="000000" w:sz="12" w:space="0"/>
            </w:tcBorders>
          </w:tcPr>
          <w:p w14:paraId="3FE8FCFF">
            <w:pPr>
              <w:pStyle w:val="15"/>
              <w:jc w:val="center"/>
              <w:rPr>
                <w:rFonts w:hint="default"/>
                <w:sz w:val="28"/>
                <w:szCs w:val="24"/>
                <w:lang w:val="uk-UA"/>
              </w:rPr>
            </w:pPr>
            <w:r>
              <w:rPr>
                <w:rFonts w:hint="default"/>
                <w:sz w:val="28"/>
                <w:szCs w:val="24"/>
                <w:lang w:val="uk-UA"/>
              </w:rPr>
              <w:t>109</w:t>
            </w:r>
          </w:p>
        </w:tc>
      </w:tr>
      <w:tr w14:paraId="07774955">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24B05ECA">
            <w:pPr>
              <w:pStyle w:val="15"/>
              <w:spacing w:before="11"/>
              <w:ind w:left="160"/>
              <w:rPr>
                <w:sz w:val="18"/>
              </w:rPr>
            </w:pPr>
            <w:r>
              <w:rPr>
                <w:sz w:val="18"/>
              </w:rPr>
              <w:t>Зм.</w:t>
            </w:r>
          </w:p>
        </w:tc>
        <w:tc>
          <w:tcPr>
            <w:tcW w:w="567" w:type="dxa"/>
          </w:tcPr>
          <w:p w14:paraId="004ADF90">
            <w:pPr>
              <w:pStyle w:val="15"/>
              <w:spacing w:before="11"/>
              <w:ind w:left="103"/>
              <w:rPr>
                <w:sz w:val="18"/>
              </w:rPr>
            </w:pPr>
            <w:r>
              <w:rPr>
                <w:sz w:val="18"/>
              </w:rPr>
              <w:t>Арк.</w:t>
            </w:r>
          </w:p>
        </w:tc>
        <w:tc>
          <w:tcPr>
            <w:tcW w:w="1418" w:type="dxa"/>
          </w:tcPr>
          <w:p w14:paraId="231E33C2">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71931100">
            <w:pPr>
              <w:pStyle w:val="15"/>
              <w:spacing w:before="11"/>
              <w:ind w:left="156"/>
              <w:rPr>
                <w:sz w:val="18"/>
              </w:rPr>
            </w:pPr>
            <w:r>
              <w:rPr>
                <w:sz w:val="18"/>
              </w:rPr>
              <w:t>Підпис</w:t>
            </w:r>
          </w:p>
        </w:tc>
        <w:tc>
          <w:tcPr>
            <w:tcW w:w="567" w:type="dxa"/>
          </w:tcPr>
          <w:p w14:paraId="17437AFA">
            <w:pPr>
              <w:pStyle w:val="15"/>
              <w:spacing w:before="11"/>
              <w:ind w:left="98"/>
              <w:rPr>
                <w:sz w:val="18"/>
              </w:rPr>
            </w:pPr>
            <w:r>
              <w:rPr>
                <w:sz w:val="18"/>
              </w:rPr>
              <w:t>Дата</w:t>
            </w:r>
          </w:p>
        </w:tc>
        <w:tc>
          <w:tcPr>
            <w:tcW w:w="5840" w:type="dxa"/>
            <w:vMerge w:val="continue"/>
            <w:tcBorders>
              <w:top w:val="nil"/>
            </w:tcBorders>
          </w:tcPr>
          <w:p w14:paraId="13B72769">
            <w:pPr>
              <w:rPr>
                <w:sz w:val="2"/>
                <w:szCs w:val="2"/>
              </w:rPr>
            </w:pPr>
          </w:p>
        </w:tc>
        <w:tc>
          <w:tcPr>
            <w:tcW w:w="567" w:type="dxa"/>
            <w:vMerge w:val="continue"/>
            <w:tcBorders>
              <w:top w:val="nil"/>
            </w:tcBorders>
          </w:tcPr>
          <w:p w14:paraId="509CF117">
            <w:pPr>
              <w:rPr>
                <w:sz w:val="2"/>
                <w:szCs w:val="2"/>
              </w:rPr>
            </w:pPr>
          </w:p>
        </w:tc>
      </w:tr>
    </w:tbl>
    <w:p w14:paraId="0BD141A3">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5A996A3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4FAC12A9">
            <w:pPr>
              <w:pStyle w:val="15"/>
              <w:rPr>
                <w:sz w:val="30"/>
              </w:rPr>
            </w:pPr>
          </w:p>
          <w:p w14:paraId="65FEAC63">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ascii="Times New Roman" w:hAnsi="Times New Roman" w:eastAsia="Segoe UI" w:cs="Times New Roman"/>
                <w:i w:val="0"/>
                <w:iCs w:val="0"/>
                <w:caps w:val="0"/>
                <w:color w:val="222222"/>
                <w:spacing w:val="0"/>
                <w:sz w:val="28"/>
                <w:szCs w:val="28"/>
                <w:shd w:val="clear" w:fill="FFFFFF"/>
              </w:rPr>
              <w:t>Szadkowski, B., Śliwka-Kaszyńska, M. &amp; Marzec, A. Bioactive and biodegradable cotton fabrics produced via synergic effect of plant extracts and essential oils in chitosan coating system. </w:t>
            </w:r>
            <w:r>
              <w:rPr>
                <w:rFonts w:hint="default" w:ascii="Times New Roman" w:hAnsi="Times New Roman" w:eastAsia="Segoe UI" w:cs="Times New Roman"/>
                <w:i/>
                <w:iCs/>
                <w:caps w:val="0"/>
                <w:color w:val="222222"/>
                <w:spacing w:val="0"/>
                <w:sz w:val="28"/>
                <w:szCs w:val="28"/>
                <w:shd w:val="clear" w:fill="FFFFFF"/>
              </w:rPr>
              <w:t>Sci Rep</w:t>
            </w:r>
            <w:r>
              <w:rPr>
                <w:rFonts w:hint="default" w:ascii="Times New Roman" w:hAnsi="Times New Roman" w:eastAsia="Segoe UI" w:cs="Times New Roman"/>
                <w:i w:val="0"/>
                <w:iCs w:val="0"/>
                <w:caps w:val="0"/>
                <w:color w:val="222222"/>
                <w:spacing w:val="0"/>
                <w:sz w:val="28"/>
                <w:szCs w:val="28"/>
                <w:shd w:val="clear" w:fill="FFFFFF"/>
              </w:rPr>
              <w:t> </w:t>
            </w:r>
            <w:r>
              <w:rPr>
                <w:rFonts w:hint="default" w:ascii="Times New Roman" w:hAnsi="Times New Roman" w:eastAsia="Segoe UI" w:cs="Times New Roman"/>
                <w:b w:val="0"/>
                <w:bCs w:val="0"/>
                <w:i w:val="0"/>
                <w:iCs w:val="0"/>
                <w:caps w:val="0"/>
                <w:color w:val="222222"/>
                <w:spacing w:val="0"/>
                <w:sz w:val="28"/>
                <w:szCs w:val="28"/>
                <w:shd w:val="clear" w:fill="FFFFFF"/>
              </w:rPr>
              <w:t>14,</w:t>
            </w:r>
            <w:r>
              <w:rPr>
                <w:rFonts w:hint="default" w:ascii="Times New Roman" w:hAnsi="Times New Roman" w:eastAsia="Segoe UI" w:cs="Times New Roman"/>
                <w:i w:val="0"/>
                <w:iCs w:val="0"/>
                <w:caps w:val="0"/>
                <w:color w:val="222222"/>
                <w:spacing w:val="0"/>
                <w:sz w:val="28"/>
                <w:szCs w:val="28"/>
                <w:shd w:val="clear" w:fill="FFFFFF"/>
              </w:rPr>
              <w:t xml:space="preserve"> 8530 (2024). </w:t>
            </w:r>
            <w:r>
              <w:rPr>
                <w:rFonts w:hint="default" w:ascii="Times New Roman" w:hAnsi="Times New Roman" w:eastAsia="Segoe UI" w:cs="Times New Roman"/>
                <w:i w:val="0"/>
                <w:iCs w:val="0"/>
                <w:caps w:val="0"/>
                <w:color w:val="auto"/>
                <w:spacing w:val="0"/>
                <w:sz w:val="28"/>
                <w:szCs w:val="28"/>
                <w:shd w:val="clear" w:fill="FFFFFF"/>
              </w:rPr>
              <w:fldChar w:fldCharType="begin"/>
            </w:r>
            <w:r>
              <w:rPr>
                <w:rFonts w:hint="default" w:ascii="Times New Roman" w:hAnsi="Times New Roman" w:eastAsia="Segoe UI" w:cs="Times New Roman"/>
                <w:i w:val="0"/>
                <w:iCs w:val="0"/>
                <w:caps w:val="0"/>
                <w:color w:val="auto"/>
                <w:spacing w:val="0"/>
                <w:sz w:val="28"/>
                <w:szCs w:val="28"/>
                <w:shd w:val="clear" w:fill="FFFFFF"/>
              </w:rPr>
              <w:instrText xml:space="preserve"> HYPERLINK "https://doi.org/10.1038/s41598-024-59105-4" </w:instrText>
            </w:r>
            <w:r>
              <w:rPr>
                <w:rFonts w:hint="default" w:ascii="Times New Roman" w:hAnsi="Times New Roman" w:eastAsia="Segoe UI" w:cs="Times New Roman"/>
                <w:i w:val="0"/>
                <w:iCs w:val="0"/>
                <w:caps w:val="0"/>
                <w:color w:val="auto"/>
                <w:spacing w:val="0"/>
                <w:sz w:val="28"/>
                <w:szCs w:val="28"/>
                <w:shd w:val="clear" w:fill="FFFFFF"/>
              </w:rPr>
              <w:fldChar w:fldCharType="separate"/>
            </w:r>
            <w:r>
              <w:rPr>
                <w:rStyle w:val="6"/>
                <w:rFonts w:hint="default" w:ascii="Times New Roman" w:hAnsi="Times New Roman" w:eastAsia="Segoe UI" w:cs="Times New Roman"/>
                <w:i w:val="0"/>
                <w:iCs w:val="0"/>
                <w:caps w:val="0"/>
                <w:color w:val="auto"/>
                <w:spacing w:val="0"/>
                <w:sz w:val="28"/>
                <w:szCs w:val="28"/>
                <w:shd w:val="clear" w:fill="FFFFFF"/>
              </w:rPr>
              <w:t>https://doi.org/10.1038/s41598-024-59105-4</w:t>
            </w:r>
            <w:r>
              <w:rPr>
                <w:rFonts w:hint="default" w:ascii="Times New Roman" w:hAnsi="Times New Roman" w:eastAsia="Segoe UI" w:cs="Times New Roman"/>
                <w:i w:val="0"/>
                <w:iCs w:val="0"/>
                <w:caps w:val="0"/>
                <w:color w:val="auto"/>
                <w:spacing w:val="0"/>
                <w:sz w:val="28"/>
                <w:szCs w:val="28"/>
                <w:shd w:val="clear" w:fill="FFFFFF"/>
              </w:rPr>
              <w:fldChar w:fldCharType="end"/>
            </w:r>
          </w:p>
          <w:p w14:paraId="539E804E">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Лайкра в спортивному одязі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color w:val="auto"/>
                <w:sz w:val="28"/>
                <w:lang w:val="uk-UA"/>
              </w:rPr>
              <w:fldChar w:fldCharType="begin"/>
            </w:r>
            <w:r>
              <w:rPr>
                <w:rFonts w:hint="default"/>
                <w:color w:val="auto"/>
                <w:sz w:val="28"/>
                <w:lang w:val="uk-UA"/>
              </w:rPr>
              <w:instrText xml:space="preserve"> HYPERLINK "https://www.lycra.com/en/business/search-technologies/lycra-sport-technology" </w:instrText>
            </w:r>
            <w:r>
              <w:rPr>
                <w:rFonts w:hint="default"/>
                <w:color w:val="auto"/>
                <w:sz w:val="28"/>
                <w:lang w:val="uk-UA"/>
              </w:rPr>
              <w:fldChar w:fldCharType="separate"/>
            </w:r>
            <w:r>
              <w:rPr>
                <w:rStyle w:val="6"/>
                <w:rFonts w:hint="default"/>
                <w:color w:val="auto"/>
                <w:sz w:val="28"/>
                <w:lang w:val="uk-UA"/>
              </w:rPr>
              <w:t>https://www.lycra.com/en/business/search-technologies/lycra-sport-technology</w:t>
            </w:r>
            <w:r>
              <w:rPr>
                <w:rFonts w:hint="default"/>
                <w:color w:val="auto"/>
                <w:sz w:val="28"/>
                <w:lang w:val="uk-UA"/>
              </w:rPr>
              <w:fldChar w:fldCharType="end"/>
            </w:r>
          </w:p>
          <w:p w14:paraId="3BDB01D6">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Бавовна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color w:val="auto"/>
                <w:sz w:val="28"/>
                <w:lang w:val="uk-UA"/>
              </w:rPr>
              <w:fldChar w:fldCharType="begin"/>
            </w:r>
            <w:r>
              <w:rPr>
                <w:rFonts w:hint="default"/>
                <w:color w:val="auto"/>
                <w:sz w:val="28"/>
                <w:lang w:val="uk-UA"/>
              </w:rPr>
              <w:instrText xml:space="preserve"> HYPERLINK "https://uk.wikipedia.org/wiki/%D0%91%D0%B0%D0%B2%D0%BE%D0%B2%D0%BD%D0%B0" </w:instrText>
            </w:r>
            <w:r>
              <w:rPr>
                <w:rFonts w:hint="default"/>
                <w:color w:val="auto"/>
                <w:sz w:val="28"/>
                <w:lang w:val="uk-UA"/>
              </w:rPr>
              <w:fldChar w:fldCharType="separate"/>
            </w:r>
            <w:r>
              <w:rPr>
                <w:rStyle w:val="6"/>
                <w:rFonts w:hint="default"/>
                <w:color w:val="auto"/>
                <w:sz w:val="28"/>
                <w:lang w:val="uk-UA"/>
              </w:rPr>
              <w:t>https://uk.wikipedia.org/wiki/%D0%91%D0%B0%D0%B2%D0%BE%D0%B2%D0%BD%D0%B0</w:t>
            </w:r>
            <w:r>
              <w:rPr>
                <w:rFonts w:hint="default"/>
                <w:color w:val="auto"/>
                <w:sz w:val="28"/>
                <w:lang w:val="uk-UA"/>
              </w:rPr>
              <w:fldChar w:fldCharType="end"/>
            </w:r>
          </w:p>
          <w:p w14:paraId="4B46D2FE">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en-US"/>
              </w:rPr>
              <w:t>The latest technologies in sportswear materials: fabric innovation [</w:t>
            </w:r>
            <w:r>
              <w:rPr>
                <w:rFonts w:hint="default"/>
                <w:sz w:val="28"/>
                <w:lang w:val="uk-UA"/>
              </w:rPr>
              <w:t>Електронний ресурс</w:t>
            </w:r>
            <w:r>
              <w:rPr>
                <w:rFonts w:hint="default"/>
                <w:sz w:val="28"/>
                <w:lang w:val="en-US"/>
              </w:rPr>
              <w:t>]</w:t>
            </w:r>
            <w:r>
              <w:rPr>
                <w:rFonts w:hint="default"/>
                <w:sz w:val="28"/>
                <w:lang w:val="uk-UA"/>
              </w:rPr>
              <w:t>: Режим доступу:</w:t>
            </w:r>
            <w:r>
              <w:rPr>
                <w:rFonts w:hint="default"/>
                <w:color w:val="auto"/>
                <w:sz w:val="28"/>
                <w:lang w:val="en-US"/>
              </w:rPr>
              <w:t xml:space="preserve"> </w:t>
            </w:r>
            <w:r>
              <w:rPr>
                <w:rFonts w:hint="default"/>
                <w:color w:val="auto"/>
                <w:sz w:val="28"/>
                <w:lang w:val="en-US"/>
              </w:rPr>
              <w:fldChar w:fldCharType="begin"/>
            </w:r>
            <w:r>
              <w:rPr>
                <w:rFonts w:hint="default"/>
                <w:color w:val="auto"/>
                <w:sz w:val="28"/>
                <w:lang w:val="en-US"/>
              </w:rPr>
              <w:instrText xml:space="preserve"> HYPERLINK "https://www.fittdesign.com/blog/the-latest-technologies-in-sportswear-materials-fabric-innovation" </w:instrText>
            </w:r>
            <w:r>
              <w:rPr>
                <w:rFonts w:hint="default"/>
                <w:color w:val="auto"/>
                <w:sz w:val="28"/>
                <w:lang w:val="en-US"/>
              </w:rPr>
              <w:fldChar w:fldCharType="separate"/>
            </w:r>
            <w:r>
              <w:rPr>
                <w:rStyle w:val="6"/>
                <w:rFonts w:hint="default"/>
                <w:color w:val="auto"/>
                <w:sz w:val="28"/>
                <w:lang w:val="en-US"/>
              </w:rPr>
              <w:t>https://www.fittdesign.com/blog/the-latest-technologies-in-sportswear-materials-fabric-innovation</w:t>
            </w:r>
            <w:r>
              <w:rPr>
                <w:rFonts w:hint="default"/>
                <w:color w:val="auto"/>
                <w:sz w:val="28"/>
                <w:lang w:val="en-US"/>
              </w:rPr>
              <w:fldChar w:fldCharType="end"/>
            </w:r>
          </w:p>
          <w:p w14:paraId="4C330282">
            <w:pPr>
              <w:pStyle w:val="15"/>
              <w:numPr>
                <w:ilvl w:val="0"/>
                <w:numId w:val="21"/>
              </w:numPr>
              <w:tabs>
                <w:tab w:val="left" w:pos="1702"/>
              </w:tabs>
              <w:spacing w:before="0" w:after="0" w:line="362" w:lineRule="auto"/>
              <w:ind w:left="261" w:leftChars="0" w:right="150" w:rightChars="0" w:firstLine="851" w:firstLineChars="0"/>
              <w:jc w:val="both"/>
              <w:rPr>
                <w:rFonts w:hint="default" w:ascii="Times New Roman" w:hAnsi="Times New Roman" w:cs="Times New Roman"/>
                <w:sz w:val="28"/>
                <w:szCs w:val="28"/>
                <w:lang w:val="en-US"/>
              </w:rPr>
            </w:pPr>
            <w:r>
              <w:rPr>
                <w:rFonts w:hint="default" w:ascii="Times New Roman" w:hAnsi="Times New Roman" w:eastAsia="SimSun" w:cs="Times New Roman"/>
                <w:sz w:val="28"/>
                <w:szCs w:val="28"/>
              </w:rPr>
              <w:t>Технологічне обладнання швейного виробництва: Навчально – методичний посібник для самостійної роботи студентів/ уклад. Людмила Миколаївна Хоменко. – Умань: ФОП Жовтий О.О., 2016. – 134 с.</w:t>
            </w:r>
          </w:p>
          <w:p w14:paraId="268C3BC8">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Швейне обладнання </w:t>
            </w:r>
            <w:r>
              <w:rPr>
                <w:rFonts w:hint="default"/>
                <w:sz w:val="28"/>
                <w:lang w:val="en-US"/>
              </w:rPr>
              <w:t>BRUCE [</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ascii="Times New Roman" w:hAnsi="Times New Roman" w:eastAsia="SimSun" w:cs="Times New Roman"/>
                <w:color w:val="auto"/>
                <w:sz w:val="28"/>
                <w:szCs w:val="28"/>
              </w:rPr>
              <w:fldChar w:fldCharType="begin"/>
            </w:r>
            <w:r>
              <w:rPr>
                <w:rFonts w:hint="default" w:ascii="Times New Roman" w:hAnsi="Times New Roman" w:eastAsia="SimSun" w:cs="Times New Roman"/>
                <w:color w:val="auto"/>
                <w:sz w:val="28"/>
                <w:szCs w:val="28"/>
              </w:rPr>
              <w:instrText xml:space="preserve"> HYPERLINK "https://bruce.net.ua/" </w:instrText>
            </w:r>
            <w:r>
              <w:rPr>
                <w:rFonts w:hint="default" w:ascii="Times New Roman" w:hAnsi="Times New Roman" w:eastAsia="SimSun" w:cs="Times New Roman"/>
                <w:color w:val="auto"/>
                <w:sz w:val="28"/>
                <w:szCs w:val="28"/>
              </w:rPr>
              <w:fldChar w:fldCharType="separate"/>
            </w:r>
            <w:r>
              <w:rPr>
                <w:rStyle w:val="6"/>
                <w:rFonts w:hint="default" w:ascii="Times New Roman" w:hAnsi="Times New Roman" w:eastAsia="SimSun" w:cs="Times New Roman"/>
                <w:color w:val="auto"/>
                <w:sz w:val="28"/>
                <w:szCs w:val="28"/>
              </w:rPr>
              <w:t>https://bruce.net.ua/</w:t>
            </w:r>
            <w:r>
              <w:rPr>
                <w:rFonts w:hint="default" w:ascii="Times New Roman" w:hAnsi="Times New Roman" w:eastAsia="SimSun" w:cs="Times New Roman"/>
                <w:color w:val="auto"/>
                <w:sz w:val="28"/>
                <w:szCs w:val="28"/>
              </w:rPr>
              <w:fldChar w:fldCharType="end"/>
            </w:r>
          </w:p>
          <w:p w14:paraId="7F12856A">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Швейне обладнання </w:t>
            </w:r>
            <w:r>
              <w:rPr>
                <w:rFonts w:hint="default"/>
                <w:sz w:val="28"/>
                <w:lang w:val="en-US"/>
              </w:rPr>
              <w:t>Jack  [</w:t>
            </w:r>
            <w:r>
              <w:rPr>
                <w:rFonts w:hint="default"/>
                <w:sz w:val="28"/>
                <w:lang w:val="uk-UA"/>
              </w:rPr>
              <w:t>Електронний ресурс</w:t>
            </w:r>
            <w:r>
              <w:rPr>
                <w:rFonts w:hint="default"/>
                <w:sz w:val="28"/>
                <w:lang w:val="en-US"/>
              </w:rPr>
              <w:t>]</w:t>
            </w:r>
            <w:r>
              <w:rPr>
                <w:rFonts w:hint="default"/>
                <w:sz w:val="28"/>
                <w:lang w:val="uk-UA"/>
              </w:rPr>
              <w:t xml:space="preserve">: Режим доступу: </w:t>
            </w:r>
            <w:r>
              <w:rPr>
                <w:rFonts w:hint="default"/>
                <w:color w:val="auto"/>
                <w:sz w:val="28"/>
                <w:lang w:val="uk-UA"/>
              </w:rPr>
              <w:fldChar w:fldCharType="begin"/>
            </w:r>
            <w:r>
              <w:rPr>
                <w:rFonts w:hint="default"/>
                <w:color w:val="auto"/>
                <w:sz w:val="28"/>
                <w:lang w:val="uk-UA"/>
              </w:rPr>
              <w:instrText xml:space="preserve"> HYPERLINK "https://www.jack-sewing.com/" </w:instrText>
            </w:r>
            <w:r>
              <w:rPr>
                <w:rFonts w:hint="default"/>
                <w:color w:val="auto"/>
                <w:sz w:val="28"/>
                <w:lang w:val="uk-UA"/>
              </w:rPr>
              <w:fldChar w:fldCharType="separate"/>
            </w:r>
            <w:r>
              <w:rPr>
                <w:rStyle w:val="6"/>
                <w:rFonts w:hint="default"/>
                <w:color w:val="auto"/>
                <w:sz w:val="28"/>
                <w:lang w:val="uk-UA"/>
              </w:rPr>
              <w:t>https://www.jack-sewing.com/</w:t>
            </w:r>
            <w:r>
              <w:rPr>
                <w:rFonts w:hint="default"/>
                <w:color w:val="auto"/>
                <w:sz w:val="28"/>
                <w:lang w:val="uk-UA"/>
              </w:rPr>
              <w:fldChar w:fldCharType="end"/>
            </w:r>
          </w:p>
          <w:p w14:paraId="30683546">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Розкрійне обладнання </w:t>
            </w:r>
            <w:r>
              <w:rPr>
                <w:rFonts w:hint="default"/>
                <w:sz w:val="28"/>
                <w:lang w:val="en-US"/>
              </w:rPr>
              <w:t>Sewtech Rexel [</w:t>
            </w:r>
            <w:r>
              <w:rPr>
                <w:rFonts w:hint="default"/>
                <w:sz w:val="28"/>
                <w:lang w:val="uk-UA"/>
              </w:rPr>
              <w:t>Електронний ресурс</w:t>
            </w:r>
            <w:r>
              <w:rPr>
                <w:rFonts w:hint="default"/>
                <w:sz w:val="28"/>
                <w:lang w:val="en-US"/>
              </w:rPr>
              <w:t>]</w:t>
            </w:r>
            <w:r>
              <w:rPr>
                <w:rFonts w:hint="default"/>
                <w:sz w:val="28"/>
                <w:lang w:val="uk-UA"/>
              </w:rPr>
              <w:t>: Режим доступу:</w:t>
            </w:r>
            <w:r>
              <w:rPr>
                <w:rFonts w:hint="default"/>
                <w:color w:val="auto"/>
                <w:sz w:val="28"/>
                <w:lang w:val="en-US"/>
              </w:rPr>
              <w:t xml:space="preserve"> </w:t>
            </w:r>
            <w:r>
              <w:rPr>
                <w:rFonts w:hint="default"/>
                <w:color w:val="auto"/>
                <w:sz w:val="28"/>
                <w:lang w:val="en-US"/>
              </w:rPr>
              <w:fldChar w:fldCharType="begin"/>
            </w:r>
            <w:r>
              <w:rPr>
                <w:rFonts w:hint="default"/>
                <w:color w:val="auto"/>
                <w:sz w:val="28"/>
                <w:lang w:val="en-US"/>
              </w:rPr>
              <w:instrText xml:space="preserve"> HYPERLINK "https://sewtech.com.ua/uk/rexel-uk/" </w:instrText>
            </w:r>
            <w:r>
              <w:rPr>
                <w:rFonts w:hint="default"/>
                <w:color w:val="auto"/>
                <w:sz w:val="28"/>
                <w:lang w:val="en-US"/>
              </w:rPr>
              <w:fldChar w:fldCharType="separate"/>
            </w:r>
            <w:r>
              <w:rPr>
                <w:rStyle w:val="6"/>
                <w:rFonts w:hint="default"/>
                <w:color w:val="auto"/>
                <w:sz w:val="28"/>
                <w:lang w:val="en-US"/>
              </w:rPr>
              <w:t>https://sewtech.com.ua/uk/rexel-uk/</w:t>
            </w:r>
            <w:r>
              <w:rPr>
                <w:rFonts w:hint="default"/>
                <w:color w:val="auto"/>
                <w:sz w:val="28"/>
                <w:lang w:val="en-US"/>
              </w:rPr>
              <w:fldChar w:fldCharType="end"/>
            </w:r>
          </w:p>
          <w:p w14:paraId="6985E001">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Розкрійне обладнання </w:t>
            </w:r>
            <w:r>
              <w:rPr>
                <w:rFonts w:hint="default"/>
                <w:sz w:val="28"/>
                <w:lang w:val="en-US"/>
              </w:rPr>
              <w:t>Cutex  [</w:t>
            </w:r>
            <w:r>
              <w:rPr>
                <w:rFonts w:hint="default"/>
                <w:sz w:val="28"/>
                <w:lang w:val="uk-UA"/>
              </w:rPr>
              <w:t>Електронний ресурс</w:t>
            </w:r>
            <w:r>
              <w:rPr>
                <w:rFonts w:hint="default"/>
                <w:sz w:val="28"/>
                <w:lang w:val="en-US"/>
              </w:rPr>
              <w:t>]</w:t>
            </w:r>
            <w:r>
              <w:rPr>
                <w:rFonts w:hint="default"/>
                <w:sz w:val="28"/>
                <w:lang w:val="uk-UA"/>
              </w:rPr>
              <w:t>: Режим доступу:https://cutex-online.de/en/home/46-automatische-bandschneider</w:t>
            </w:r>
          </w:p>
          <w:p w14:paraId="2634FC45">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sz w:val="28"/>
                <w:lang w:val="uk-UA"/>
              </w:rPr>
              <w:t xml:space="preserve">Грабовецький Б.Є. Методи експертних оцінок: теорія, методологія, напрямки використання : монографія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Вінниця: ВНТУ, 2010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171 с.</w:t>
            </w:r>
          </w:p>
          <w:p w14:paraId="414DE1A4">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ascii="Times New Roman" w:hAnsi="Times New Roman" w:eastAsia="SimSun" w:cs="Times New Roman"/>
                <w:sz w:val="28"/>
                <w:szCs w:val="28"/>
              </w:rPr>
              <w:t>Brown H. D. Principles of Language Learning and teaching. Prentice Hall Regents. 1994. P. 375.</w:t>
            </w:r>
          </w:p>
          <w:p w14:paraId="4515C258">
            <w:pPr>
              <w:pStyle w:val="15"/>
              <w:numPr>
                <w:ilvl w:val="0"/>
                <w:numId w:val="21"/>
              </w:numPr>
              <w:tabs>
                <w:tab w:val="left" w:pos="1702"/>
              </w:tabs>
              <w:spacing w:before="0" w:after="0" w:line="362" w:lineRule="auto"/>
              <w:ind w:left="261" w:leftChars="0" w:right="150" w:rightChars="0" w:firstLine="851" w:firstLineChars="0"/>
              <w:jc w:val="both"/>
              <w:rPr>
                <w:rFonts w:hint="default"/>
                <w:sz w:val="28"/>
                <w:lang w:val="en-US"/>
              </w:rPr>
            </w:pPr>
            <w:r>
              <w:rPr>
                <w:rFonts w:hint="default" w:ascii="Times New Roman" w:hAnsi="Times New Roman" w:eastAsia="sans-serif" w:cs="Times New Roman"/>
                <w:i w:val="0"/>
                <w:iCs w:val="0"/>
                <w:caps w:val="0"/>
                <w:color w:val="242424"/>
                <w:spacing w:val="0"/>
                <w:sz w:val="28"/>
                <w:szCs w:val="28"/>
              </w:rPr>
              <w:t>Светуньков І.С., Светуньков С. Г. Методи соціально-економічного прогнозування. У 2 т. Том 1. Теорія і методологія: Підручник і практикум для академічного бакалаврату. - М 2017.</w:t>
            </w:r>
          </w:p>
        </w:tc>
      </w:tr>
      <w:tr w14:paraId="6E38802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6B106DF0">
            <w:pPr>
              <w:pStyle w:val="15"/>
              <w:rPr>
                <w:sz w:val="16"/>
              </w:rPr>
            </w:pPr>
          </w:p>
        </w:tc>
        <w:tc>
          <w:tcPr>
            <w:tcW w:w="567" w:type="dxa"/>
            <w:tcBorders>
              <w:bottom w:val="single" w:color="000000" w:sz="12" w:space="0"/>
            </w:tcBorders>
          </w:tcPr>
          <w:p w14:paraId="0C13CE23">
            <w:pPr>
              <w:pStyle w:val="15"/>
              <w:rPr>
                <w:sz w:val="16"/>
              </w:rPr>
            </w:pPr>
          </w:p>
        </w:tc>
        <w:tc>
          <w:tcPr>
            <w:tcW w:w="1418" w:type="dxa"/>
            <w:tcBorders>
              <w:bottom w:val="single" w:color="000000" w:sz="12" w:space="0"/>
            </w:tcBorders>
          </w:tcPr>
          <w:p w14:paraId="567645E7">
            <w:pPr>
              <w:pStyle w:val="15"/>
              <w:rPr>
                <w:sz w:val="16"/>
              </w:rPr>
            </w:pPr>
          </w:p>
        </w:tc>
        <w:tc>
          <w:tcPr>
            <w:tcW w:w="850" w:type="dxa"/>
            <w:tcBorders>
              <w:bottom w:val="single" w:color="000000" w:sz="12" w:space="0"/>
            </w:tcBorders>
          </w:tcPr>
          <w:p w14:paraId="4AC675E0">
            <w:pPr>
              <w:pStyle w:val="15"/>
              <w:rPr>
                <w:sz w:val="16"/>
              </w:rPr>
            </w:pPr>
          </w:p>
        </w:tc>
        <w:tc>
          <w:tcPr>
            <w:tcW w:w="567" w:type="dxa"/>
            <w:tcBorders>
              <w:bottom w:val="single" w:color="000000" w:sz="12" w:space="0"/>
            </w:tcBorders>
          </w:tcPr>
          <w:p w14:paraId="32E37CEF">
            <w:pPr>
              <w:pStyle w:val="15"/>
              <w:rPr>
                <w:sz w:val="16"/>
              </w:rPr>
            </w:pPr>
          </w:p>
        </w:tc>
        <w:tc>
          <w:tcPr>
            <w:tcW w:w="5840" w:type="dxa"/>
            <w:vMerge w:val="restart"/>
          </w:tcPr>
          <w:p w14:paraId="62849B6A">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0AA07082">
            <w:pPr>
              <w:pStyle w:val="15"/>
              <w:spacing w:before="30" w:line="188" w:lineRule="exact"/>
              <w:ind w:left="103"/>
              <w:rPr>
                <w:sz w:val="18"/>
              </w:rPr>
            </w:pPr>
            <w:r>
              <w:rPr>
                <w:sz w:val="18"/>
              </w:rPr>
              <w:t>Арк.</w:t>
            </w:r>
          </w:p>
        </w:tc>
      </w:tr>
      <w:tr w14:paraId="6CF72ED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39FDD6E7">
            <w:pPr>
              <w:pStyle w:val="15"/>
              <w:rPr>
                <w:sz w:val="16"/>
              </w:rPr>
            </w:pPr>
          </w:p>
        </w:tc>
        <w:tc>
          <w:tcPr>
            <w:tcW w:w="567" w:type="dxa"/>
            <w:tcBorders>
              <w:top w:val="single" w:color="000000" w:sz="12" w:space="0"/>
            </w:tcBorders>
          </w:tcPr>
          <w:p w14:paraId="67440B14">
            <w:pPr>
              <w:pStyle w:val="15"/>
              <w:rPr>
                <w:sz w:val="16"/>
              </w:rPr>
            </w:pPr>
          </w:p>
        </w:tc>
        <w:tc>
          <w:tcPr>
            <w:tcW w:w="1418" w:type="dxa"/>
            <w:tcBorders>
              <w:top w:val="single" w:color="000000" w:sz="12" w:space="0"/>
            </w:tcBorders>
          </w:tcPr>
          <w:p w14:paraId="25149880">
            <w:pPr>
              <w:pStyle w:val="15"/>
              <w:rPr>
                <w:sz w:val="16"/>
              </w:rPr>
            </w:pPr>
          </w:p>
        </w:tc>
        <w:tc>
          <w:tcPr>
            <w:tcW w:w="850" w:type="dxa"/>
            <w:tcBorders>
              <w:top w:val="single" w:color="000000" w:sz="12" w:space="0"/>
            </w:tcBorders>
          </w:tcPr>
          <w:p w14:paraId="520163F1">
            <w:pPr>
              <w:pStyle w:val="15"/>
              <w:rPr>
                <w:sz w:val="16"/>
              </w:rPr>
            </w:pPr>
          </w:p>
        </w:tc>
        <w:tc>
          <w:tcPr>
            <w:tcW w:w="567" w:type="dxa"/>
            <w:tcBorders>
              <w:top w:val="single" w:color="000000" w:sz="12" w:space="0"/>
            </w:tcBorders>
          </w:tcPr>
          <w:p w14:paraId="133D447A">
            <w:pPr>
              <w:pStyle w:val="15"/>
              <w:rPr>
                <w:sz w:val="16"/>
              </w:rPr>
            </w:pPr>
          </w:p>
        </w:tc>
        <w:tc>
          <w:tcPr>
            <w:tcW w:w="5840" w:type="dxa"/>
            <w:vMerge w:val="continue"/>
            <w:tcBorders>
              <w:top w:val="nil"/>
            </w:tcBorders>
          </w:tcPr>
          <w:p w14:paraId="3BFC7620">
            <w:pPr>
              <w:rPr>
                <w:sz w:val="2"/>
                <w:szCs w:val="2"/>
              </w:rPr>
            </w:pPr>
          </w:p>
        </w:tc>
        <w:tc>
          <w:tcPr>
            <w:tcW w:w="567" w:type="dxa"/>
            <w:vMerge w:val="restart"/>
            <w:tcBorders>
              <w:top w:val="single" w:color="000000" w:sz="12" w:space="0"/>
            </w:tcBorders>
          </w:tcPr>
          <w:p w14:paraId="08A757A9">
            <w:pPr>
              <w:pStyle w:val="15"/>
              <w:jc w:val="center"/>
              <w:rPr>
                <w:rFonts w:hint="default"/>
                <w:sz w:val="28"/>
                <w:szCs w:val="24"/>
                <w:lang w:val="uk-UA"/>
              </w:rPr>
            </w:pPr>
            <w:r>
              <w:rPr>
                <w:rFonts w:hint="default"/>
                <w:sz w:val="28"/>
                <w:szCs w:val="24"/>
                <w:lang w:val="uk-UA"/>
              </w:rPr>
              <w:t>110</w:t>
            </w:r>
          </w:p>
        </w:tc>
      </w:tr>
      <w:tr w14:paraId="6285B4A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1C958550">
            <w:pPr>
              <w:pStyle w:val="15"/>
              <w:spacing w:before="11"/>
              <w:ind w:left="160"/>
              <w:rPr>
                <w:sz w:val="18"/>
              </w:rPr>
            </w:pPr>
            <w:r>
              <w:rPr>
                <w:sz w:val="18"/>
              </w:rPr>
              <w:t>Зм.</w:t>
            </w:r>
          </w:p>
        </w:tc>
        <w:tc>
          <w:tcPr>
            <w:tcW w:w="567" w:type="dxa"/>
          </w:tcPr>
          <w:p w14:paraId="0846D7DD">
            <w:pPr>
              <w:pStyle w:val="15"/>
              <w:spacing w:before="11"/>
              <w:ind w:left="103"/>
              <w:rPr>
                <w:sz w:val="18"/>
              </w:rPr>
            </w:pPr>
            <w:r>
              <w:rPr>
                <w:sz w:val="18"/>
              </w:rPr>
              <w:t>Арк.</w:t>
            </w:r>
          </w:p>
        </w:tc>
        <w:tc>
          <w:tcPr>
            <w:tcW w:w="1418" w:type="dxa"/>
          </w:tcPr>
          <w:p w14:paraId="624A0C79">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42FFAC07">
            <w:pPr>
              <w:pStyle w:val="15"/>
              <w:spacing w:before="11"/>
              <w:ind w:left="156"/>
              <w:rPr>
                <w:sz w:val="18"/>
              </w:rPr>
            </w:pPr>
            <w:r>
              <w:rPr>
                <w:sz w:val="18"/>
              </w:rPr>
              <w:t>Підпис</w:t>
            </w:r>
          </w:p>
        </w:tc>
        <w:tc>
          <w:tcPr>
            <w:tcW w:w="567" w:type="dxa"/>
          </w:tcPr>
          <w:p w14:paraId="1FADDE22">
            <w:pPr>
              <w:pStyle w:val="15"/>
              <w:spacing w:before="11"/>
              <w:ind w:left="98"/>
              <w:rPr>
                <w:sz w:val="18"/>
              </w:rPr>
            </w:pPr>
            <w:r>
              <w:rPr>
                <w:sz w:val="18"/>
              </w:rPr>
              <w:t>Дата</w:t>
            </w:r>
          </w:p>
        </w:tc>
        <w:tc>
          <w:tcPr>
            <w:tcW w:w="5840" w:type="dxa"/>
            <w:vMerge w:val="continue"/>
            <w:tcBorders>
              <w:top w:val="nil"/>
            </w:tcBorders>
          </w:tcPr>
          <w:p w14:paraId="1F5DF517">
            <w:pPr>
              <w:rPr>
                <w:sz w:val="2"/>
                <w:szCs w:val="2"/>
              </w:rPr>
            </w:pPr>
          </w:p>
        </w:tc>
        <w:tc>
          <w:tcPr>
            <w:tcW w:w="567" w:type="dxa"/>
            <w:vMerge w:val="continue"/>
            <w:tcBorders>
              <w:top w:val="nil"/>
            </w:tcBorders>
          </w:tcPr>
          <w:p w14:paraId="4FA0D231">
            <w:pPr>
              <w:rPr>
                <w:sz w:val="2"/>
                <w:szCs w:val="2"/>
              </w:rPr>
            </w:pPr>
          </w:p>
        </w:tc>
      </w:tr>
    </w:tbl>
    <w:p w14:paraId="24A77C3A">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3419E9C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359335B0">
            <w:pPr>
              <w:pStyle w:val="15"/>
              <w:rPr>
                <w:sz w:val="30"/>
              </w:rPr>
            </w:pPr>
          </w:p>
          <w:p w14:paraId="49A0816F">
            <w:pPr>
              <w:pStyle w:val="15"/>
              <w:numPr>
                <w:ilvl w:val="0"/>
                <w:numId w:val="21"/>
              </w:numPr>
              <w:tabs>
                <w:tab w:val="left" w:pos="1702"/>
              </w:tabs>
              <w:spacing w:before="1" w:after="0" w:line="360" w:lineRule="auto"/>
              <w:ind w:left="261" w:leftChars="0" w:right="146" w:rightChars="0" w:firstLine="851" w:firstLineChars="0"/>
              <w:jc w:val="both"/>
              <w:rPr>
                <w:rFonts w:hint="default"/>
                <w:color w:val="auto"/>
                <w:sz w:val="28"/>
                <w:lang w:val="uk-UA"/>
              </w:rPr>
            </w:pPr>
            <w:r>
              <w:rPr>
                <w:rFonts w:hint="default" w:ascii="Times New Roman" w:hAnsi="Times New Roman" w:eastAsia="SimSun" w:cs="Times New Roman"/>
                <w:sz w:val="28"/>
                <w:szCs w:val="28"/>
              </w:rPr>
              <w:t xml:space="preserve">Експертна оцінка / О. А. Гриценко // Енциклопедія Сучасної України [Електронний ресурс] / Редкол.: І. М. Дзюба, А. І. Жуковський, М. Г. Железняк [та ін.] ; НАН України, НТШ. – К. : Інститут енциклопедичних досліджень НАН України, 2009. – Режим доступу: </w:t>
            </w:r>
            <w:r>
              <w:rPr>
                <w:rFonts w:hint="default" w:ascii="Times New Roman" w:hAnsi="Times New Roman" w:eastAsia="SimSun" w:cs="Times New Roman"/>
                <w:color w:val="auto"/>
                <w:sz w:val="28"/>
                <w:szCs w:val="28"/>
              </w:rPr>
              <w:fldChar w:fldCharType="begin"/>
            </w:r>
            <w:r>
              <w:rPr>
                <w:rFonts w:hint="default" w:ascii="Times New Roman" w:hAnsi="Times New Roman" w:eastAsia="SimSun" w:cs="Times New Roman"/>
                <w:color w:val="auto"/>
                <w:sz w:val="28"/>
                <w:szCs w:val="28"/>
              </w:rPr>
              <w:instrText xml:space="preserve"> HYPERLINK "https://esu.com.ua/article-18826" </w:instrText>
            </w:r>
            <w:r>
              <w:rPr>
                <w:rFonts w:hint="default" w:ascii="Times New Roman" w:hAnsi="Times New Roman" w:eastAsia="SimSun" w:cs="Times New Roman"/>
                <w:color w:val="auto"/>
                <w:sz w:val="28"/>
                <w:szCs w:val="28"/>
              </w:rPr>
              <w:fldChar w:fldCharType="separate"/>
            </w:r>
            <w:r>
              <w:rPr>
                <w:rStyle w:val="6"/>
                <w:rFonts w:hint="default" w:ascii="Times New Roman" w:hAnsi="Times New Roman" w:eastAsia="SimSun" w:cs="Times New Roman"/>
                <w:color w:val="auto"/>
                <w:sz w:val="28"/>
                <w:szCs w:val="28"/>
              </w:rPr>
              <w:t>https://esu.com.ua/article-18826</w:t>
            </w:r>
            <w:r>
              <w:rPr>
                <w:rFonts w:hint="default" w:ascii="Times New Roman" w:hAnsi="Times New Roman" w:eastAsia="SimSun" w:cs="Times New Roman"/>
                <w:color w:val="auto"/>
                <w:sz w:val="28"/>
                <w:szCs w:val="28"/>
              </w:rPr>
              <w:fldChar w:fldCharType="end"/>
            </w:r>
          </w:p>
          <w:p w14:paraId="68951714">
            <w:pPr>
              <w:pStyle w:val="15"/>
              <w:numPr>
                <w:ilvl w:val="0"/>
                <w:numId w:val="21"/>
              </w:numPr>
              <w:tabs>
                <w:tab w:val="left" w:pos="1702"/>
              </w:tabs>
              <w:spacing w:before="1" w:after="0" w:line="360" w:lineRule="auto"/>
              <w:ind w:left="261" w:leftChars="0" w:right="146" w:rightChars="0" w:firstLine="851" w:firstLineChars="0"/>
              <w:jc w:val="both"/>
              <w:rPr>
                <w:rFonts w:hint="default"/>
                <w:sz w:val="28"/>
                <w:lang w:val="uk-UA"/>
              </w:rPr>
            </w:pPr>
            <w:r>
              <w:rPr>
                <w:rFonts w:hint="default" w:ascii="Times New Roman" w:hAnsi="Times New Roman" w:eastAsia="Arial" w:cs="Times New Roman"/>
                <w:i w:val="0"/>
                <w:iCs w:val="0"/>
                <w:caps w:val="0"/>
                <w:color w:val="222222"/>
                <w:spacing w:val="0"/>
                <w:sz w:val="28"/>
                <w:szCs w:val="28"/>
                <w:shd w:val="clear" w:fill="FFFFFF"/>
                <w:lang w:val="uk-UA"/>
              </w:rPr>
              <w:t>Туленков М.В., Яковенко Ю.І.</w:t>
            </w:r>
            <w:r>
              <w:rPr>
                <w:rFonts w:hint="default" w:ascii="Times New Roman" w:hAnsi="Times New Roman" w:eastAsia="Arial" w:cs="Times New Roman"/>
                <w:i w:val="0"/>
                <w:iCs w:val="0"/>
                <w:caps w:val="0"/>
                <w:color w:val="222222"/>
                <w:spacing w:val="0"/>
                <w:sz w:val="28"/>
                <w:szCs w:val="28"/>
                <w:shd w:val="clear" w:fill="FFFFFF"/>
              </w:rPr>
              <w:t> Анкета // Велика українська енциклопедія.</w:t>
            </w:r>
            <w:r>
              <w:rPr>
                <w:rFonts w:hint="default" w:ascii="Times New Roman" w:hAnsi="Times New Roman" w:eastAsia="Arial" w:cs="Times New Roman"/>
                <w:i w:val="0"/>
                <w:iCs w:val="0"/>
                <w:caps w:val="0"/>
                <w:color w:val="222222"/>
                <w:spacing w:val="0"/>
                <w:sz w:val="28"/>
                <w:szCs w:val="28"/>
                <w:shd w:val="clear" w:fill="FFFFFF"/>
                <w:lang w:val="uk-UA"/>
              </w:rPr>
              <w:t xml:space="preserve"> </w:t>
            </w:r>
            <w:r>
              <w:rPr>
                <w:rFonts w:hint="default"/>
                <w:sz w:val="28"/>
                <w:lang w:val="en-US"/>
              </w:rPr>
              <w:t>[</w:t>
            </w:r>
            <w:r>
              <w:rPr>
                <w:rFonts w:hint="default"/>
                <w:sz w:val="28"/>
                <w:lang w:val="uk-UA"/>
              </w:rPr>
              <w:t>Електронний ресурс</w:t>
            </w:r>
            <w:r>
              <w:rPr>
                <w:rFonts w:hint="default"/>
                <w:sz w:val="28"/>
                <w:lang w:val="en-US"/>
              </w:rPr>
              <w:t>]</w:t>
            </w:r>
            <w:r>
              <w:rPr>
                <w:rFonts w:hint="default"/>
                <w:sz w:val="28"/>
                <w:lang w:val="uk-UA"/>
              </w:rPr>
              <w:t>: Режим доступу:</w:t>
            </w:r>
            <w:r>
              <w:rPr>
                <w:rFonts w:hint="default"/>
                <w:sz w:val="28"/>
                <w:lang w:val="en-US"/>
              </w:rPr>
              <w:t xml:space="preserve"> </w:t>
            </w:r>
            <w:r>
              <w:rPr>
                <w:rFonts w:hint="default" w:ascii="Times New Roman" w:hAnsi="Times New Roman" w:cs="Times New Roman"/>
                <w:color w:val="auto"/>
                <w:sz w:val="28"/>
                <w:szCs w:val="28"/>
                <w:lang w:val="uk-UA"/>
              </w:rPr>
              <w:fldChar w:fldCharType="begin"/>
            </w:r>
            <w:r>
              <w:rPr>
                <w:rFonts w:hint="default" w:ascii="Times New Roman" w:hAnsi="Times New Roman" w:cs="Times New Roman"/>
                <w:color w:val="auto"/>
                <w:sz w:val="28"/>
                <w:szCs w:val="28"/>
                <w:lang w:val="uk-UA"/>
              </w:rPr>
              <w:instrText xml:space="preserve"> HYPERLINK "https://vue.gov.ua/%D0%A2%D1%83%D0%BB%D0%B5%D0%BD%D0%BA%D0%BE%D0%B2_%D0%9C._%D0%92." </w:instrText>
            </w:r>
            <w:r>
              <w:rPr>
                <w:rFonts w:hint="default" w:ascii="Times New Roman" w:hAnsi="Times New Roman" w:cs="Times New Roman"/>
                <w:color w:val="auto"/>
                <w:sz w:val="28"/>
                <w:szCs w:val="28"/>
                <w:lang w:val="uk-UA"/>
              </w:rPr>
              <w:fldChar w:fldCharType="separate"/>
            </w:r>
            <w:r>
              <w:rPr>
                <w:rStyle w:val="6"/>
                <w:rFonts w:hint="default" w:ascii="Times New Roman" w:hAnsi="Times New Roman" w:cs="Times New Roman"/>
                <w:color w:val="auto"/>
                <w:sz w:val="28"/>
                <w:szCs w:val="28"/>
                <w:lang w:val="uk-UA"/>
              </w:rPr>
              <w:t>https://vue.gov.ua/%D0%A2%D1%83%D0%BB%D0%B5%D0%BD%D0%BA%D0%BE%D0%B2_%D0%9C._%D0%92.</w:t>
            </w:r>
            <w:r>
              <w:rPr>
                <w:rFonts w:hint="default" w:ascii="Times New Roman" w:hAnsi="Times New Roman" w:cs="Times New Roman"/>
                <w:color w:val="auto"/>
                <w:sz w:val="28"/>
                <w:szCs w:val="28"/>
                <w:lang w:val="uk-UA"/>
              </w:rPr>
              <w:fldChar w:fldCharType="end"/>
            </w:r>
          </w:p>
          <w:p w14:paraId="68BF2EDC">
            <w:pPr>
              <w:pStyle w:val="15"/>
              <w:numPr>
                <w:ilvl w:val="0"/>
                <w:numId w:val="21"/>
              </w:numPr>
              <w:tabs>
                <w:tab w:val="left" w:pos="1702"/>
              </w:tabs>
              <w:spacing w:before="1" w:after="0" w:line="360" w:lineRule="auto"/>
              <w:ind w:left="261" w:leftChars="0" w:right="146" w:rightChars="0" w:firstLine="851" w:firstLineChars="0"/>
              <w:jc w:val="both"/>
              <w:rPr>
                <w:rFonts w:hint="default"/>
                <w:sz w:val="28"/>
                <w:lang w:val="uk-UA"/>
              </w:rPr>
            </w:pPr>
            <w:r>
              <w:rPr>
                <w:rFonts w:hint="default"/>
                <w:sz w:val="28"/>
                <w:lang w:val="uk-UA"/>
              </w:rPr>
              <w:t xml:space="preserve">Хейс С. Дж., Венкантраман П. Матеріали та технології для спортивного одягу та ефективного вбрання. </w:t>
            </w:r>
            <w:r>
              <w:rPr>
                <w:rFonts w:hint="eastAsia" w:ascii="SimSun" w:hAnsi="SimSun" w:eastAsia="SimSun" w:cs="SimSun"/>
                <w:sz w:val="28"/>
                <w:lang w:val="uk-UA"/>
              </w:rPr>
              <w:t>—</w:t>
            </w:r>
            <w:r>
              <w:rPr>
                <w:rFonts w:hint="default"/>
                <w:sz w:val="28"/>
                <w:lang w:val="en-US"/>
              </w:rPr>
              <w:t xml:space="preserve"> </w:t>
            </w:r>
            <w:r>
              <w:rPr>
                <w:rFonts w:hint="default"/>
                <w:sz w:val="28"/>
                <w:lang w:val="uk-UA"/>
              </w:rPr>
              <w:t>БР.; 2016.</w:t>
            </w:r>
            <w:r>
              <w:rPr>
                <w:rFonts w:hint="eastAsia" w:ascii="SimSun" w:hAnsi="SimSun" w:eastAsia="SimSun" w:cs="SimSun"/>
                <w:sz w:val="28"/>
                <w:lang w:val="uk-UA"/>
              </w:rPr>
              <w:t>—</w:t>
            </w:r>
            <w:r>
              <w:rPr>
                <w:rFonts w:hint="default"/>
                <w:sz w:val="28"/>
                <w:lang w:val="en-US"/>
              </w:rPr>
              <w:t xml:space="preserve"> </w:t>
            </w:r>
            <w:r>
              <w:rPr>
                <w:rFonts w:hint="default"/>
                <w:sz w:val="28"/>
                <w:lang w:val="uk-UA"/>
              </w:rPr>
              <w:t>448 с.</w:t>
            </w:r>
          </w:p>
          <w:p w14:paraId="2253A38D">
            <w:pPr>
              <w:pStyle w:val="15"/>
              <w:numPr>
                <w:ilvl w:val="0"/>
                <w:numId w:val="21"/>
              </w:numPr>
              <w:tabs>
                <w:tab w:val="left" w:pos="1702"/>
              </w:tabs>
              <w:spacing w:before="1" w:after="0" w:line="360" w:lineRule="auto"/>
              <w:ind w:left="261" w:leftChars="0" w:right="146" w:rightChars="0" w:firstLine="851"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rPr>
              <w:t>Технологія виготовлення виробів з різних матеріалів: навч. посіб. Київ : КНУТД, 2021. 248 с.</w:t>
            </w:r>
          </w:p>
          <w:p w14:paraId="55B1F3E0">
            <w:pPr>
              <w:pStyle w:val="15"/>
              <w:numPr>
                <w:ilvl w:val="0"/>
                <w:numId w:val="21"/>
              </w:numPr>
              <w:tabs>
                <w:tab w:val="left" w:pos="1702"/>
              </w:tabs>
              <w:spacing w:before="1" w:after="0" w:line="360" w:lineRule="auto"/>
              <w:ind w:left="261" w:leftChars="0" w:right="146" w:rightChars="0" w:firstLine="851"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rPr>
              <w:t xml:space="preserve">Бугас Н.В., Панченко Ю.О. Аналіз факторів, що впливають на формування асортименту. Ефективна економіка. 2013. №11. URL: http://www.economy.nayka.com.ua/?op=1&amp;z=2482 (дата звернення: 10.06.2021). </w:t>
            </w:r>
          </w:p>
          <w:p w14:paraId="61B14FC8">
            <w:pPr>
              <w:pStyle w:val="15"/>
              <w:numPr>
                <w:ilvl w:val="0"/>
                <w:numId w:val="21"/>
              </w:numPr>
              <w:tabs>
                <w:tab w:val="left" w:pos="1702"/>
              </w:tabs>
              <w:spacing w:before="1" w:after="0" w:line="360" w:lineRule="auto"/>
              <w:ind w:left="261" w:leftChars="0" w:right="146" w:rightChars="0" w:firstLine="851" w:firstLineChars="0"/>
              <w:jc w:val="both"/>
              <w:rPr>
                <w:rFonts w:hint="default"/>
                <w:sz w:val="28"/>
                <w:lang w:val="uk-UA"/>
              </w:rPr>
            </w:pPr>
            <w:r>
              <w:rPr>
                <w:rFonts w:hint="default"/>
                <w:sz w:val="28"/>
                <w:lang w:val="en-US"/>
              </w:rPr>
              <w:t>Mette Bielefeldt Bruun and Michael A. Langkjaer (2016) Sportswear: Between Fashion, Innovation and Sustainability, Fashion Practice, 8:2, 181-188.</w:t>
            </w:r>
          </w:p>
          <w:p w14:paraId="1B2F8C56">
            <w:pPr>
              <w:pStyle w:val="15"/>
              <w:numPr>
                <w:ilvl w:val="0"/>
                <w:numId w:val="21"/>
              </w:numPr>
              <w:tabs>
                <w:tab w:val="left" w:pos="1702"/>
              </w:tabs>
              <w:spacing w:before="1" w:after="0" w:line="360" w:lineRule="auto"/>
              <w:ind w:left="261" w:leftChars="0" w:right="146" w:rightChars="0" w:firstLine="851" w:firstLineChars="0"/>
              <w:jc w:val="both"/>
              <w:rPr>
                <w:rFonts w:hint="default"/>
                <w:sz w:val="28"/>
                <w:lang w:val="uk-UA"/>
              </w:rPr>
            </w:pPr>
            <w:r>
              <w:rPr>
                <w:rFonts w:hint="default" w:ascii="Times New Roman" w:hAnsi="Times New Roman" w:eastAsia="SimSun" w:cs="Times New Roman"/>
                <w:sz w:val="28"/>
                <w:szCs w:val="28"/>
              </w:rPr>
              <w:t>Колосніченко М.В., Процик К.Л. Мода і одяг. Основи проектування та виробництва одягу.: Навчальний посібник. - К.: КНУТД, 2011. - 238 с.: - Бібліогр.: 227 с. - бібліогр. назв 52.: іл. 189. - Укр. мовою.</w:t>
            </w:r>
          </w:p>
          <w:p w14:paraId="5CF4F5C1">
            <w:pPr>
              <w:pStyle w:val="15"/>
              <w:numPr>
                <w:ilvl w:val="0"/>
                <w:numId w:val="21"/>
              </w:numPr>
              <w:tabs>
                <w:tab w:val="left" w:pos="1702"/>
              </w:tabs>
              <w:spacing w:before="1" w:after="0" w:line="360" w:lineRule="auto"/>
              <w:ind w:left="261" w:leftChars="0" w:right="146" w:rightChars="0" w:firstLine="851" w:firstLineChars="0"/>
              <w:jc w:val="both"/>
              <w:rPr>
                <w:rFonts w:hint="default"/>
                <w:sz w:val="28"/>
                <w:lang w:val="uk-UA"/>
              </w:rPr>
            </w:pPr>
            <w:r>
              <w:rPr>
                <w:rFonts w:hint="default"/>
                <w:sz w:val="28"/>
                <w:lang w:val="uk-UA"/>
              </w:rPr>
              <w:t xml:space="preserve">Проєктування художніх систем одягу. Лабораторний практикум для студентів напряму підготовки 6.051602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Т</w:t>
            </w:r>
            <w:r>
              <w:rPr>
                <w:rFonts w:hint="default" w:ascii="SimSun"/>
                <w:sz w:val="28"/>
                <w:lang w:val="uk-UA"/>
              </w:rPr>
              <w:t xml:space="preserve">ехнологія виробів легкої промисловості/Л.В.Краснюк, О.М.Троян.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 xml:space="preserve">Хмельницький: ХНУ, 2016 </w:t>
            </w:r>
            <w:r>
              <w:rPr>
                <w:rFonts w:hint="default" w:ascii="Times New Roman" w:hAnsi="Times New Roman" w:eastAsia="SimSun" w:cs="Times New Roman"/>
                <w:sz w:val="28"/>
                <w:lang w:val="uk-UA"/>
              </w:rPr>
              <w:t>—</w:t>
            </w:r>
            <w:r>
              <w:rPr>
                <w:rFonts w:hint="default" w:ascii="Times New Roman" w:hAnsi="Times New Roman" w:cs="Times New Roman"/>
                <w:sz w:val="28"/>
                <w:lang w:val="uk-UA"/>
              </w:rPr>
              <w:t xml:space="preserve"> </w:t>
            </w:r>
            <w:r>
              <w:rPr>
                <w:rFonts w:hint="default" w:cs="Times New Roman"/>
                <w:sz w:val="28"/>
                <w:lang w:val="uk-UA"/>
              </w:rPr>
              <w:t>42 с.</w:t>
            </w:r>
          </w:p>
          <w:p w14:paraId="386C2540">
            <w:pPr>
              <w:pStyle w:val="15"/>
              <w:numPr>
                <w:ilvl w:val="0"/>
                <w:numId w:val="21"/>
              </w:numPr>
              <w:tabs>
                <w:tab w:val="left" w:pos="1702"/>
              </w:tabs>
              <w:spacing w:before="1" w:after="0" w:line="360" w:lineRule="auto"/>
              <w:ind w:left="261" w:leftChars="0" w:right="146" w:rightChars="0" w:firstLine="851" w:firstLineChars="0"/>
              <w:jc w:val="both"/>
              <w:rPr>
                <w:rFonts w:hint="default"/>
                <w:sz w:val="28"/>
                <w:lang w:val="uk-UA"/>
              </w:rPr>
            </w:pPr>
            <w:r>
              <w:rPr>
                <w:rFonts w:hint="default" w:ascii="Times New Roman" w:hAnsi="Times New Roman" w:eastAsia="SimSun" w:cs="Times New Roman"/>
                <w:sz w:val="28"/>
                <w:szCs w:val="28"/>
              </w:rPr>
              <w:t xml:space="preserve">Савостицький Н. А. Матеріалознавство швейного виробництва. - URL: HTTP: // </w:t>
            </w:r>
            <w:r>
              <w:rPr>
                <w:rFonts w:hint="default" w:ascii="Times New Roman" w:hAnsi="Times New Roman" w:eastAsia="SimSun" w:cs="Times New Roman"/>
                <w:color w:val="auto"/>
                <w:sz w:val="28"/>
                <w:szCs w:val="28"/>
              </w:rPr>
              <w:fldChar w:fldCharType="begin"/>
            </w:r>
            <w:r>
              <w:rPr>
                <w:rFonts w:hint="default" w:ascii="Times New Roman" w:hAnsi="Times New Roman" w:eastAsia="SimSun" w:cs="Times New Roman"/>
                <w:color w:val="auto"/>
                <w:sz w:val="28"/>
                <w:szCs w:val="28"/>
              </w:rPr>
              <w:instrText xml:space="preserve"> HYPERLINK "http://www.twirpx.com/file/153391/" </w:instrText>
            </w:r>
            <w:r>
              <w:rPr>
                <w:rFonts w:hint="default" w:ascii="Times New Roman" w:hAnsi="Times New Roman" w:eastAsia="SimSun" w:cs="Times New Roman"/>
                <w:color w:val="auto"/>
                <w:sz w:val="28"/>
                <w:szCs w:val="28"/>
              </w:rPr>
              <w:fldChar w:fldCharType="separate"/>
            </w:r>
            <w:r>
              <w:rPr>
                <w:rStyle w:val="6"/>
                <w:rFonts w:hint="default" w:ascii="Times New Roman" w:hAnsi="Times New Roman" w:eastAsia="SimSun" w:cs="Times New Roman"/>
                <w:color w:val="auto"/>
                <w:sz w:val="28"/>
                <w:szCs w:val="28"/>
              </w:rPr>
              <w:t>www.twirpx.com/file/153391/</w:t>
            </w:r>
            <w:r>
              <w:rPr>
                <w:rFonts w:hint="default" w:ascii="Times New Roman" w:hAnsi="Times New Roman" w:eastAsia="SimSun" w:cs="Times New Roman"/>
                <w:color w:val="auto"/>
                <w:sz w:val="28"/>
                <w:szCs w:val="28"/>
              </w:rPr>
              <w:fldChar w:fldCharType="end"/>
            </w:r>
          </w:p>
          <w:p w14:paraId="6AC25C42">
            <w:pPr>
              <w:pStyle w:val="15"/>
              <w:numPr>
                <w:ilvl w:val="0"/>
                <w:numId w:val="21"/>
              </w:numPr>
              <w:tabs>
                <w:tab w:val="left" w:pos="1702"/>
              </w:tabs>
              <w:spacing w:before="1" w:after="0" w:line="360" w:lineRule="auto"/>
              <w:ind w:left="261" w:leftChars="0" w:right="146" w:rightChars="0" w:firstLine="851"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rPr>
              <w:t>Конфекціювання пакету матеріалів жіночої куртки. - URL: HTTP: // studentochka.ru/liter/01784.html</w:t>
            </w:r>
          </w:p>
          <w:p w14:paraId="2839D75E">
            <w:pPr>
              <w:pStyle w:val="15"/>
              <w:numPr>
                <w:ilvl w:val="0"/>
                <w:numId w:val="0"/>
              </w:numPr>
              <w:tabs>
                <w:tab w:val="left" w:pos="1702"/>
              </w:tabs>
              <w:spacing w:before="1" w:after="0" w:line="360" w:lineRule="auto"/>
              <w:ind w:left="1112" w:leftChars="0" w:right="146" w:rightChars="0"/>
              <w:jc w:val="both"/>
              <w:rPr>
                <w:rFonts w:hint="default"/>
                <w:sz w:val="28"/>
                <w:lang w:val="uk-UA"/>
              </w:rPr>
            </w:pPr>
          </w:p>
        </w:tc>
      </w:tr>
      <w:tr w14:paraId="6697742A">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3205900F">
            <w:pPr>
              <w:pStyle w:val="15"/>
              <w:rPr>
                <w:sz w:val="16"/>
              </w:rPr>
            </w:pPr>
          </w:p>
        </w:tc>
        <w:tc>
          <w:tcPr>
            <w:tcW w:w="567" w:type="dxa"/>
            <w:tcBorders>
              <w:bottom w:val="single" w:color="000000" w:sz="12" w:space="0"/>
            </w:tcBorders>
          </w:tcPr>
          <w:p w14:paraId="3DA15DCA">
            <w:pPr>
              <w:pStyle w:val="15"/>
              <w:rPr>
                <w:sz w:val="16"/>
              </w:rPr>
            </w:pPr>
          </w:p>
        </w:tc>
        <w:tc>
          <w:tcPr>
            <w:tcW w:w="1418" w:type="dxa"/>
            <w:tcBorders>
              <w:bottom w:val="single" w:color="000000" w:sz="12" w:space="0"/>
            </w:tcBorders>
          </w:tcPr>
          <w:p w14:paraId="137BEAB4">
            <w:pPr>
              <w:pStyle w:val="15"/>
              <w:rPr>
                <w:sz w:val="16"/>
              </w:rPr>
            </w:pPr>
          </w:p>
        </w:tc>
        <w:tc>
          <w:tcPr>
            <w:tcW w:w="850" w:type="dxa"/>
            <w:tcBorders>
              <w:bottom w:val="single" w:color="000000" w:sz="12" w:space="0"/>
            </w:tcBorders>
          </w:tcPr>
          <w:p w14:paraId="55529429">
            <w:pPr>
              <w:pStyle w:val="15"/>
              <w:rPr>
                <w:sz w:val="16"/>
              </w:rPr>
            </w:pPr>
          </w:p>
        </w:tc>
        <w:tc>
          <w:tcPr>
            <w:tcW w:w="567" w:type="dxa"/>
            <w:tcBorders>
              <w:bottom w:val="single" w:color="000000" w:sz="12" w:space="0"/>
            </w:tcBorders>
          </w:tcPr>
          <w:p w14:paraId="4FE2954A">
            <w:pPr>
              <w:pStyle w:val="15"/>
              <w:rPr>
                <w:sz w:val="16"/>
              </w:rPr>
            </w:pPr>
          </w:p>
        </w:tc>
        <w:tc>
          <w:tcPr>
            <w:tcW w:w="5840" w:type="dxa"/>
            <w:vMerge w:val="restart"/>
          </w:tcPr>
          <w:p w14:paraId="619A8772">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108F3B81">
            <w:pPr>
              <w:pStyle w:val="15"/>
              <w:spacing w:before="30" w:line="188" w:lineRule="exact"/>
              <w:ind w:left="103"/>
              <w:rPr>
                <w:sz w:val="18"/>
              </w:rPr>
            </w:pPr>
            <w:r>
              <w:rPr>
                <w:sz w:val="18"/>
              </w:rPr>
              <w:t>Арк.</w:t>
            </w:r>
          </w:p>
        </w:tc>
      </w:tr>
      <w:tr w14:paraId="762328F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4BF8D2A1">
            <w:pPr>
              <w:pStyle w:val="15"/>
              <w:rPr>
                <w:sz w:val="16"/>
              </w:rPr>
            </w:pPr>
          </w:p>
        </w:tc>
        <w:tc>
          <w:tcPr>
            <w:tcW w:w="567" w:type="dxa"/>
            <w:tcBorders>
              <w:top w:val="single" w:color="000000" w:sz="12" w:space="0"/>
            </w:tcBorders>
          </w:tcPr>
          <w:p w14:paraId="3F2D33E4">
            <w:pPr>
              <w:pStyle w:val="15"/>
              <w:rPr>
                <w:sz w:val="16"/>
              </w:rPr>
            </w:pPr>
          </w:p>
        </w:tc>
        <w:tc>
          <w:tcPr>
            <w:tcW w:w="1418" w:type="dxa"/>
            <w:tcBorders>
              <w:top w:val="single" w:color="000000" w:sz="12" w:space="0"/>
            </w:tcBorders>
          </w:tcPr>
          <w:p w14:paraId="3202B5E0">
            <w:pPr>
              <w:pStyle w:val="15"/>
              <w:rPr>
                <w:sz w:val="16"/>
              </w:rPr>
            </w:pPr>
          </w:p>
        </w:tc>
        <w:tc>
          <w:tcPr>
            <w:tcW w:w="850" w:type="dxa"/>
            <w:tcBorders>
              <w:top w:val="single" w:color="000000" w:sz="12" w:space="0"/>
            </w:tcBorders>
          </w:tcPr>
          <w:p w14:paraId="19CF233F">
            <w:pPr>
              <w:pStyle w:val="15"/>
              <w:rPr>
                <w:sz w:val="16"/>
              </w:rPr>
            </w:pPr>
          </w:p>
        </w:tc>
        <w:tc>
          <w:tcPr>
            <w:tcW w:w="567" w:type="dxa"/>
            <w:tcBorders>
              <w:top w:val="single" w:color="000000" w:sz="12" w:space="0"/>
            </w:tcBorders>
          </w:tcPr>
          <w:p w14:paraId="70A30322">
            <w:pPr>
              <w:pStyle w:val="15"/>
              <w:rPr>
                <w:sz w:val="16"/>
              </w:rPr>
            </w:pPr>
          </w:p>
        </w:tc>
        <w:tc>
          <w:tcPr>
            <w:tcW w:w="5840" w:type="dxa"/>
            <w:vMerge w:val="continue"/>
            <w:tcBorders>
              <w:top w:val="nil"/>
            </w:tcBorders>
          </w:tcPr>
          <w:p w14:paraId="3DD7A58F">
            <w:pPr>
              <w:rPr>
                <w:sz w:val="2"/>
                <w:szCs w:val="2"/>
              </w:rPr>
            </w:pPr>
          </w:p>
        </w:tc>
        <w:tc>
          <w:tcPr>
            <w:tcW w:w="567" w:type="dxa"/>
            <w:vMerge w:val="restart"/>
            <w:tcBorders>
              <w:top w:val="single" w:color="000000" w:sz="12" w:space="0"/>
            </w:tcBorders>
          </w:tcPr>
          <w:p w14:paraId="275CF437">
            <w:pPr>
              <w:pStyle w:val="15"/>
              <w:jc w:val="center"/>
              <w:rPr>
                <w:rFonts w:hint="default"/>
                <w:sz w:val="28"/>
                <w:szCs w:val="28"/>
                <w:lang w:val="uk-UA"/>
              </w:rPr>
            </w:pPr>
            <w:r>
              <w:rPr>
                <w:rFonts w:hint="default"/>
                <w:sz w:val="28"/>
                <w:szCs w:val="28"/>
                <w:lang w:val="uk-UA"/>
              </w:rPr>
              <w:t>111</w:t>
            </w:r>
          </w:p>
        </w:tc>
      </w:tr>
      <w:tr w14:paraId="21652DD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6B6D8F7A">
            <w:pPr>
              <w:pStyle w:val="15"/>
              <w:spacing w:before="11"/>
              <w:ind w:left="160"/>
              <w:rPr>
                <w:sz w:val="18"/>
              </w:rPr>
            </w:pPr>
            <w:r>
              <w:rPr>
                <w:sz w:val="18"/>
              </w:rPr>
              <w:t>Зм.</w:t>
            </w:r>
          </w:p>
        </w:tc>
        <w:tc>
          <w:tcPr>
            <w:tcW w:w="567" w:type="dxa"/>
          </w:tcPr>
          <w:p w14:paraId="73F0B9BF">
            <w:pPr>
              <w:pStyle w:val="15"/>
              <w:spacing w:before="11"/>
              <w:ind w:left="103"/>
              <w:rPr>
                <w:sz w:val="18"/>
              </w:rPr>
            </w:pPr>
            <w:r>
              <w:rPr>
                <w:sz w:val="18"/>
              </w:rPr>
              <w:t>Арк.</w:t>
            </w:r>
          </w:p>
        </w:tc>
        <w:tc>
          <w:tcPr>
            <w:tcW w:w="1418" w:type="dxa"/>
          </w:tcPr>
          <w:p w14:paraId="3CCB900C">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5B2648D8">
            <w:pPr>
              <w:pStyle w:val="15"/>
              <w:spacing w:before="11"/>
              <w:ind w:left="156"/>
              <w:rPr>
                <w:sz w:val="18"/>
              </w:rPr>
            </w:pPr>
            <w:r>
              <w:rPr>
                <w:sz w:val="18"/>
              </w:rPr>
              <w:t>Підпис</w:t>
            </w:r>
          </w:p>
        </w:tc>
        <w:tc>
          <w:tcPr>
            <w:tcW w:w="567" w:type="dxa"/>
          </w:tcPr>
          <w:p w14:paraId="4CAD024F">
            <w:pPr>
              <w:pStyle w:val="15"/>
              <w:spacing w:before="11"/>
              <w:ind w:left="98"/>
              <w:rPr>
                <w:sz w:val="18"/>
              </w:rPr>
            </w:pPr>
            <w:r>
              <w:rPr>
                <w:sz w:val="18"/>
              </w:rPr>
              <w:t>Дата</w:t>
            </w:r>
          </w:p>
        </w:tc>
        <w:tc>
          <w:tcPr>
            <w:tcW w:w="5840" w:type="dxa"/>
            <w:vMerge w:val="continue"/>
            <w:tcBorders>
              <w:top w:val="nil"/>
            </w:tcBorders>
          </w:tcPr>
          <w:p w14:paraId="5B0BBAC5">
            <w:pPr>
              <w:rPr>
                <w:sz w:val="2"/>
                <w:szCs w:val="2"/>
              </w:rPr>
            </w:pPr>
          </w:p>
        </w:tc>
        <w:tc>
          <w:tcPr>
            <w:tcW w:w="567" w:type="dxa"/>
            <w:vMerge w:val="continue"/>
            <w:tcBorders>
              <w:top w:val="nil"/>
            </w:tcBorders>
          </w:tcPr>
          <w:p w14:paraId="2A7A8F92">
            <w:pPr>
              <w:rPr>
                <w:sz w:val="2"/>
                <w:szCs w:val="2"/>
              </w:rPr>
            </w:pPr>
          </w:p>
        </w:tc>
      </w:tr>
    </w:tbl>
    <w:p w14:paraId="75E81639">
      <w:pPr>
        <w:spacing w:after="0"/>
        <w:rPr>
          <w:sz w:val="2"/>
          <w:szCs w:val="2"/>
        </w:rPr>
        <w:sectPr>
          <w:pgSz w:w="11910" w:h="16840"/>
          <w:pgMar w:top="320" w:right="160" w:bottom="280" w:left="1020" w:header="720" w:footer="720" w:gutter="0"/>
          <w:cols w:space="720" w:num="1"/>
        </w:sectPr>
      </w:pPr>
    </w:p>
    <w:tbl>
      <w:tblPr>
        <w:tblStyle w:val="4"/>
        <w:tblW w:w="0" w:type="auto"/>
        <w:tblInd w:w="16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568"/>
        <w:gridCol w:w="567"/>
        <w:gridCol w:w="1418"/>
        <w:gridCol w:w="850"/>
        <w:gridCol w:w="567"/>
        <w:gridCol w:w="5840"/>
        <w:gridCol w:w="567"/>
      </w:tblGrid>
      <w:tr w14:paraId="40B5085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5151" w:hRule="atLeast"/>
        </w:trPr>
        <w:tc>
          <w:tcPr>
            <w:tcW w:w="10377" w:type="dxa"/>
            <w:gridSpan w:val="7"/>
          </w:tcPr>
          <w:p w14:paraId="1D7CB49B">
            <w:pPr>
              <w:pStyle w:val="15"/>
              <w:rPr>
                <w:sz w:val="30"/>
              </w:rPr>
            </w:pPr>
          </w:p>
          <w:p w14:paraId="3D1CB186">
            <w:pPr>
              <w:pStyle w:val="15"/>
              <w:numPr>
                <w:ilvl w:val="0"/>
                <w:numId w:val="21"/>
              </w:numPr>
              <w:tabs>
                <w:tab w:val="left" w:pos="1702"/>
              </w:tabs>
              <w:spacing w:before="160" w:after="0" w:line="360" w:lineRule="auto"/>
              <w:ind w:left="261" w:leftChars="0" w:right="143" w:rightChars="0" w:firstLine="851" w:firstLineChars="0"/>
              <w:jc w:val="both"/>
              <w:rPr>
                <w:rFonts w:hint="default"/>
                <w:sz w:val="28"/>
                <w:lang w:val="uk-UA"/>
              </w:rPr>
            </w:pPr>
            <w:r>
              <w:rPr>
                <w:rFonts w:ascii="Times New Roman" w:hAnsi="Times New Roman" w:eastAsia="SimSun" w:cs="Times New Roman"/>
                <w:b w:val="0"/>
                <w:bCs w:val="0"/>
                <w:caps w:val="0"/>
                <w:color w:val="000000"/>
                <w:spacing w:val="0"/>
                <w:sz w:val="28"/>
                <w:szCs w:val="28"/>
              </w:rPr>
              <w:t>Конструювання виробів:</w:t>
            </w:r>
            <w:r>
              <w:rPr>
                <w:rFonts w:hint="default" w:ascii="Times New Roman" w:hAnsi="Times New Roman" w:eastAsia="SimSun" w:cs="Times New Roman"/>
                <w:b w:val="0"/>
                <w:bCs w:val="0"/>
                <w:caps w:val="0"/>
                <w:color w:val="000000"/>
                <w:spacing w:val="0"/>
                <w:sz w:val="28"/>
                <w:szCs w:val="28"/>
              </w:rPr>
              <w:t> </w:t>
            </w:r>
            <w:r>
              <w:rPr>
                <w:rFonts w:hint="default" w:ascii="Times New Roman" w:hAnsi="Times New Roman" w:eastAsia="SimSun" w:cs="Times New Roman"/>
                <w:b w:val="0"/>
                <w:bCs w:val="0"/>
                <w:i w:val="0"/>
                <w:iCs w:val="0"/>
                <w:caps w:val="0"/>
                <w:color w:val="000000"/>
                <w:spacing w:val="0"/>
                <w:sz w:val="28"/>
                <w:szCs w:val="28"/>
              </w:rPr>
              <w:t>Конспект лекцій з дисципліни «Основи проектування виробів» для студентів напряму 6.051602 – Технологія виробів легкої промисловості денної форми навчання/ упор. К.Л. Пашкевич. – К.: КНУТД, 2013. – 71 с.</w:t>
            </w:r>
          </w:p>
          <w:p w14:paraId="2D47294E">
            <w:pPr>
              <w:pStyle w:val="15"/>
              <w:numPr>
                <w:ilvl w:val="0"/>
                <w:numId w:val="21"/>
              </w:numPr>
              <w:tabs>
                <w:tab w:val="left" w:pos="1702"/>
              </w:tabs>
              <w:spacing w:before="160" w:after="0" w:line="360" w:lineRule="auto"/>
              <w:ind w:left="261" w:leftChars="0" w:right="143" w:rightChars="0" w:firstLine="851" w:firstLineChars="0"/>
              <w:jc w:val="both"/>
              <w:rPr>
                <w:rFonts w:hint="default" w:ascii="Times New Roman" w:hAnsi="Times New Roman" w:cs="Times New Roman"/>
                <w:b w:val="0"/>
                <w:bCs w:val="0"/>
                <w:color w:val="auto"/>
                <w:sz w:val="28"/>
                <w:szCs w:val="28"/>
                <w:lang w:val="uk-UA"/>
              </w:rPr>
            </w:pPr>
            <w:r>
              <w:rPr>
                <w:rFonts w:hint="default" w:ascii="Times New Roman" w:hAnsi="Times New Roman" w:eastAsia="SimSun" w:cs="Times New Roman"/>
                <w:b w:val="0"/>
                <w:bCs w:val="0"/>
                <w:i w:val="0"/>
                <w:iCs w:val="0"/>
                <w:caps w:val="0"/>
                <w:color w:val="auto"/>
                <w:spacing w:val="0"/>
                <w:sz w:val="28"/>
                <w:szCs w:val="28"/>
                <w:shd w:val="clear" w:fill="FFFFFF"/>
              </w:rPr>
              <w:t>Конструювання виробів. Асортимент, зовнішня форма та конструктивний устрій моделей одягу : метод. посіб. до виконання практичних та лабораторних робіт для студентів освітнього ступеня «бакалавр» спеціальності 182 Технології легкої промисловості ОПП «Конструювання та технології швейних виробів», спеціальності 015.36 Професійна освіта (Технологія виробів легкої промисловості) ОПП «Професійна освіта (Технологія виробів легкої промисловості)», всі форми здобуття освіти / упор.: Л. І. Зубкова, М. В. Яценко. - Електрон. текстові дані. - Київ : КНУТД, 2024. - 65 с. </w:t>
            </w:r>
          </w:p>
          <w:p w14:paraId="5B345923">
            <w:pPr>
              <w:pStyle w:val="15"/>
              <w:numPr>
                <w:ilvl w:val="0"/>
                <w:numId w:val="21"/>
              </w:numPr>
              <w:tabs>
                <w:tab w:val="left" w:pos="1702"/>
              </w:tabs>
              <w:spacing w:before="160" w:after="0" w:line="360" w:lineRule="auto"/>
              <w:ind w:left="261" w:leftChars="0" w:right="143" w:rightChars="0" w:firstLine="851"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rPr>
              <w:t>Практикум з антропології : [навчальний посібник] / І. О. Малюченко. – Миколаїв : Вид-во ЧДУ ім. Петра Могили, 2013. – 104 с</w:t>
            </w:r>
          </w:p>
          <w:p w14:paraId="19042AF5">
            <w:pPr>
              <w:pStyle w:val="15"/>
              <w:numPr>
                <w:ilvl w:val="0"/>
                <w:numId w:val="21"/>
              </w:numPr>
              <w:tabs>
                <w:tab w:val="left" w:pos="1702"/>
              </w:tabs>
              <w:spacing w:before="160" w:after="0" w:line="360" w:lineRule="auto"/>
              <w:ind w:left="261" w:leftChars="0" w:right="143" w:rightChars="0" w:firstLine="851"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rPr>
              <w:t>Технологія обробки деталей та вузлів швейних виробів: навчально-методичний посібник / уклад. Людмила Миколаївна Хоменко. – Умань: ВПЦ «Візаві», 2017. – 114 с.</w:t>
            </w:r>
          </w:p>
          <w:p w14:paraId="74CD3108">
            <w:pPr>
              <w:pStyle w:val="15"/>
              <w:numPr>
                <w:ilvl w:val="0"/>
                <w:numId w:val="21"/>
              </w:numPr>
              <w:tabs>
                <w:tab w:val="left" w:pos="1702"/>
              </w:tabs>
              <w:spacing w:before="160" w:after="0" w:line="360" w:lineRule="auto"/>
              <w:ind w:left="261" w:leftChars="0" w:right="143" w:rightChars="0" w:firstLine="851" w:firstLineChars="0"/>
              <w:jc w:val="both"/>
              <w:rPr>
                <w:rFonts w:hint="default" w:ascii="Times New Roman" w:hAnsi="Times New Roman" w:cs="Times New Roman"/>
                <w:sz w:val="28"/>
                <w:szCs w:val="28"/>
                <w:lang w:val="uk-UA"/>
              </w:rPr>
            </w:pPr>
            <w:r>
              <w:rPr>
                <w:rFonts w:hint="default" w:ascii="Times New Roman" w:hAnsi="Times New Roman" w:eastAsia="SimSun" w:cs="Times New Roman"/>
                <w:sz w:val="28"/>
                <w:szCs w:val="28"/>
              </w:rPr>
              <w:t>Конструкторсько-технологічна підготовка виробництва : лабора</w:t>
            </w:r>
            <w:r>
              <w:rPr>
                <w:rFonts w:hint="default" w:ascii="Times New Roman" w:hAnsi="Times New Roman" w:eastAsia="SimSun" w:cs="Times New Roman"/>
                <w:sz w:val="28"/>
                <w:szCs w:val="28"/>
                <w:lang w:val="uk-UA"/>
              </w:rPr>
              <w:t>т</w:t>
            </w:r>
            <w:r>
              <w:rPr>
                <w:rFonts w:hint="default" w:ascii="Times New Roman" w:hAnsi="Times New Roman" w:eastAsia="SimSun" w:cs="Times New Roman"/>
                <w:sz w:val="28"/>
                <w:szCs w:val="28"/>
              </w:rPr>
              <w:t>орний практикум з дисципліни для студентів спеціальності 182 «Технології легкої промисловості» (ОПП «Конструювання та технології швейних виробів») / О. А. Дітковська, О. П. Сиротенко. – Хмельницький : ХНУ, 2020. – 63 с</w:t>
            </w:r>
          </w:p>
          <w:p w14:paraId="01E07C72">
            <w:pPr>
              <w:keepNext w:val="0"/>
              <w:keepLines w:val="0"/>
              <w:widowControl/>
              <w:numPr>
                <w:ilvl w:val="0"/>
                <w:numId w:val="21"/>
              </w:numPr>
              <w:suppressLineNumbers w:val="0"/>
              <w:tabs>
                <w:tab w:val="left" w:pos="1760"/>
              </w:tabs>
              <w:spacing w:line="360" w:lineRule="auto"/>
              <w:ind w:left="261" w:leftChars="0" w:right="211" w:rightChars="96" w:firstLine="851"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Arial" w:cs="Times New Roman"/>
                <w:i w:val="0"/>
                <w:iCs w:val="0"/>
                <w:caps w:val="0"/>
                <w:color w:val="000000"/>
                <w:spacing w:val="0"/>
                <w:sz w:val="28"/>
                <w:szCs w:val="28"/>
                <w:shd w:val="clear" w:fill="FFFFFF"/>
              </w:rPr>
              <w:t>Cooper, Grace Rogers. </w:t>
            </w:r>
            <w:r>
              <w:rPr>
                <w:rStyle w:val="5"/>
                <w:rFonts w:hint="default" w:ascii="Times New Roman" w:hAnsi="Times New Roman" w:eastAsia="Arial" w:cs="Times New Roman"/>
                <w:i w:val="0"/>
                <w:iCs w:val="0"/>
                <w:caps w:val="0"/>
                <w:color w:val="000000"/>
                <w:spacing w:val="0"/>
                <w:sz w:val="28"/>
                <w:szCs w:val="28"/>
                <w:shd w:val="clear" w:fill="FFFFFF"/>
              </w:rPr>
              <w:t>The Sewing Machine: Its Invention and Development.</w:t>
            </w:r>
            <w:r>
              <w:rPr>
                <w:rFonts w:hint="default" w:ascii="Times New Roman" w:hAnsi="Times New Roman" w:eastAsia="Arial" w:cs="Times New Roman"/>
                <w:i w:val="0"/>
                <w:iCs w:val="0"/>
                <w:caps w:val="0"/>
                <w:color w:val="000000"/>
                <w:spacing w:val="0"/>
                <w:sz w:val="28"/>
                <w:szCs w:val="28"/>
                <w:shd w:val="clear" w:fill="FFFFFF"/>
              </w:rPr>
              <w:t> (2d edition, revised and expanded.) Washington, D.C.: National Museum of History and Technology, Smithsonian Institution, 1976. 238 pages</w:t>
            </w:r>
          </w:p>
          <w:p w14:paraId="6811E400">
            <w:pPr>
              <w:pStyle w:val="15"/>
              <w:numPr>
                <w:ilvl w:val="0"/>
                <w:numId w:val="21"/>
              </w:numPr>
              <w:tabs>
                <w:tab w:val="left" w:pos="1702"/>
              </w:tabs>
              <w:spacing w:before="160" w:after="0" w:line="360" w:lineRule="auto"/>
              <w:ind w:left="261" w:leftChars="0" w:right="143" w:rightChars="0" w:firstLine="851" w:firstLineChars="0"/>
              <w:jc w:val="both"/>
              <w:rPr>
                <w:rFonts w:hint="default"/>
                <w:sz w:val="28"/>
                <w:lang w:val="uk-UA"/>
              </w:rPr>
            </w:pPr>
            <w:r>
              <w:rPr>
                <w:rFonts w:hint="default" w:ascii="Times New Roman" w:hAnsi="Times New Roman" w:eastAsia="SimSun" w:cs="Times New Roman"/>
                <w:sz w:val="28"/>
                <w:szCs w:val="28"/>
              </w:rPr>
              <w:t>Ниткові з’єднування швейних виробів. Частина 1 : навчальний посібник / Л. А. Бакан, Л. Б. Білоцька, С. Ю. Лозовенко, Т. О. Полька. – К. : КНУТД, 2017. – 212 с.</w:t>
            </w:r>
          </w:p>
        </w:tc>
      </w:tr>
      <w:tr w14:paraId="3AE6466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bottom w:val="single" w:color="000000" w:sz="12" w:space="0"/>
            </w:tcBorders>
          </w:tcPr>
          <w:p w14:paraId="216C84EE">
            <w:pPr>
              <w:pStyle w:val="15"/>
              <w:rPr>
                <w:sz w:val="16"/>
              </w:rPr>
            </w:pPr>
          </w:p>
        </w:tc>
        <w:tc>
          <w:tcPr>
            <w:tcW w:w="567" w:type="dxa"/>
            <w:tcBorders>
              <w:bottom w:val="single" w:color="000000" w:sz="12" w:space="0"/>
            </w:tcBorders>
          </w:tcPr>
          <w:p w14:paraId="15979851">
            <w:pPr>
              <w:pStyle w:val="15"/>
              <w:rPr>
                <w:sz w:val="16"/>
              </w:rPr>
            </w:pPr>
          </w:p>
        </w:tc>
        <w:tc>
          <w:tcPr>
            <w:tcW w:w="1418" w:type="dxa"/>
            <w:tcBorders>
              <w:bottom w:val="single" w:color="000000" w:sz="12" w:space="0"/>
            </w:tcBorders>
          </w:tcPr>
          <w:p w14:paraId="4DDFE53A">
            <w:pPr>
              <w:pStyle w:val="15"/>
              <w:rPr>
                <w:sz w:val="16"/>
              </w:rPr>
            </w:pPr>
          </w:p>
        </w:tc>
        <w:tc>
          <w:tcPr>
            <w:tcW w:w="850" w:type="dxa"/>
            <w:tcBorders>
              <w:bottom w:val="single" w:color="000000" w:sz="12" w:space="0"/>
            </w:tcBorders>
          </w:tcPr>
          <w:p w14:paraId="56A214F1">
            <w:pPr>
              <w:pStyle w:val="15"/>
              <w:rPr>
                <w:sz w:val="16"/>
              </w:rPr>
            </w:pPr>
          </w:p>
        </w:tc>
        <w:tc>
          <w:tcPr>
            <w:tcW w:w="567" w:type="dxa"/>
            <w:tcBorders>
              <w:bottom w:val="single" w:color="000000" w:sz="12" w:space="0"/>
            </w:tcBorders>
          </w:tcPr>
          <w:p w14:paraId="52FA3170">
            <w:pPr>
              <w:pStyle w:val="15"/>
              <w:rPr>
                <w:sz w:val="16"/>
              </w:rPr>
            </w:pPr>
          </w:p>
        </w:tc>
        <w:tc>
          <w:tcPr>
            <w:tcW w:w="5840" w:type="dxa"/>
            <w:vMerge w:val="restart"/>
          </w:tcPr>
          <w:p w14:paraId="11839B64">
            <w:pPr>
              <w:pStyle w:val="15"/>
              <w:spacing w:before="224"/>
              <w:ind w:left="1397"/>
              <w:rPr>
                <w:sz w:val="28"/>
              </w:rPr>
            </w:pPr>
            <w:r>
              <w:rPr>
                <w:sz w:val="28"/>
                <w:lang w:val="uk-UA"/>
              </w:rPr>
              <w:t>ДП</w:t>
            </w:r>
            <w:r>
              <w:rPr>
                <w:rFonts w:hint="default"/>
                <w:sz w:val="28"/>
                <w:lang w:val="uk-UA"/>
              </w:rPr>
              <w:t xml:space="preserve"> 14.14.23 </w:t>
            </w:r>
            <w:r>
              <w:rPr>
                <w:rFonts w:hint="eastAsia" w:ascii="SimSun" w:hAnsi="SimSun" w:eastAsia="SimSun" w:cs="SimSun"/>
                <w:sz w:val="28"/>
                <w:lang w:val="uk-UA"/>
              </w:rPr>
              <w:t>—</w:t>
            </w:r>
            <w:r>
              <w:rPr>
                <w:rFonts w:hint="default"/>
                <w:sz w:val="28"/>
                <w:lang w:val="uk-UA"/>
              </w:rPr>
              <w:t xml:space="preserve"> 00.00.</w:t>
            </w:r>
            <w:r>
              <w:rPr>
                <w:sz w:val="28"/>
              </w:rPr>
              <w:t>202</w:t>
            </w:r>
            <w:r>
              <w:rPr>
                <w:rFonts w:hint="default"/>
                <w:sz w:val="28"/>
                <w:lang w:val="uk-UA"/>
              </w:rPr>
              <w:t>4</w:t>
            </w:r>
            <w:r>
              <w:rPr>
                <w:sz w:val="28"/>
              </w:rPr>
              <w:t>.ПЗ</w:t>
            </w:r>
          </w:p>
        </w:tc>
        <w:tc>
          <w:tcPr>
            <w:tcW w:w="567" w:type="dxa"/>
            <w:tcBorders>
              <w:bottom w:val="single" w:color="000000" w:sz="12" w:space="0"/>
            </w:tcBorders>
          </w:tcPr>
          <w:p w14:paraId="5933213C">
            <w:pPr>
              <w:pStyle w:val="15"/>
              <w:spacing w:before="30" w:line="188" w:lineRule="exact"/>
              <w:ind w:left="103"/>
              <w:rPr>
                <w:sz w:val="18"/>
              </w:rPr>
            </w:pPr>
            <w:r>
              <w:rPr>
                <w:sz w:val="18"/>
              </w:rPr>
              <w:t>Арк.</w:t>
            </w:r>
          </w:p>
        </w:tc>
      </w:tr>
      <w:tr w14:paraId="4A79AD7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7" w:hRule="atLeast"/>
        </w:trPr>
        <w:tc>
          <w:tcPr>
            <w:tcW w:w="568" w:type="dxa"/>
            <w:tcBorders>
              <w:top w:val="single" w:color="000000" w:sz="12" w:space="0"/>
            </w:tcBorders>
          </w:tcPr>
          <w:p w14:paraId="26CBAF61">
            <w:pPr>
              <w:pStyle w:val="15"/>
              <w:rPr>
                <w:sz w:val="16"/>
              </w:rPr>
            </w:pPr>
          </w:p>
        </w:tc>
        <w:tc>
          <w:tcPr>
            <w:tcW w:w="567" w:type="dxa"/>
            <w:tcBorders>
              <w:top w:val="single" w:color="000000" w:sz="12" w:space="0"/>
            </w:tcBorders>
          </w:tcPr>
          <w:p w14:paraId="0598D145">
            <w:pPr>
              <w:pStyle w:val="15"/>
              <w:rPr>
                <w:sz w:val="16"/>
              </w:rPr>
            </w:pPr>
          </w:p>
        </w:tc>
        <w:tc>
          <w:tcPr>
            <w:tcW w:w="1418" w:type="dxa"/>
            <w:tcBorders>
              <w:top w:val="single" w:color="000000" w:sz="12" w:space="0"/>
            </w:tcBorders>
          </w:tcPr>
          <w:p w14:paraId="389DB91D">
            <w:pPr>
              <w:pStyle w:val="15"/>
              <w:rPr>
                <w:sz w:val="16"/>
              </w:rPr>
            </w:pPr>
          </w:p>
        </w:tc>
        <w:tc>
          <w:tcPr>
            <w:tcW w:w="850" w:type="dxa"/>
            <w:tcBorders>
              <w:top w:val="single" w:color="000000" w:sz="12" w:space="0"/>
            </w:tcBorders>
          </w:tcPr>
          <w:p w14:paraId="0AB0B05F">
            <w:pPr>
              <w:pStyle w:val="15"/>
              <w:rPr>
                <w:sz w:val="16"/>
              </w:rPr>
            </w:pPr>
          </w:p>
        </w:tc>
        <w:tc>
          <w:tcPr>
            <w:tcW w:w="567" w:type="dxa"/>
            <w:tcBorders>
              <w:top w:val="single" w:color="000000" w:sz="12" w:space="0"/>
            </w:tcBorders>
          </w:tcPr>
          <w:p w14:paraId="406B2DC8">
            <w:pPr>
              <w:pStyle w:val="15"/>
              <w:rPr>
                <w:sz w:val="16"/>
              </w:rPr>
            </w:pPr>
          </w:p>
        </w:tc>
        <w:tc>
          <w:tcPr>
            <w:tcW w:w="5840" w:type="dxa"/>
            <w:vMerge w:val="continue"/>
            <w:tcBorders>
              <w:top w:val="nil"/>
            </w:tcBorders>
          </w:tcPr>
          <w:p w14:paraId="2569FBB0">
            <w:pPr>
              <w:rPr>
                <w:sz w:val="2"/>
                <w:szCs w:val="2"/>
              </w:rPr>
            </w:pPr>
          </w:p>
        </w:tc>
        <w:tc>
          <w:tcPr>
            <w:tcW w:w="567" w:type="dxa"/>
            <w:vMerge w:val="restart"/>
            <w:tcBorders>
              <w:top w:val="single" w:color="000000" w:sz="12" w:space="0"/>
            </w:tcBorders>
          </w:tcPr>
          <w:p w14:paraId="4934BBCF">
            <w:pPr>
              <w:pStyle w:val="15"/>
              <w:jc w:val="center"/>
              <w:rPr>
                <w:rFonts w:hint="default"/>
                <w:sz w:val="28"/>
                <w:szCs w:val="28"/>
                <w:lang w:val="uk-UA"/>
              </w:rPr>
            </w:pPr>
            <w:r>
              <w:rPr>
                <w:rFonts w:hint="default"/>
                <w:sz w:val="28"/>
                <w:szCs w:val="28"/>
                <w:lang w:val="uk-UA"/>
              </w:rPr>
              <w:t>112</w:t>
            </w:r>
          </w:p>
        </w:tc>
      </w:tr>
      <w:tr w14:paraId="75EF201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38" w:hRule="atLeast"/>
        </w:trPr>
        <w:tc>
          <w:tcPr>
            <w:tcW w:w="568" w:type="dxa"/>
          </w:tcPr>
          <w:p w14:paraId="03B3586F">
            <w:pPr>
              <w:pStyle w:val="15"/>
              <w:spacing w:before="11"/>
              <w:ind w:left="160"/>
              <w:rPr>
                <w:sz w:val="18"/>
              </w:rPr>
            </w:pPr>
            <w:r>
              <w:rPr>
                <w:sz w:val="18"/>
              </w:rPr>
              <w:t>Зм.</w:t>
            </w:r>
          </w:p>
        </w:tc>
        <w:tc>
          <w:tcPr>
            <w:tcW w:w="567" w:type="dxa"/>
          </w:tcPr>
          <w:p w14:paraId="4E65B8AF">
            <w:pPr>
              <w:pStyle w:val="15"/>
              <w:spacing w:before="11"/>
              <w:ind w:left="103"/>
              <w:rPr>
                <w:sz w:val="18"/>
              </w:rPr>
            </w:pPr>
            <w:r>
              <w:rPr>
                <w:sz w:val="18"/>
              </w:rPr>
              <w:t>Арк.</w:t>
            </w:r>
          </w:p>
        </w:tc>
        <w:tc>
          <w:tcPr>
            <w:tcW w:w="1418" w:type="dxa"/>
          </w:tcPr>
          <w:p w14:paraId="7768EF3F">
            <w:pPr>
              <w:pStyle w:val="15"/>
              <w:spacing w:before="11"/>
              <w:ind w:left="194"/>
              <w:rPr>
                <w:sz w:val="18"/>
              </w:rPr>
            </w:pPr>
            <w:r>
              <w:rPr>
                <w:sz w:val="18"/>
              </w:rPr>
              <w:t>№</w:t>
            </w:r>
            <w:r>
              <w:rPr>
                <w:spacing w:val="-3"/>
                <w:sz w:val="18"/>
              </w:rPr>
              <w:t xml:space="preserve"> </w:t>
            </w:r>
            <w:r>
              <w:rPr>
                <w:sz w:val="18"/>
              </w:rPr>
              <w:t>документа</w:t>
            </w:r>
          </w:p>
        </w:tc>
        <w:tc>
          <w:tcPr>
            <w:tcW w:w="850" w:type="dxa"/>
          </w:tcPr>
          <w:p w14:paraId="69E6732D">
            <w:pPr>
              <w:pStyle w:val="15"/>
              <w:spacing w:before="11"/>
              <w:ind w:left="156"/>
              <w:rPr>
                <w:sz w:val="18"/>
              </w:rPr>
            </w:pPr>
            <w:r>
              <w:rPr>
                <w:sz w:val="18"/>
              </w:rPr>
              <w:t>Підпис</w:t>
            </w:r>
          </w:p>
        </w:tc>
        <w:tc>
          <w:tcPr>
            <w:tcW w:w="567" w:type="dxa"/>
          </w:tcPr>
          <w:p w14:paraId="02D2FB5A">
            <w:pPr>
              <w:pStyle w:val="15"/>
              <w:spacing w:before="11"/>
              <w:ind w:left="98"/>
              <w:rPr>
                <w:sz w:val="18"/>
              </w:rPr>
            </w:pPr>
            <w:r>
              <w:rPr>
                <w:sz w:val="18"/>
              </w:rPr>
              <w:t>Дата</w:t>
            </w:r>
          </w:p>
        </w:tc>
        <w:tc>
          <w:tcPr>
            <w:tcW w:w="5840" w:type="dxa"/>
            <w:vMerge w:val="continue"/>
            <w:tcBorders>
              <w:top w:val="nil"/>
            </w:tcBorders>
          </w:tcPr>
          <w:p w14:paraId="723081DC">
            <w:pPr>
              <w:rPr>
                <w:sz w:val="2"/>
                <w:szCs w:val="2"/>
              </w:rPr>
            </w:pPr>
          </w:p>
        </w:tc>
        <w:tc>
          <w:tcPr>
            <w:tcW w:w="567" w:type="dxa"/>
            <w:vMerge w:val="continue"/>
            <w:tcBorders>
              <w:top w:val="nil"/>
            </w:tcBorders>
          </w:tcPr>
          <w:p w14:paraId="43CA16EE">
            <w:pPr>
              <w:rPr>
                <w:sz w:val="2"/>
                <w:szCs w:val="2"/>
              </w:rPr>
            </w:pPr>
          </w:p>
        </w:tc>
      </w:tr>
    </w:tbl>
    <w:p w14:paraId="1F01F363">
      <w:pPr>
        <w:jc w:val="left"/>
        <w:rPr>
          <w:rFonts w:hint="default"/>
          <w:sz w:val="2"/>
          <w:szCs w:val="2"/>
          <w:lang w:val="uk-UA"/>
        </w:rPr>
      </w:pPr>
      <w:bookmarkStart w:id="0" w:name="_GoBack"/>
      <w:bookmarkEnd w:id="0"/>
    </w:p>
    <w:sectPr>
      <w:pgSz w:w="11910" w:h="16840"/>
      <w:pgMar w:top="320" w:right="160" w:bottom="280" w:left="10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D850A"/>
    <w:multiLevelType w:val="singleLevel"/>
    <w:tmpl w:val="91ED850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8C5CDE0"/>
    <w:multiLevelType w:val="singleLevel"/>
    <w:tmpl w:val="98C5CDE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A3027BD7"/>
    <w:multiLevelType w:val="singleLevel"/>
    <w:tmpl w:val="A3027BD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9CCC098"/>
    <w:multiLevelType w:val="multilevel"/>
    <w:tmpl w:val="B9CCC098"/>
    <w:lvl w:ilvl="0" w:tentative="0">
      <w:start w:val="1"/>
      <w:numFmt w:val="decimal"/>
      <w:lvlText w:val="%1."/>
      <w:lvlJc w:val="left"/>
      <w:pPr>
        <w:ind w:left="398" w:hanging="281"/>
        <w:jc w:val="left"/>
      </w:pPr>
      <w:rPr>
        <w:rFonts w:hint="default" w:ascii="Times New Roman" w:hAnsi="Times New Roman" w:eastAsia="Times New Roman" w:cs="Times New Roman"/>
        <w:spacing w:val="0"/>
        <w:w w:val="100"/>
        <w:sz w:val="28"/>
        <w:szCs w:val="28"/>
        <w:lang w:val="uk-UA" w:eastAsia="en-US" w:bidi="ar-SA"/>
      </w:rPr>
    </w:lvl>
    <w:lvl w:ilvl="1" w:tentative="0">
      <w:start w:val="0"/>
      <w:numFmt w:val="bullet"/>
      <w:lvlText w:val="•"/>
      <w:lvlJc w:val="left"/>
      <w:pPr>
        <w:ind w:left="1432" w:hanging="281"/>
      </w:pPr>
      <w:rPr>
        <w:rFonts w:hint="default"/>
        <w:lang w:val="uk-UA" w:eastAsia="en-US" w:bidi="ar-SA"/>
      </w:rPr>
    </w:lvl>
    <w:lvl w:ilvl="2" w:tentative="0">
      <w:start w:val="0"/>
      <w:numFmt w:val="bullet"/>
      <w:lvlText w:val="•"/>
      <w:lvlJc w:val="left"/>
      <w:pPr>
        <w:ind w:left="2465" w:hanging="281"/>
      </w:pPr>
      <w:rPr>
        <w:rFonts w:hint="default"/>
        <w:lang w:val="uk-UA" w:eastAsia="en-US" w:bidi="ar-SA"/>
      </w:rPr>
    </w:lvl>
    <w:lvl w:ilvl="3" w:tentative="0">
      <w:start w:val="0"/>
      <w:numFmt w:val="bullet"/>
      <w:lvlText w:val="•"/>
      <w:lvlJc w:val="left"/>
      <w:pPr>
        <w:ind w:left="3497" w:hanging="281"/>
      </w:pPr>
      <w:rPr>
        <w:rFonts w:hint="default"/>
        <w:lang w:val="uk-UA" w:eastAsia="en-US" w:bidi="ar-SA"/>
      </w:rPr>
    </w:lvl>
    <w:lvl w:ilvl="4" w:tentative="0">
      <w:start w:val="0"/>
      <w:numFmt w:val="bullet"/>
      <w:lvlText w:val="•"/>
      <w:lvlJc w:val="left"/>
      <w:pPr>
        <w:ind w:left="4530" w:hanging="281"/>
      </w:pPr>
      <w:rPr>
        <w:rFonts w:hint="default"/>
        <w:lang w:val="uk-UA" w:eastAsia="en-US" w:bidi="ar-SA"/>
      </w:rPr>
    </w:lvl>
    <w:lvl w:ilvl="5" w:tentative="0">
      <w:start w:val="0"/>
      <w:numFmt w:val="bullet"/>
      <w:lvlText w:val="•"/>
      <w:lvlJc w:val="left"/>
      <w:pPr>
        <w:ind w:left="5563" w:hanging="281"/>
      </w:pPr>
      <w:rPr>
        <w:rFonts w:hint="default"/>
        <w:lang w:val="uk-UA" w:eastAsia="en-US" w:bidi="ar-SA"/>
      </w:rPr>
    </w:lvl>
    <w:lvl w:ilvl="6" w:tentative="0">
      <w:start w:val="0"/>
      <w:numFmt w:val="bullet"/>
      <w:lvlText w:val="•"/>
      <w:lvlJc w:val="left"/>
      <w:pPr>
        <w:ind w:left="6595" w:hanging="281"/>
      </w:pPr>
      <w:rPr>
        <w:rFonts w:hint="default"/>
        <w:lang w:val="uk-UA" w:eastAsia="en-US" w:bidi="ar-SA"/>
      </w:rPr>
    </w:lvl>
    <w:lvl w:ilvl="7" w:tentative="0">
      <w:start w:val="0"/>
      <w:numFmt w:val="bullet"/>
      <w:lvlText w:val="•"/>
      <w:lvlJc w:val="left"/>
      <w:pPr>
        <w:ind w:left="7628" w:hanging="281"/>
      </w:pPr>
      <w:rPr>
        <w:rFonts w:hint="default"/>
        <w:lang w:val="uk-UA" w:eastAsia="en-US" w:bidi="ar-SA"/>
      </w:rPr>
    </w:lvl>
    <w:lvl w:ilvl="8" w:tentative="0">
      <w:start w:val="0"/>
      <w:numFmt w:val="bullet"/>
      <w:lvlText w:val="•"/>
      <w:lvlJc w:val="left"/>
      <w:pPr>
        <w:ind w:left="8661" w:hanging="281"/>
      </w:pPr>
      <w:rPr>
        <w:rFonts w:hint="default"/>
        <w:lang w:val="uk-UA" w:eastAsia="en-US" w:bidi="ar-SA"/>
      </w:rPr>
    </w:lvl>
  </w:abstractNum>
  <w:abstractNum w:abstractNumId="4">
    <w:nsid w:val="BA2913A8"/>
    <w:multiLevelType w:val="singleLevel"/>
    <w:tmpl w:val="BA2913A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BBBE58C2"/>
    <w:multiLevelType w:val="singleLevel"/>
    <w:tmpl w:val="BBBE58C2"/>
    <w:lvl w:ilvl="0" w:tentative="0">
      <w:start w:val="1"/>
      <w:numFmt w:val="decimal"/>
      <w:suff w:val="space"/>
      <w:lvlText w:val="%1."/>
      <w:lvlJc w:val="left"/>
    </w:lvl>
  </w:abstractNum>
  <w:abstractNum w:abstractNumId="6">
    <w:nsid w:val="DC9F9968"/>
    <w:multiLevelType w:val="multilevel"/>
    <w:tmpl w:val="DC9F9968"/>
    <w:lvl w:ilvl="0" w:tentative="0">
      <w:start w:val="0"/>
      <w:numFmt w:val="bullet"/>
      <w:lvlText w:val="-"/>
      <w:lvlJc w:val="left"/>
      <w:pPr>
        <w:ind w:left="261" w:hanging="293"/>
      </w:pPr>
      <w:rPr>
        <w:rFonts w:hint="default" w:ascii="Times New Roman" w:hAnsi="Times New Roman" w:eastAsia="Times New Roman" w:cs="Times New Roman"/>
        <w:w w:val="100"/>
        <w:sz w:val="28"/>
        <w:szCs w:val="28"/>
        <w:lang w:val="uk-UA" w:eastAsia="en-US" w:bidi="ar-SA"/>
      </w:rPr>
    </w:lvl>
    <w:lvl w:ilvl="1" w:tentative="0">
      <w:start w:val="0"/>
      <w:numFmt w:val="bullet"/>
      <w:lvlText w:val="-"/>
      <w:lvlJc w:val="left"/>
      <w:pPr>
        <w:ind w:left="261" w:hanging="588"/>
      </w:pPr>
      <w:rPr>
        <w:rFonts w:hint="default" w:ascii="Times New Roman" w:hAnsi="Times New Roman" w:eastAsia="Times New Roman" w:cs="Times New Roman"/>
        <w:w w:val="100"/>
        <w:sz w:val="28"/>
        <w:szCs w:val="28"/>
        <w:lang w:val="uk-UA" w:eastAsia="en-US" w:bidi="ar-SA"/>
      </w:rPr>
    </w:lvl>
    <w:lvl w:ilvl="2" w:tentative="0">
      <w:start w:val="0"/>
      <w:numFmt w:val="bullet"/>
      <w:lvlText w:val="•"/>
      <w:lvlJc w:val="left"/>
      <w:pPr>
        <w:ind w:left="2274" w:hanging="588"/>
      </w:pPr>
      <w:rPr>
        <w:rFonts w:hint="default"/>
        <w:lang w:val="uk-UA" w:eastAsia="en-US" w:bidi="ar-SA"/>
      </w:rPr>
    </w:lvl>
    <w:lvl w:ilvl="3" w:tentative="0">
      <w:start w:val="0"/>
      <w:numFmt w:val="bullet"/>
      <w:lvlText w:val="•"/>
      <w:lvlJc w:val="left"/>
      <w:pPr>
        <w:ind w:left="3281" w:hanging="588"/>
      </w:pPr>
      <w:rPr>
        <w:rFonts w:hint="default"/>
        <w:lang w:val="uk-UA" w:eastAsia="en-US" w:bidi="ar-SA"/>
      </w:rPr>
    </w:lvl>
    <w:lvl w:ilvl="4" w:tentative="0">
      <w:start w:val="0"/>
      <w:numFmt w:val="bullet"/>
      <w:lvlText w:val="•"/>
      <w:lvlJc w:val="left"/>
      <w:pPr>
        <w:ind w:left="4288" w:hanging="588"/>
      </w:pPr>
      <w:rPr>
        <w:rFonts w:hint="default"/>
        <w:lang w:val="uk-UA" w:eastAsia="en-US" w:bidi="ar-SA"/>
      </w:rPr>
    </w:lvl>
    <w:lvl w:ilvl="5" w:tentative="0">
      <w:start w:val="0"/>
      <w:numFmt w:val="bullet"/>
      <w:lvlText w:val="•"/>
      <w:lvlJc w:val="left"/>
      <w:pPr>
        <w:ind w:left="5296" w:hanging="588"/>
      </w:pPr>
      <w:rPr>
        <w:rFonts w:hint="default"/>
        <w:lang w:val="uk-UA" w:eastAsia="en-US" w:bidi="ar-SA"/>
      </w:rPr>
    </w:lvl>
    <w:lvl w:ilvl="6" w:tentative="0">
      <w:start w:val="0"/>
      <w:numFmt w:val="bullet"/>
      <w:lvlText w:val="•"/>
      <w:lvlJc w:val="left"/>
      <w:pPr>
        <w:ind w:left="6303" w:hanging="588"/>
      </w:pPr>
      <w:rPr>
        <w:rFonts w:hint="default"/>
        <w:lang w:val="uk-UA" w:eastAsia="en-US" w:bidi="ar-SA"/>
      </w:rPr>
    </w:lvl>
    <w:lvl w:ilvl="7" w:tentative="0">
      <w:start w:val="0"/>
      <w:numFmt w:val="bullet"/>
      <w:lvlText w:val="•"/>
      <w:lvlJc w:val="left"/>
      <w:pPr>
        <w:ind w:left="7310" w:hanging="588"/>
      </w:pPr>
      <w:rPr>
        <w:rFonts w:hint="default"/>
        <w:lang w:val="uk-UA" w:eastAsia="en-US" w:bidi="ar-SA"/>
      </w:rPr>
    </w:lvl>
    <w:lvl w:ilvl="8" w:tentative="0">
      <w:start w:val="0"/>
      <w:numFmt w:val="bullet"/>
      <w:lvlText w:val="•"/>
      <w:lvlJc w:val="left"/>
      <w:pPr>
        <w:ind w:left="8317" w:hanging="588"/>
      </w:pPr>
      <w:rPr>
        <w:rFonts w:hint="default"/>
        <w:lang w:val="uk-UA" w:eastAsia="en-US" w:bidi="ar-SA"/>
      </w:rPr>
    </w:lvl>
  </w:abstractNum>
  <w:abstractNum w:abstractNumId="7">
    <w:nsid w:val="EDF9A168"/>
    <w:multiLevelType w:val="singleLevel"/>
    <w:tmpl w:val="EDF9A16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C2BAF08"/>
    <w:multiLevelType w:val="singleLevel"/>
    <w:tmpl w:val="FC2BAF08"/>
    <w:lvl w:ilvl="0" w:tentative="0">
      <w:start w:val="1"/>
      <w:numFmt w:val="decimal"/>
      <w:suff w:val="space"/>
      <w:lvlText w:val="%1)"/>
      <w:lvlJc w:val="left"/>
    </w:lvl>
  </w:abstractNum>
  <w:abstractNum w:abstractNumId="9">
    <w:nsid w:val="FC699514"/>
    <w:multiLevelType w:val="singleLevel"/>
    <w:tmpl w:val="FC69951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A61D638"/>
    <w:multiLevelType w:val="multilevel"/>
    <w:tmpl w:val="0A61D638"/>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0C751A31"/>
    <w:multiLevelType w:val="singleLevel"/>
    <w:tmpl w:val="0C751A3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1B9A8258"/>
    <w:multiLevelType w:val="multilevel"/>
    <w:tmpl w:val="1B9A8258"/>
    <w:lvl w:ilvl="0" w:tentative="0">
      <w:start w:val="1"/>
      <w:numFmt w:val="decimal"/>
      <w:lvlText w:val="%1."/>
      <w:lvlJc w:val="left"/>
      <w:pPr>
        <w:ind w:left="261" w:hanging="588"/>
        <w:jc w:val="left"/>
      </w:pPr>
      <w:rPr>
        <w:rFonts w:hint="default" w:ascii="Times New Roman" w:hAnsi="Times New Roman" w:eastAsia="Times New Roman" w:cs="Times New Roman"/>
        <w:spacing w:val="0"/>
        <w:w w:val="100"/>
        <w:sz w:val="28"/>
        <w:szCs w:val="28"/>
        <w:lang w:val="uk-UA" w:eastAsia="en-US" w:bidi="ar-SA"/>
      </w:rPr>
    </w:lvl>
    <w:lvl w:ilvl="1" w:tentative="0">
      <w:start w:val="0"/>
      <w:numFmt w:val="bullet"/>
      <w:lvlText w:val="•"/>
      <w:lvlJc w:val="left"/>
      <w:pPr>
        <w:ind w:left="1267" w:hanging="588"/>
      </w:pPr>
      <w:rPr>
        <w:rFonts w:hint="default"/>
        <w:lang w:val="uk-UA" w:eastAsia="en-US" w:bidi="ar-SA"/>
      </w:rPr>
    </w:lvl>
    <w:lvl w:ilvl="2" w:tentative="0">
      <w:start w:val="0"/>
      <w:numFmt w:val="bullet"/>
      <w:lvlText w:val="•"/>
      <w:lvlJc w:val="left"/>
      <w:pPr>
        <w:ind w:left="2274" w:hanging="588"/>
      </w:pPr>
      <w:rPr>
        <w:rFonts w:hint="default"/>
        <w:lang w:val="uk-UA" w:eastAsia="en-US" w:bidi="ar-SA"/>
      </w:rPr>
    </w:lvl>
    <w:lvl w:ilvl="3" w:tentative="0">
      <w:start w:val="0"/>
      <w:numFmt w:val="bullet"/>
      <w:lvlText w:val="•"/>
      <w:lvlJc w:val="left"/>
      <w:pPr>
        <w:ind w:left="3281" w:hanging="588"/>
      </w:pPr>
      <w:rPr>
        <w:rFonts w:hint="default"/>
        <w:lang w:val="uk-UA" w:eastAsia="en-US" w:bidi="ar-SA"/>
      </w:rPr>
    </w:lvl>
    <w:lvl w:ilvl="4" w:tentative="0">
      <w:start w:val="0"/>
      <w:numFmt w:val="bullet"/>
      <w:lvlText w:val="•"/>
      <w:lvlJc w:val="left"/>
      <w:pPr>
        <w:ind w:left="4288" w:hanging="588"/>
      </w:pPr>
      <w:rPr>
        <w:rFonts w:hint="default"/>
        <w:lang w:val="uk-UA" w:eastAsia="en-US" w:bidi="ar-SA"/>
      </w:rPr>
    </w:lvl>
    <w:lvl w:ilvl="5" w:tentative="0">
      <w:start w:val="0"/>
      <w:numFmt w:val="bullet"/>
      <w:lvlText w:val="•"/>
      <w:lvlJc w:val="left"/>
      <w:pPr>
        <w:ind w:left="5296" w:hanging="588"/>
      </w:pPr>
      <w:rPr>
        <w:rFonts w:hint="default"/>
        <w:lang w:val="uk-UA" w:eastAsia="en-US" w:bidi="ar-SA"/>
      </w:rPr>
    </w:lvl>
    <w:lvl w:ilvl="6" w:tentative="0">
      <w:start w:val="0"/>
      <w:numFmt w:val="bullet"/>
      <w:lvlText w:val="•"/>
      <w:lvlJc w:val="left"/>
      <w:pPr>
        <w:ind w:left="6303" w:hanging="588"/>
      </w:pPr>
      <w:rPr>
        <w:rFonts w:hint="default"/>
        <w:lang w:val="uk-UA" w:eastAsia="en-US" w:bidi="ar-SA"/>
      </w:rPr>
    </w:lvl>
    <w:lvl w:ilvl="7" w:tentative="0">
      <w:start w:val="0"/>
      <w:numFmt w:val="bullet"/>
      <w:lvlText w:val="•"/>
      <w:lvlJc w:val="left"/>
      <w:pPr>
        <w:ind w:left="7310" w:hanging="588"/>
      </w:pPr>
      <w:rPr>
        <w:rFonts w:hint="default"/>
        <w:lang w:val="uk-UA" w:eastAsia="en-US" w:bidi="ar-SA"/>
      </w:rPr>
    </w:lvl>
    <w:lvl w:ilvl="8" w:tentative="0">
      <w:start w:val="0"/>
      <w:numFmt w:val="bullet"/>
      <w:lvlText w:val="•"/>
      <w:lvlJc w:val="left"/>
      <w:pPr>
        <w:ind w:left="8317" w:hanging="588"/>
      </w:pPr>
      <w:rPr>
        <w:rFonts w:hint="default"/>
        <w:lang w:val="uk-UA" w:eastAsia="en-US" w:bidi="ar-SA"/>
      </w:rPr>
    </w:lvl>
  </w:abstractNum>
  <w:abstractNum w:abstractNumId="13">
    <w:nsid w:val="2057D1F5"/>
    <w:multiLevelType w:val="singleLevel"/>
    <w:tmpl w:val="2057D1F5"/>
    <w:lvl w:ilvl="0" w:tentative="0">
      <w:start w:val="1"/>
      <w:numFmt w:val="decimal"/>
      <w:suff w:val="space"/>
      <w:lvlText w:val="%1."/>
      <w:lvlJc w:val="left"/>
    </w:lvl>
  </w:abstractNum>
  <w:abstractNum w:abstractNumId="14">
    <w:nsid w:val="46B4C11B"/>
    <w:multiLevelType w:val="multilevel"/>
    <w:tmpl w:val="46B4C11B"/>
    <w:lvl w:ilvl="0" w:tentative="0">
      <w:start w:val="2"/>
      <w:numFmt w:val="decimal"/>
      <w:lvlText w:val="%1)"/>
      <w:lvlJc w:val="left"/>
      <w:pPr>
        <w:ind w:left="1274" w:hanging="305"/>
        <w:jc w:val="left"/>
      </w:pPr>
      <w:rPr>
        <w:rFonts w:hint="default" w:ascii="Times New Roman" w:hAnsi="Times New Roman" w:eastAsia="Times New Roman" w:cs="Times New Roman"/>
        <w:spacing w:val="0"/>
        <w:w w:val="100"/>
        <w:sz w:val="28"/>
        <w:szCs w:val="28"/>
        <w:lang w:val="uk-UA" w:eastAsia="en-US" w:bidi="ar-SA"/>
      </w:rPr>
    </w:lvl>
    <w:lvl w:ilvl="1" w:tentative="0">
      <w:start w:val="0"/>
      <w:numFmt w:val="bullet"/>
      <w:lvlText w:val="•"/>
      <w:lvlJc w:val="left"/>
      <w:pPr>
        <w:ind w:left="2185" w:hanging="305"/>
      </w:pPr>
      <w:rPr>
        <w:rFonts w:hint="default"/>
        <w:lang w:val="uk-UA" w:eastAsia="en-US" w:bidi="ar-SA"/>
      </w:rPr>
    </w:lvl>
    <w:lvl w:ilvl="2" w:tentative="0">
      <w:start w:val="0"/>
      <w:numFmt w:val="bullet"/>
      <w:lvlText w:val="•"/>
      <w:lvlJc w:val="left"/>
      <w:pPr>
        <w:ind w:left="3090" w:hanging="305"/>
      </w:pPr>
      <w:rPr>
        <w:rFonts w:hint="default"/>
        <w:lang w:val="uk-UA" w:eastAsia="en-US" w:bidi="ar-SA"/>
      </w:rPr>
    </w:lvl>
    <w:lvl w:ilvl="3" w:tentative="0">
      <w:start w:val="0"/>
      <w:numFmt w:val="bullet"/>
      <w:lvlText w:val="•"/>
      <w:lvlJc w:val="left"/>
      <w:pPr>
        <w:ind w:left="3995" w:hanging="305"/>
      </w:pPr>
      <w:rPr>
        <w:rFonts w:hint="default"/>
        <w:lang w:val="uk-UA" w:eastAsia="en-US" w:bidi="ar-SA"/>
      </w:rPr>
    </w:lvl>
    <w:lvl w:ilvl="4" w:tentative="0">
      <w:start w:val="0"/>
      <w:numFmt w:val="bullet"/>
      <w:lvlText w:val="•"/>
      <w:lvlJc w:val="left"/>
      <w:pPr>
        <w:ind w:left="4900" w:hanging="305"/>
      </w:pPr>
      <w:rPr>
        <w:rFonts w:hint="default"/>
        <w:lang w:val="uk-UA" w:eastAsia="en-US" w:bidi="ar-SA"/>
      </w:rPr>
    </w:lvl>
    <w:lvl w:ilvl="5" w:tentative="0">
      <w:start w:val="0"/>
      <w:numFmt w:val="bullet"/>
      <w:lvlText w:val="•"/>
      <w:lvlJc w:val="left"/>
      <w:pPr>
        <w:ind w:left="5806" w:hanging="305"/>
      </w:pPr>
      <w:rPr>
        <w:rFonts w:hint="default"/>
        <w:lang w:val="uk-UA" w:eastAsia="en-US" w:bidi="ar-SA"/>
      </w:rPr>
    </w:lvl>
    <w:lvl w:ilvl="6" w:tentative="0">
      <w:start w:val="0"/>
      <w:numFmt w:val="bullet"/>
      <w:lvlText w:val="•"/>
      <w:lvlJc w:val="left"/>
      <w:pPr>
        <w:ind w:left="6711" w:hanging="305"/>
      </w:pPr>
      <w:rPr>
        <w:rFonts w:hint="default"/>
        <w:lang w:val="uk-UA" w:eastAsia="en-US" w:bidi="ar-SA"/>
      </w:rPr>
    </w:lvl>
    <w:lvl w:ilvl="7" w:tentative="0">
      <w:start w:val="0"/>
      <w:numFmt w:val="bullet"/>
      <w:lvlText w:val="•"/>
      <w:lvlJc w:val="left"/>
      <w:pPr>
        <w:ind w:left="7616" w:hanging="305"/>
      </w:pPr>
      <w:rPr>
        <w:rFonts w:hint="default"/>
        <w:lang w:val="uk-UA" w:eastAsia="en-US" w:bidi="ar-SA"/>
      </w:rPr>
    </w:lvl>
    <w:lvl w:ilvl="8" w:tentative="0">
      <w:start w:val="0"/>
      <w:numFmt w:val="bullet"/>
      <w:lvlText w:val="•"/>
      <w:lvlJc w:val="left"/>
      <w:pPr>
        <w:ind w:left="8521" w:hanging="305"/>
      </w:pPr>
      <w:rPr>
        <w:rFonts w:hint="default"/>
        <w:lang w:val="uk-UA" w:eastAsia="en-US" w:bidi="ar-SA"/>
      </w:rPr>
    </w:lvl>
  </w:abstractNum>
  <w:abstractNum w:abstractNumId="15">
    <w:nsid w:val="5419CB64"/>
    <w:multiLevelType w:val="singleLevel"/>
    <w:tmpl w:val="5419CB6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5A5464B2"/>
    <w:multiLevelType w:val="singleLevel"/>
    <w:tmpl w:val="5A5464B2"/>
    <w:lvl w:ilvl="0" w:tentative="0">
      <w:start w:val="1"/>
      <w:numFmt w:val="decimal"/>
      <w:suff w:val="space"/>
      <w:lvlText w:val="%1)"/>
      <w:lvlJc w:val="left"/>
    </w:lvl>
  </w:abstractNum>
  <w:abstractNum w:abstractNumId="17">
    <w:nsid w:val="699A5438"/>
    <w:multiLevelType w:val="multilevel"/>
    <w:tmpl w:val="699A5438"/>
    <w:lvl w:ilvl="0" w:tentative="0">
      <w:start w:val="5"/>
      <w:numFmt w:val="decimal"/>
      <w:lvlText w:val="%1)"/>
      <w:lvlJc w:val="left"/>
      <w:pPr>
        <w:ind w:left="261" w:hanging="305"/>
        <w:jc w:val="left"/>
      </w:pPr>
      <w:rPr>
        <w:rFonts w:hint="default" w:ascii="Times New Roman" w:hAnsi="Times New Roman" w:eastAsia="Times New Roman" w:cs="Times New Roman"/>
        <w:spacing w:val="0"/>
        <w:w w:val="100"/>
        <w:sz w:val="28"/>
        <w:szCs w:val="28"/>
        <w:lang w:val="uk-UA" w:eastAsia="en-US" w:bidi="ar-SA"/>
      </w:rPr>
    </w:lvl>
    <w:lvl w:ilvl="1" w:tentative="0">
      <w:start w:val="0"/>
      <w:numFmt w:val="bullet"/>
      <w:lvlText w:val="•"/>
      <w:lvlJc w:val="left"/>
      <w:pPr>
        <w:ind w:left="1267" w:hanging="305"/>
      </w:pPr>
      <w:rPr>
        <w:rFonts w:hint="default"/>
        <w:lang w:val="uk-UA" w:eastAsia="en-US" w:bidi="ar-SA"/>
      </w:rPr>
    </w:lvl>
    <w:lvl w:ilvl="2" w:tentative="0">
      <w:start w:val="0"/>
      <w:numFmt w:val="bullet"/>
      <w:lvlText w:val="•"/>
      <w:lvlJc w:val="left"/>
      <w:pPr>
        <w:ind w:left="2274" w:hanging="305"/>
      </w:pPr>
      <w:rPr>
        <w:rFonts w:hint="default"/>
        <w:lang w:val="uk-UA" w:eastAsia="en-US" w:bidi="ar-SA"/>
      </w:rPr>
    </w:lvl>
    <w:lvl w:ilvl="3" w:tentative="0">
      <w:start w:val="0"/>
      <w:numFmt w:val="bullet"/>
      <w:lvlText w:val="•"/>
      <w:lvlJc w:val="left"/>
      <w:pPr>
        <w:ind w:left="3281" w:hanging="305"/>
      </w:pPr>
      <w:rPr>
        <w:rFonts w:hint="default"/>
        <w:lang w:val="uk-UA" w:eastAsia="en-US" w:bidi="ar-SA"/>
      </w:rPr>
    </w:lvl>
    <w:lvl w:ilvl="4" w:tentative="0">
      <w:start w:val="0"/>
      <w:numFmt w:val="bullet"/>
      <w:lvlText w:val="•"/>
      <w:lvlJc w:val="left"/>
      <w:pPr>
        <w:ind w:left="4288" w:hanging="305"/>
      </w:pPr>
      <w:rPr>
        <w:rFonts w:hint="default"/>
        <w:lang w:val="uk-UA" w:eastAsia="en-US" w:bidi="ar-SA"/>
      </w:rPr>
    </w:lvl>
    <w:lvl w:ilvl="5" w:tentative="0">
      <w:start w:val="0"/>
      <w:numFmt w:val="bullet"/>
      <w:lvlText w:val="•"/>
      <w:lvlJc w:val="left"/>
      <w:pPr>
        <w:ind w:left="5296" w:hanging="305"/>
      </w:pPr>
      <w:rPr>
        <w:rFonts w:hint="default"/>
        <w:lang w:val="uk-UA" w:eastAsia="en-US" w:bidi="ar-SA"/>
      </w:rPr>
    </w:lvl>
    <w:lvl w:ilvl="6" w:tentative="0">
      <w:start w:val="0"/>
      <w:numFmt w:val="bullet"/>
      <w:lvlText w:val="•"/>
      <w:lvlJc w:val="left"/>
      <w:pPr>
        <w:ind w:left="6303" w:hanging="305"/>
      </w:pPr>
      <w:rPr>
        <w:rFonts w:hint="default"/>
        <w:lang w:val="uk-UA" w:eastAsia="en-US" w:bidi="ar-SA"/>
      </w:rPr>
    </w:lvl>
    <w:lvl w:ilvl="7" w:tentative="0">
      <w:start w:val="0"/>
      <w:numFmt w:val="bullet"/>
      <w:lvlText w:val="•"/>
      <w:lvlJc w:val="left"/>
      <w:pPr>
        <w:ind w:left="7310" w:hanging="305"/>
      </w:pPr>
      <w:rPr>
        <w:rFonts w:hint="default"/>
        <w:lang w:val="uk-UA" w:eastAsia="en-US" w:bidi="ar-SA"/>
      </w:rPr>
    </w:lvl>
    <w:lvl w:ilvl="8" w:tentative="0">
      <w:start w:val="0"/>
      <w:numFmt w:val="bullet"/>
      <w:lvlText w:val="•"/>
      <w:lvlJc w:val="left"/>
      <w:pPr>
        <w:ind w:left="8317" w:hanging="305"/>
      </w:pPr>
      <w:rPr>
        <w:rFonts w:hint="default"/>
        <w:lang w:val="uk-UA" w:eastAsia="en-US" w:bidi="ar-SA"/>
      </w:rPr>
    </w:lvl>
  </w:abstractNum>
  <w:abstractNum w:abstractNumId="18">
    <w:nsid w:val="76EA329E"/>
    <w:multiLevelType w:val="multilevel"/>
    <w:tmpl w:val="76EA329E"/>
    <w:lvl w:ilvl="0" w:tentative="0">
      <w:start w:val="1"/>
      <w:numFmt w:val="decimal"/>
      <w:lvlText w:val="%1"/>
      <w:lvlJc w:val="left"/>
      <w:pPr>
        <w:ind w:left="1649" w:hanging="569"/>
        <w:jc w:val="left"/>
      </w:pPr>
      <w:rPr>
        <w:rFonts w:hint="default"/>
        <w:lang w:val="uk-UA" w:eastAsia="en-US" w:bidi="ar-SA"/>
      </w:rPr>
    </w:lvl>
    <w:lvl w:ilvl="1" w:tentative="0">
      <w:start w:val="1"/>
      <w:numFmt w:val="decimal"/>
      <w:lvlText w:val="%1.%2."/>
      <w:lvlJc w:val="left"/>
      <w:pPr>
        <w:ind w:left="1649" w:hanging="569"/>
        <w:jc w:val="left"/>
      </w:pPr>
      <w:rPr>
        <w:rFonts w:hint="default" w:ascii="Times New Roman" w:hAnsi="Times New Roman" w:eastAsia="Times New Roman" w:cs="Times New Roman"/>
        <w:w w:val="100"/>
        <w:sz w:val="28"/>
        <w:szCs w:val="28"/>
        <w:lang w:val="uk-UA" w:eastAsia="en-US" w:bidi="ar-SA"/>
      </w:rPr>
    </w:lvl>
    <w:lvl w:ilvl="2" w:tentative="0">
      <w:start w:val="0"/>
      <w:numFmt w:val="bullet"/>
      <w:lvlText w:val="-"/>
      <w:lvlJc w:val="left"/>
      <w:pPr>
        <w:ind w:left="1325" w:hanging="164"/>
      </w:pPr>
      <w:rPr>
        <w:rFonts w:hint="default" w:ascii="Times New Roman" w:hAnsi="Times New Roman" w:eastAsia="Times New Roman" w:cs="Times New Roman"/>
        <w:w w:val="100"/>
        <w:sz w:val="28"/>
        <w:szCs w:val="28"/>
        <w:lang w:val="uk-UA" w:eastAsia="en-US" w:bidi="ar-SA"/>
      </w:rPr>
    </w:lvl>
    <w:lvl w:ilvl="3" w:tentative="0">
      <w:start w:val="0"/>
      <w:numFmt w:val="bullet"/>
      <w:lvlText w:val="•"/>
      <w:lvlJc w:val="left"/>
      <w:pPr>
        <w:ind w:left="3571" w:hanging="164"/>
      </w:pPr>
      <w:rPr>
        <w:rFonts w:hint="default"/>
        <w:lang w:val="uk-UA" w:eastAsia="en-US" w:bidi="ar-SA"/>
      </w:rPr>
    </w:lvl>
    <w:lvl w:ilvl="4" w:tentative="0">
      <w:start w:val="0"/>
      <w:numFmt w:val="bullet"/>
      <w:lvlText w:val="•"/>
      <w:lvlJc w:val="left"/>
      <w:pPr>
        <w:ind w:left="4537" w:hanging="164"/>
      </w:pPr>
      <w:rPr>
        <w:rFonts w:hint="default"/>
        <w:lang w:val="uk-UA" w:eastAsia="en-US" w:bidi="ar-SA"/>
      </w:rPr>
    </w:lvl>
    <w:lvl w:ilvl="5" w:tentative="0">
      <w:start w:val="0"/>
      <w:numFmt w:val="bullet"/>
      <w:lvlText w:val="•"/>
      <w:lvlJc w:val="left"/>
      <w:pPr>
        <w:ind w:left="5502" w:hanging="164"/>
      </w:pPr>
      <w:rPr>
        <w:rFonts w:hint="default"/>
        <w:lang w:val="uk-UA" w:eastAsia="en-US" w:bidi="ar-SA"/>
      </w:rPr>
    </w:lvl>
    <w:lvl w:ilvl="6" w:tentative="0">
      <w:start w:val="0"/>
      <w:numFmt w:val="bullet"/>
      <w:lvlText w:val="•"/>
      <w:lvlJc w:val="left"/>
      <w:pPr>
        <w:ind w:left="6468" w:hanging="164"/>
      </w:pPr>
      <w:rPr>
        <w:rFonts w:hint="default"/>
        <w:lang w:val="uk-UA" w:eastAsia="en-US" w:bidi="ar-SA"/>
      </w:rPr>
    </w:lvl>
    <w:lvl w:ilvl="7" w:tentative="0">
      <w:start w:val="0"/>
      <w:numFmt w:val="bullet"/>
      <w:lvlText w:val="•"/>
      <w:lvlJc w:val="left"/>
      <w:pPr>
        <w:ind w:left="7434" w:hanging="164"/>
      </w:pPr>
      <w:rPr>
        <w:rFonts w:hint="default"/>
        <w:lang w:val="uk-UA" w:eastAsia="en-US" w:bidi="ar-SA"/>
      </w:rPr>
    </w:lvl>
    <w:lvl w:ilvl="8" w:tentative="0">
      <w:start w:val="0"/>
      <w:numFmt w:val="bullet"/>
      <w:lvlText w:val="•"/>
      <w:lvlJc w:val="left"/>
      <w:pPr>
        <w:ind w:left="8399" w:hanging="164"/>
      </w:pPr>
      <w:rPr>
        <w:rFonts w:hint="default"/>
        <w:lang w:val="uk-UA" w:eastAsia="en-US" w:bidi="ar-SA"/>
      </w:rPr>
    </w:lvl>
  </w:abstractNum>
  <w:abstractNum w:abstractNumId="19">
    <w:nsid w:val="770F1CFF"/>
    <w:multiLevelType w:val="singleLevel"/>
    <w:tmpl w:val="770F1CFF"/>
    <w:lvl w:ilvl="0" w:tentative="0">
      <w:start w:val="1"/>
      <w:numFmt w:val="decimal"/>
      <w:suff w:val="space"/>
      <w:lvlText w:val="%1)"/>
      <w:lvlJc w:val="left"/>
    </w:lvl>
  </w:abstractNum>
  <w:abstractNum w:abstractNumId="20">
    <w:nsid w:val="7BE3EB74"/>
    <w:multiLevelType w:val="singleLevel"/>
    <w:tmpl w:val="7BE3EB74"/>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6"/>
  </w:num>
  <w:num w:numId="3">
    <w:abstractNumId w:val="5"/>
  </w:num>
  <w:num w:numId="4">
    <w:abstractNumId w:val="18"/>
  </w:num>
  <w:num w:numId="5">
    <w:abstractNumId w:val="19"/>
  </w:num>
  <w:num w:numId="6">
    <w:abstractNumId w:val="8"/>
  </w:num>
  <w:num w:numId="7">
    <w:abstractNumId w:val="16"/>
  </w:num>
  <w:num w:numId="8">
    <w:abstractNumId w:val="0"/>
  </w:num>
  <w:num w:numId="9">
    <w:abstractNumId w:val="4"/>
  </w:num>
  <w:num w:numId="10">
    <w:abstractNumId w:val="9"/>
  </w:num>
  <w:num w:numId="11">
    <w:abstractNumId w:val="2"/>
  </w:num>
  <w:num w:numId="12">
    <w:abstractNumId w:val="15"/>
  </w:num>
  <w:num w:numId="13">
    <w:abstractNumId w:val="20"/>
  </w:num>
  <w:num w:numId="14">
    <w:abstractNumId w:val="7"/>
  </w:num>
  <w:num w:numId="15">
    <w:abstractNumId w:val="11"/>
  </w:num>
  <w:num w:numId="16">
    <w:abstractNumId w:val="1"/>
  </w:num>
  <w:num w:numId="17">
    <w:abstractNumId w:val="10"/>
  </w:num>
  <w:num w:numId="18">
    <w:abstractNumId w:val="14"/>
  </w:num>
  <w:num w:numId="19">
    <w:abstractNumId w:val="17"/>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
  <w:rsids>
    <w:rsidRoot w:val="00000000"/>
    <w:rsid w:val="0009423F"/>
    <w:rsid w:val="00183845"/>
    <w:rsid w:val="001A0FBC"/>
    <w:rsid w:val="00240453"/>
    <w:rsid w:val="00B90AC6"/>
    <w:rsid w:val="00C7487A"/>
    <w:rsid w:val="00CE2ED7"/>
    <w:rsid w:val="00E05F86"/>
    <w:rsid w:val="00EC3893"/>
    <w:rsid w:val="00F24DAF"/>
    <w:rsid w:val="01050BBA"/>
    <w:rsid w:val="0107628B"/>
    <w:rsid w:val="011E0355"/>
    <w:rsid w:val="012A5F64"/>
    <w:rsid w:val="013303CB"/>
    <w:rsid w:val="013C216F"/>
    <w:rsid w:val="0145296A"/>
    <w:rsid w:val="01493CA8"/>
    <w:rsid w:val="016D2A8D"/>
    <w:rsid w:val="01B51BF5"/>
    <w:rsid w:val="01CE38AA"/>
    <w:rsid w:val="01F67C83"/>
    <w:rsid w:val="01F765DF"/>
    <w:rsid w:val="0214086B"/>
    <w:rsid w:val="0218450E"/>
    <w:rsid w:val="022D01C3"/>
    <w:rsid w:val="025362DD"/>
    <w:rsid w:val="02664544"/>
    <w:rsid w:val="029334E8"/>
    <w:rsid w:val="02AA1771"/>
    <w:rsid w:val="02AE5D7F"/>
    <w:rsid w:val="02B46107"/>
    <w:rsid w:val="02BA0B60"/>
    <w:rsid w:val="02D123B8"/>
    <w:rsid w:val="02F5767D"/>
    <w:rsid w:val="031E68E0"/>
    <w:rsid w:val="032A2981"/>
    <w:rsid w:val="032C6226"/>
    <w:rsid w:val="032D1796"/>
    <w:rsid w:val="03470F5D"/>
    <w:rsid w:val="03501B0C"/>
    <w:rsid w:val="035D43B6"/>
    <w:rsid w:val="035E02C3"/>
    <w:rsid w:val="037F4E82"/>
    <w:rsid w:val="03847CD4"/>
    <w:rsid w:val="039C4689"/>
    <w:rsid w:val="03AE3AF3"/>
    <w:rsid w:val="03AE5222"/>
    <w:rsid w:val="03EC605B"/>
    <w:rsid w:val="040C1FA8"/>
    <w:rsid w:val="04172C95"/>
    <w:rsid w:val="041A749C"/>
    <w:rsid w:val="043D1681"/>
    <w:rsid w:val="0473373D"/>
    <w:rsid w:val="047C49E9"/>
    <w:rsid w:val="048307B8"/>
    <w:rsid w:val="04AA26ED"/>
    <w:rsid w:val="04AB3B20"/>
    <w:rsid w:val="04B82966"/>
    <w:rsid w:val="04BF7B98"/>
    <w:rsid w:val="04C5285F"/>
    <w:rsid w:val="04CA60F5"/>
    <w:rsid w:val="04D94D82"/>
    <w:rsid w:val="04E1113F"/>
    <w:rsid w:val="04EC0F26"/>
    <w:rsid w:val="04F16EDB"/>
    <w:rsid w:val="050717AA"/>
    <w:rsid w:val="051901BA"/>
    <w:rsid w:val="051A57EC"/>
    <w:rsid w:val="0520207F"/>
    <w:rsid w:val="05237B06"/>
    <w:rsid w:val="052F2298"/>
    <w:rsid w:val="053F58E6"/>
    <w:rsid w:val="05410FFD"/>
    <w:rsid w:val="056248CA"/>
    <w:rsid w:val="05634CE7"/>
    <w:rsid w:val="05994394"/>
    <w:rsid w:val="05B3338A"/>
    <w:rsid w:val="05C0405A"/>
    <w:rsid w:val="05E774BE"/>
    <w:rsid w:val="063D3C89"/>
    <w:rsid w:val="06423788"/>
    <w:rsid w:val="065075E5"/>
    <w:rsid w:val="065343D9"/>
    <w:rsid w:val="0669367D"/>
    <w:rsid w:val="06780DA6"/>
    <w:rsid w:val="06A934B7"/>
    <w:rsid w:val="06E85A3E"/>
    <w:rsid w:val="07244F73"/>
    <w:rsid w:val="077048BF"/>
    <w:rsid w:val="07880CDE"/>
    <w:rsid w:val="07983C0A"/>
    <w:rsid w:val="07A77D04"/>
    <w:rsid w:val="07BB6960"/>
    <w:rsid w:val="07CA6221"/>
    <w:rsid w:val="07F82721"/>
    <w:rsid w:val="07FB0995"/>
    <w:rsid w:val="080034AF"/>
    <w:rsid w:val="0808443D"/>
    <w:rsid w:val="081A46A6"/>
    <w:rsid w:val="081A573B"/>
    <w:rsid w:val="081B5466"/>
    <w:rsid w:val="08265B94"/>
    <w:rsid w:val="087E3C7F"/>
    <w:rsid w:val="089944A9"/>
    <w:rsid w:val="089E6732"/>
    <w:rsid w:val="08B14587"/>
    <w:rsid w:val="08B16DD0"/>
    <w:rsid w:val="08CC1093"/>
    <w:rsid w:val="08CC75C4"/>
    <w:rsid w:val="08DB6ECE"/>
    <w:rsid w:val="08E7737E"/>
    <w:rsid w:val="08EB58B3"/>
    <w:rsid w:val="08FC258F"/>
    <w:rsid w:val="09242161"/>
    <w:rsid w:val="0927500E"/>
    <w:rsid w:val="0967340D"/>
    <w:rsid w:val="097244FA"/>
    <w:rsid w:val="098B2F40"/>
    <w:rsid w:val="09BB0217"/>
    <w:rsid w:val="09E0077E"/>
    <w:rsid w:val="09E50FB7"/>
    <w:rsid w:val="09F1660F"/>
    <w:rsid w:val="0A164F15"/>
    <w:rsid w:val="0A514B12"/>
    <w:rsid w:val="0A632239"/>
    <w:rsid w:val="0A766F34"/>
    <w:rsid w:val="0AA70613"/>
    <w:rsid w:val="0AFC2C97"/>
    <w:rsid w:val="0B5809CF"/>
    <w:rsid w:val="0B59510F"/>
    <w:rsid w:val="0B653B2C"/>
    <w:rsid w:val="0BB17E24"/>
    <w:rsid w:val="0BC55E6C"/>
    <w:rsid w:val="0BFE313E"/>
    <w:rsid w:val="0C277EFD"/>
    <w:rsid w:val="0C7F676F"/>
    <w:rsid w:val="0CBC2552"/>
    <w:rsid w:val="0CC64583"/>
    <w:rsid w:val="0CF27B5B"/>
    <w:rsid w:val="0CF844DF"/>
    <w:rsid w:val="0D126F45"/>
    <w:rsid w:val="0D192565"/>
    <w:rsid w:val="0D3B387E"/>
    <w:rsid w:val="0D435407"/>
    <w:rsid w:val="0D484A2D"/>
    <w:rsid w:val="0D795180"/>
    <w:rsid w:val="0D814821"/>
    <w:rsid w:val="0DF32985"/>
    <w:rsid w:val="0DFC2589"/>
    <w:rsid w:val="0E05778A"/>
    <w:rsid w:val="0E1837F4"/>
    <w:rsid w:val="0E263246"/>
    <w:rsid w:val="0E324C80"/>
    <w:rsid w:val="0E347FDD"/>
    <w:rsid w:val="0E5E5A87"/>
    <w:rsid w:val="0E5F542F"/>
    <w:rsid w:val="0E955058"/>
    <w:rsid w:val="0E956F31"/>
    <w:rsid w:val="0E96760F"/>
    <w:rsid w:val="0EA21E00"/>
    <w:rsid w:val="0EC07459"/>
    <w:rsid w:val="0EDC57C9"/>
    <w:rsid w:val="0EE76FC7"/>
    <w:rsid w:val="0EF03F85"/>
    <w:rsid w:val="0EFE2F29"/>
    <w:rsid w:val="0F2C48AA"/>
    <w:rsid w:val="0F3A199C"/>
    <w:rsid w:val="0F460656"/>
    <w:rsid w:val="0F650745"/>
    <w:rsid w:val="0F6D6567"/>
    <w:rsid w:val="0F852E7C"/>
    <w:rsid w:val="0FC60169"/>
    <w:rsid w:val="0FDE2C74"/>
    <w:rsid w:val="0FEC23E3"/>
    <w:rsid w:val="0FF7523D"/>
    <w:rsid w:val="101D4F1D"/>
    <w:rsid w:val="102E018E"/>
    <w:rsid w:val="105C015A"/>
    <w:rsid w:val="106164CC"/>
    <w:rsid w:val="10AF5B19"/>
    <w:rsid w:val="10B82CA3"/>
    <w:rsid w:val="10D75D0B"/>
    <w:rsid w:val="10D821AF"/>
    <w:rsid w:val="1102538C"/>
    <w:rsid w:val="11420DA5"/>
    <w:rsid w:val="115F398D"/>
    <w:rsid w:val="117F3CFA"/>
    <w:rsid w:val="11954644"/>
    <w:rsid w:val="119569CB"/>
    <w:rsid w:val="11BC1B28"/>
    <w:rsid w:val="11DA0BC5"/>
    <w:rsid w:val="11F8261F"/>
    <w:rsid w:val="12263AB8"/>
    <w:rsid w:val="12916438"/>
    <w:rsid w:val="12993532"/>
    <w:rsid w:val="12995906"/>
    <w:rsid w:val="12B8373B"/>
    <w:rsid w:val="12C50D12"/>
    <w:rsid w:val="12D82E39"/>
    <w:rsid w:val="12E11D42"/>
    <w:rsid w:val="13060748"/>
    <w:rsid w:val="130762C7"/>
    <w:rsid w:val="131A2F62"/>
    <w:rsid w:val="134A38F4"/>
    <w:rsid w:val="13532A05"/>
    <w:rsid w:val="13767449"/>
    <w:rsid w:val="13BA4941"/>
    <w:rsid w:val="13C96E9E"/>
    <w:rsid w:val="13DA260D"/>
    <w:rsid w:val="140B4870"/>
    <w:rsid w:val="14144155"/>
    <w:rsid w:val="143E421F"/>
    <w:rsid w:val="144E543E"/>
    <w:rsid w:val="146726D6"/>
    <w:rsid w:val="14732F9B"/>
    <w:rsid w:val="149006D5"/>
    <w:rsid w:val="14935DB9"/>
    <w:rsid w:val="14AA6FFE"/>
    <w:rsid w:val="14B60DBE"/>
    <w:rsid w:val="14C238EF"/>
    <w:rsid w:val="14EF290F"/>
    <w:rsid w:val="152E2381"/>
    <w:rsid w:val="15392139"/>
    <w:rsid w:val="159233F2"/>
    <w:rsid w:val="15965F79"/>
    <w:rsid w:val="15C66528"/>
    <w:rsid w:val="160E6673"/>
    <w:rsid w:val="162602E1"/>
    <w:rsid w:val="1630324C"/>
    <w:rsid w:val="163A2906"/>
    <w:rsid w:val="1650290E"/>
    <w:rsid w:val="165C22F1"/>
    <w:rsid w:val="166009E9"/>
    <w:rsid w:val="166026C2"/>
    <w:rsid w:val="166B6141"/>
    <w:rsid w:val="166E35DF"/>
    <w:rsid w:val="1678589F"/>
    <w:rsid w:val="168117EF"/>
    <w:rsid w:val="16991F86"/>
    <w:rsid w:val="16B87AB6"/>
    <w:rsid w:val="16CC6C26"/>
    <w:rsid w:val="16E923AF"/>
    <w:rsid w:val="16F21C50"/>
    <w:rsid w:val="16FA2753"/>
    <w:rsid w:val="17374F7C"/>
    <w:rsid w:val="177C5023"/>
    <w:rsid w:val="17B478D3"/>
    <w:rsid w:val="17BA0202"/>
    <w:rsid w:val="17EE6845"/>
    <w:rsid w:val="18047D2E"/>
    <w:rsid w:val="180B5FB7"/>
    <w:rsid w:val="1822633E"/>
    <w:rsid w:val="1826504C"/>
    <w:rsid w:val="182D0817"/>
    <w:rsid w:val="18355BC4"/>
    <w:rsid w:val="1852426F"/>
    <w:rsid w:val="185945FD"/>
    <w:rsid w:val="187E7B0D"/>
    <w:rsid w:val="18AA5C16"/>
    <w:rsid w:val="18B711B2"/>
    <w:rsid w:val="18DF5364"/>
    <w:rsid w:val="18E6773A"/>
    <w:rsid w:val="18EF5BB8"/>
    <w:rsid w:val="190542D7"/>
    <w:rsid w:val="190A5D40"/>
    <w:rsid w:val="1922626B"/>
    <w:rsid w:val="1944256A"/>
    <w:rsid w:val="19454DD5"/>
    <w:rsid w:val="194C1560"/>
    <w:rsid w:val="19625331"/>
    <w:rsid w:val="198545EC"/>
    <w:rsid w:val="19873A5F"/>
    <w:rsid w:val="19B34DCD"/>
    <w:rsid w:val="19C83B53"/>
    <w:rsid w:val="19D2628E"/>
    <w:rsid w:val="19F63627"/>
    <w:rsid w:val="1A0F1F35"/>
    <w:rsid w:val="1A143581"/>
    <w:rsid w:val="1A1F5DB4"/>
    <w:rsid w:val="1A612CD6"/>
    <w:rsid w:val="1A8A04CE"/>
    <w:rsid w:val="1A92460C"/>
    <w:rsid w:val="1ABE616C"/>
    <w:rsid w:val="1ACF03B6"/>
    <w:rsid w:val="1AF90452"/>
    <w:rsid w:val="1B330371"/>
    <w:rsid w:val="1B582050"/>
    <w:rsid w:val="1B6B6A0B"/>
    <w:rsid w:val="1B704FC5"/>
    <w:rsid w:val="1B9E5B3C"/>
    <w:rsid w:val="1BAC420E"/>
    <w:rsid w:val="1BB86B08"/>
    <w:rsid w:val="1BBC0A6C"/>
    <w:rsid w:val="1BDA3C1C"/>
    <w:rsid w:val="1C0B4434"/>
    <w:rsid w:val="1C1214F0"/>
    <w:rsid w:val="1C12268D"/>
    <w:rsid w:val="1C212CA9"/>
    <w:rsid w:val="1C431386"/>
    <w:rsid w:val="1C570CDE"/>
    <w:rsid w:val="1C6949CF"/>
    <w:rsid w:val="1C953169"/>
    <w:rsid w:val="1CA8015C"/>
    <w:rsid w:val="1CBE4CB7"/>
    <w:rsid w:val="1CFE13A0"/>
    <w:rsid w:val="1D36556D"/>
    <w:rsid w:val="1D3B5BED"/>
    <w:rsid w:val="1D412C47"/>
    <w:rsid w:val="1D421C91"/>
    <w:rsid w:val="1D4904F8"/>
    <w:rsid w:val="1D576F32"/>
    <w:rsid w:val="1D677725"/>
    <w:rsid w:val="1D9060FA"/>
    <w:rsid w:val="1D9C22A5"/>
    <w:rsid w:val="1DA674A2"/>
    <w:rsid w:val="1DB42E64"/>
    <w:rsid w:val="1DCC3A89"/>
    <w:rsid w:val="1DCE48A7"/>
    <w:rsid w:val="1E1A5D7B"/>
    <w:rsid w:val="1E933BB9"/>
    <w:rsid w:val="1EA0654E"/>
    <w:rsid w:val="1EA80779"/>
    <w:rsid w:val="1EB4006B"/>
    <w:rsid w:val="1EBF6A63"/>
    <w:rsid w:val="1EDD3D7A"/>
    <w:rsid w:val="1EEB1095"/>
    <w:rsid w:val="1F020394"/>
    <w:rsid w:val="1F3C63CE"/>
    <w:rsid w:val="1F820A97"/>
    <w:rsid w:val="1F826B41"/>
    <w:rsid w:val="1FA51703"/>
    <w:rsid w:val="1FC613E2"/>
    <w:rsid w:val="1FE057FD"/>
    <w:rsid w:val="1FFA6087"/>
    <w:rsid w:val="20052D8F"/>
    <w:rsid w:val="201D2B69"/>
    <w:rsid w:val="20594172"/>
    <w:rsid w:val="209B4457"/>
    <w:rsid w:val="20B80449"/>
    <w:rsid w:val="20EB420C"/>
    <w:rsid w:val="21117B79"/>
    <w:rsid w:val="212B2617"/>
    <w:rsid w:val="21481FA9"/>
    <w:rsid w:val="214D4265"/>
    <w:rsid w:val="2150195F"/>
    <w:rsid w:val="21625939"/>
    <w:rsid w:val="21822CF4"/>
    <w:rsid w:val="21951FBB"/>
    <w:rsid w:val="21A421D0"/>
    <w:rsid w:val="21CD2F3E"/>
    <w:rsid w:val="21D7704A"/>
    <w:rsid w:val="21D910C9"/>
    <w:rsid w:val="21FB1FFE"/>
    <w:rsid w:val="220953C2"/>
    <w:rsid w:val="222577D6"/>
    <w:rsid w:val="228B669A"/>
    <w:rsid w:val="22963294"/>
    <w:rsid w:val="22D749B9"/>
    <w:rsid w:val="22F707B5"/>
    <w:rsid w:val="231879A1"/>
    <w:rsid w:val="23212A2B"/>
    <w:rsid w:val="23241284"/>
    <w:rsid w:val="23396B62"/>
    <w:rsid w:val="233B0AB9"/>
    <w:rsid w:val="23551C13"/>
    <w:rsid w:val="235627B3"/>
    <w:rsid w:val="237314B8"/>
    <w:rsid w:val="23AB6130"/>
    <w:rsid w:val="23B1353F"/>
    <w:rsid w:val="23D47D54"/>
    <w:rsid w:val="23DD6486"/>
    <w:rsid w:val="23FF65F0"/>
    <w:rsid w:val="2403363A"/>
    <w:rsid w:val="24B055D3"/>
    <w:rsid w:val="24C47322"/>
    <w:rsid w:val="24C901E0"/>
    <w:rsid w:val="25487995"/>
    <w:rsid w:val="25541EB2"/>
    <w:rsid w:val="2561747A"/>
    <w:rsid w:val="258401B8"/>
    <w:rsid w:val="25984009"/>
    <w:rsid w:val="25AE752B"/>
    <w:rsid w:val="25BE0144"/>
    <w:rsid w:val="25CC25B6"/>
    <w:rsid w:val="25D06E95"/>
    <w:rsid w:val="25DE583D"/>
    <w:rsid w:val="260E7370"/>
    <w:rsid w:val="260F4BDD"/>
    <w:rsid w:val="26337344"/>
    <w:rsid w:val="2651702B"/>
    <w:rsid w:val="266048C7"/>
    <w:rsid w:val="266E7CC2"/>
    <w:rsid w:val="267858B0"/>
    <w:rsid w:val="26874FC1"/>
    <w:rsid w:val="26A75B67"/>
    <w:rsid w:val="26AF23E9"/>
    <w:rsid w:val="26C75981"/>
    <w:rsid w:val="26E722BF"/>
    <w:rsid w:val="26F27C71"/>
    <w:rsid w:val="26F471BF"/>
    <w:rsid w:val="2706068B"/>
    <w:rsid w:val="272C4BAB"/>
    <w:rsid w:val="273A4F95"/>
    <w:rsid w:val="274719E5"/>
    <w:rsid w:val="275A34C6"/>
    <w:rsid w:val="277A0E4F"/>
    <w:rsid w:val="27C25C69"/>
    <w:rsid w:val="27FA0630"/>
    <w:rsid w:val="28023395"/>
    <w:rsid w:val="28033332"/>
    <w:rsid w:val="280612CA"/>
    <w:rsid w:val="28114E8B"/>
    <w:rsid w:val="281D1F5C"/>
    <w:rsid w:val="282065FD"/>
    <w:rsid w:val="283261DD"/>
    <w:rsid w:val="2842085C"/>
    <w:rsid w:val="286513D9"/>
    <w:rsid w:val="286655D5"/>
    <w:rsid w:val="286F4B9E"/>
    <w:rsid w:val="28992F35"/>
    <w:rsid w:val="28B02ED2"/>
    <w:rsid w:val="28D86248"/>
    <w:rsid w:val="291242D6"/>
    <w:rsid w:val="292A5E02"/>
    <w:rsid w:val="29306908"/>
    <w:rsid w:val="2932683A"/>
    <w:rsid w:val="293B0994"/>
    <w:rsid w:val="294443B3"/>
    <w:rsid w:val="29455663"/>
    <w:rsid w:val="299E32D4"/>
    <w:rsid w:val="29B0221D"/>
    <w:rsid w:val="29B21FF1"/>
    <w:rsid w:val="29B83051"/>
    <w:rsid w:val="29CA6AA6"/>
    <w:rsid w:val="29E14AC1"/>
    <w:rsid w:val="29E97C7E"/>
    <w:rsid w:val="29FB783F"/>
    <w:rsid w:val="2A2B031D"/>
    <w:rsid w:val="2A61119D"/>
    <w:rsid w:val="2A677622"/>
    <w:rsid w:val="2A6B6C1D"/>
    <w:rsid w:val="2A6D0AAF"/>
    <w:rsid w:val="2A914EC8"/>
    <w:rsid w:val="2AA444C5"/>
    <w:rsid w:val="2AA97361"/>
    <w:rsid w:val="2AC83B4F"/>
    <w:rsid w:val="2AEB6FC4"/>
    <w:rsid w:val="2AED4903"/>
    <w:rsid w:val="2AF43684"/>
    <w:rsid w:val="2B202564"/>
    <w:rsid w:val="2B246655"/>
    <w:rsid w:val="2B403898"/>
    <w:rsid w:val="2B5A30F4"/>
    <w:rsid w:val="2B6C01E5"/>
    <w:rsid w:val="2B7E5D28"/>
    <w:rsid w:val="2BA60F2A"/>
    <w:rsid w:val="2BA769AB"/>
    <w:rsid w:val="2BBA5C7A"/>
    <w:rsid w:val="2BBD0859"/>
    <w:rsid w:val="2BC12DD8"/>
    <w:rsid w:val="2BC55169"/>
    <w:rsid w:val="2BEB74AE"/>
    <w:rsid w:val="2BEF69F9"/>
    <w:rsid w:val="2C11147F"/>
    <w:rsid w:val="2C17000B"/>
    <w:rsid w:val="2C435FC9"/>
    <w:rsid w:val="2C452EB9"/>
    <w:rsid w:val="2C590905"/>
    <w:rsid w:val="2C997292"/>
    <w:rsid w:val="2C9B613B"/>
    <w:rsid w:val="2C9D7BF4"/>
    <w:rsid w:val="2CDD1425"/>
    <w:rsid w:val="2CF855C4"/>
    <w:rsid w:val="2D3D21DD"/>
    <w:rsid w:val="2D49631E"/>
    <w:rsid w:val="2D7245D7"/>
    <w:rsid w:val="2D883874"/>
    <w:rsid w:val="2DAA12F6"/>
    <w:rsid w:val="2DBF3619"/>
    <w:rsid w:val="2DFC4CDE"/>
    <w:rsid w:val="2DFF114A"/>
    <w:rsid w:val="2E027D0C"/>
    <w:rsid w:val="2E050A23"/>
    <w:rsid w:val="2E071346"/>
    <w:rsid w:val="2E2507E3"/>
    <w:rsid w:val="2E31051F"/>
    <w:rsid w:val="2E3316AE"/>
    <w:rsid w:val="2E395380"/>
    <w:rsid w:val="2E754ADF"/>
    <w:rsid w:val="2EB76944"/>
    <w:rsid w:val="2EC51B92"/>
    <w:rsid w:val="2ED523E6"/>
    <w:rsid w:val="2F3017FB"/>
    <w:rsid w:val="2F327A7F"/>
    <w:rsid w:val="2F6F19FC"/>
    <w:rsid w:val="2F852A7A"/>
    <w:rsid w:val="2F8E1753"/>
    <w:rsid w:val="2FB32CCE"/>
    <w:rsid w:val="2FC33AD7"/>
    <w:rsid w:val="30153E5F"/>
    <w:rsid w:val="30401638"/>
    <w:rsid w:val="30463541"/>
    <w:rsid w:val="304A079B"/>
    <w:rsid w:val="304E094E"/>
    <w:rsid w:val="305935FA"/>
    <w:rsid w:val="30761B12"/>
    <w:rsid w:val="30920AE5"/>
    <w:rsid w:val="30A753CF"/>
    <w:rsid w:val="30D07C22"/>
    <w:rsid w:val="31094B7F"/>
    <w:rsid w:val="313171A5"/>
    <w:rsid w:val="31392D60"/>
    <w:rsid w:val="313D4B9F"/>
    <w:rsid w:val="31484E87"/>
    <w:rsid w:val="315C2609"/>
    <w:rsid w:val="316832D9"/>
    <w:rsid w:val="31685CA8"/>
    <w:rsid w:val="319D4605"/>
    <w:rsid w:val="319F6FF6"/>
    <w:rsid w:val="31B53158"/>
    <w:rsid w:val="31B533BB"/>
    <w:rsid w:val="31C36155"/>
    <w:rsid w:val="31C936BD"/>
    <w:rsid w:val="31DE235E"/>
    <w:rsid w:val="31E11CCD"/>
    <w:rsid w:val="31F36AF3"/>
    <w:rsid w:val="31FB190E"/>
    <w:rsid w:val="32134DB6"/>
    <w:rsid w:val="32483F6B"/>
    <w:rsid w:val="3284254F"/>
    <w:rsid w:val="32BA2EC8"/>
    <w:rsid w:val="32F74205"/>
    <w:rsid w:val="332D1844"/>
    <w:rsid w:val="334254DE"/>
    <w:rsid w:val="33427464"/>
    <w:rsid w:val="33494E33"/>
    <w:rsid w:val="33B36E3A"/>
    <w:rsid w:val="33D72119"/>
    <w:rsid w:val="33F50935"/>
    <w:rsid w:val="33F97D37"/>
    <w:rsid w:val="342F27ED"/>
    <w:rsid w:val="34AA33F0"/>
    <w:rsid w:val="35067F94"/>
    <w:rsid w:val="35234CE8"/>
    <w:rsid w:val="352D3842"/>
    <w:rsid w:val="355D501F"/>
    <w:rsid w:val="35BD14E2"/>
    <w:rsid w:val="35C514B6"/>
    <w:rsid w:val="35E05B34"/>
    <w:rsid w:val="35F54382"/>
    <w:rsid w:val="363604BD"/>
    <w:rsid w:val="364A6567"/>
    <w:rsid w:val="367A26EC"/>
    <w:rsid w:val="369709ED"/>
    <w:rsid w:val="369E1627"/>
    <w:rsid w:val="36A23524"/>
    <w:rsid w:val="36C14EAD"/>
    <w:rsid w:val="36D44FE5"/>
    <w:rsid w:val="36D83D8B"/>
    <w:rsid w:val="36EC5085"/>
    <w:rsid w:val="3705050E"/>
    <w:rsid w:val="370D6B19"/>
    <w:rsid w:val="37363DBC"/>
    <w:rsid w:val="375A562D"/>
    <w:rsid w:val="37613576"/>
    <w:rsid w:val="37711408"/>
    <w:rsid w:val="37B01725"/>
    <w:rsid w:val="37EF33A1"/>
    <w:rsid w:val="383C6A86"/>
    <w:rsid w:val="385564B2"/>
    <w:rsid w:val="385B4CC2"/>
    <w:rsid w:val="38647DBE"/>
    <w:rsid w:val="38665FDA"/>
    <w:rsid w:val="38A70F4C"/>
    <w:rsid w:val="38C93D91"/>
    <w:rsid w:val="39061D33"/>
    <w:rsid w:val="39430981"/>
    <w:rsid w:val="39730C0E"/>
    <w:rsid w:val="39956599"/>
    <w:rsid w:val="399F3B5D"/>
    <w:rsid w:val="39A37D9B"/>
    <w:rsid w:val="39AA0348"/>
    <w:rsid w:val="39AB12AA"/>
    <w:rsid w:val="39CE6157"/>
    <w:rsid w:val="39D63D71"/>
    <w:rsid w:val="39E135D3"/>
    <w:rsid w:val="39EB05C7"/>
    <w:rsid w:val="39F61F05"/>
    <w:rsid w:val="3A11728F"/>
    <w:rsid w:val="3A121A40"/>
    <w:rsid w:val="3A1262E1"/>
    <w:rsid w:val="3A1D7D60"/>
    <w:rsid w:val="3A3A0D91"/>
    <w:rsid w:val="3A522BAF"/>
    <w:rsid w:val="3A6A03E3"/>
    <w:rsid w:val="3A7949FC"/>
    <w:rsid w:val="3AA0503A"/>
    <w:rsid w:val="3AB25A62"/>
    <w:rsid w:val="3AB454FC"/>
    <w:rsid w:val="3ADD0292"/>
    <w:rsid w:val="3AED7A8B"/>
    <w:rsid w:val="3AEE7146"/>
    <w:rsid w:val="3B2E26A9"/>
    <w:rsid w:val="3B36798F"/>
    <w:rsid w:val="3B581A97"/>
    <w:rsid w:val="3B6575E4"/>
    <w:rsid w:val="3B9A71D7"/>
    <w:rsid w:val="3BBC74A0"/>
    <w:rsid w:val="3BC77417"/>
    <w:rsid w:val="3BF03335"/>
    <w:rsid w:val="3C1011D6"/>
    <w:rsid w:val="3C1F6635"/>
    <w:rsid w:val="3C2C29AB"/>
    <w:rsid w:val="3C3704FF"/>
    <w:rsid w:val="3CAB49AB"/>
    <w:rsid w:val="3CBA4554"/>
    <w:rsid w:val="3CFF1D5C"/>
    <w:rsid w:val="3D0D6D25"/>
    <w:rsid w:val="3D11582B"/>
    <w:rsid w:val="3D21101E"/>
    <w:rsid w:val="3D360A2F"/>
    <w:rsid w:val="3D4F2725"/>
    <w:rsid w:val="3DBA7E29"/>
    <w:rsid w:val="3DC17E16"/>
    <w:rsid w:val="3DEE3B13"/>
    <w:rsid w:val="3E262CBF"/>
    <w:rsid w:val="3E2725F5"/>
    <w:rsid w:val="3E7E3B21"/>
    <w:rsid w:val="3E872A34"/>
    <w:rsid w:val="3EBF1281"/>
    <w:rsid w:val="3ED41B93"/>
    <w:rsid w:val="3F235DEE"/>
    <w:rsid w:val="3F2B6F89"/>
    <w:rsid w:val="3F315674"/>
    <w:rsid w:val="3F5D36FC"/>
    <w:rsid w:val="3F633BC2"/>
    <w:rsid w:val="3F813DAF"/>
    <w:rsid w:val="3F8A252B"/>
    <w:rsid w:val="3F9D2A94"/>
    <w:rsid w:val="3FAA634E"/>
    <w:rsid w:val="3FB3410E"/>
    <w:rsid w:val="3FEF7D3B"/>
    <w:rsid w:val="3FF71CD2"/>
    <w:rsid w:val="40000812"/>
    <w:rsid w:val="401875B7"/>
    <w:rsid w:val="40477246"/>
    <w:rsid w:val="404F31A3"/>
    <w:rsid w:val="405B02FC"/>
    <w:rsid w:val="405E5BE9"/>
    <w:rsid w:val="40611278"/>
    <w:rsid w:val="406C2965"/>
    <w:rsid w:val="40774283"/>
    <w:rsid w:val="40845350"/>
    <w:rsid w:val="408E2B77"/>
    <w:rsid w:val="409F6DA3"/>
    <w:rsid w:val="40A43E03"/>
    <w:rsid w:val="40C6737B"/>
    <w:rsid w:val="40D420F7"/>
    <w:rsid w:val="40E45A0A"/>
    <w:rsid w:val="41016514"/>
    <w:rsid w:val="41070178"/>
    <w:rsid w:val="410D1152"/>
    <w:rsid w:val="4143258B"/>
    <w:rsid w:val="419014A0"/>
    <w:rsid w:val="419633AA"/>
    <w:rsid w:val="419655A8"/>
    <w:rsid w:val="41B80B32"/>
    <w:rsid w:val="41C47111"/>
    <w:rsid w:val="41F027BE"/>
    <w:rsid w:val="41FF79B5"/>
    <w:rsid w:val="42014C57"/>
    <w:rsid w:val="420D42ED"/>
    <w:rsid w:val="42301F23"/>
    <w:rsid w:val="42302A5D"/>
    <w:rsid w:val="423700E3"/>
    <w:rsid w:val="424029F7"/>
    <w:rsid w:val="42424924"/>
    <w:rsid w:val="42437B5F"/>
    <w:rsid w:val="427158E4"/>
    <w:rsid w:val="42747578"/>
    <w:rsid w:val="429E5DDA"/>
    <w:rsid w:val="42C04965"/>
    <w:rsid w:val="42D05459"/>
    <w:rsid w:val="42F557F0"/>
    <w:rsid w:val="43314522"/>
    <w:rsid w:val="435E1A35"/>
    <w:rsid w:val="43653BB6"/>
    <w:rsid w:val="436F1C6B"/>
    <w:rsid w:val="437F37BD"/>
    <w:rsid w:val="43AD5FF7"/>
    <w:rsid w:val="43AE7A61"/>
    <w:rsid w:val="43B45922"/>
    <w:rsid w:val="43CE0EAB"/>
    <w:rsid w:val="43E345FE"/>
    <w:rsid w:val="43F16B09"/>
    <w:rsid w:val="44066A16"/>
    <w:rsid w:val="4441001F"/>
    <w:rsid w:val="446F690B"/>
    <w:rsid w:val="44877E79"/>
    <w:rsid w:val="4490282F"/>
    <w:rsid w:val="4494392A"/>
    <w:rsid w:val="44B46FF9"/>
    <w:rsid w:val="44C6709D"/>
    <w:rsid w:val="44DD72D9"/>
    <w:rsid w:val="453A6A23"/>
    <w:rsid w:val="45560503"/>
    <w:rsid w:val="455A14D6"/>
    <w:rsid w:val="456D26F5"/>
    <w:rsid w:val="4583540B"/>
    <w:rsid w:val="459708B0"/>
    <w:rsid w:val="45A04342"/>
    <w:rsid w:val="45C52D84"/>
    <w:rsid w:val="45CD0828"/>
    <w:rsid w:val="45E35BC6"/>
    <w:rsid w:val="45F971C4"/>
    <w:rsid w:val="460B3901"/>
    <w:rsid w:val="461C221A"/>
    <w:rsid w:val="463E3108"/>
    <w:rsid w:val="468C1993"/>
    <w:rsid w:val="46C8348B"/>
    <w:rsid w:val="46EA5779"/>
    <w:rsid w:val="470646EF"/>
    <w:rsid w:val="471A5C34"/>
    <w:rsid w:val="47201A0B"/>
    <w:rsid w:val="47264D6A"/>
    <w:rsid w:val="476271BB"/>
    <w:rsid w:val="47AD192C"/>
    <w:rsid w:val="47D22746"/>
    <w:rsid w:val="47DE2707"/>
    <w:rsid w:val="47F71188"/>
    <w:rsid w:val="481319A6"/>
    <w:rsid w:val="481F1A92"/>
    <w:rsid w:val="483005FB"/>
    <w:rsid w:val="48310FAE"/>
    <w:rsid w:val="48421C24"/>
    <w:rsid w:val="486637E6"/>
    <w:rsid w:val="486F37FF"/>
    <w:rsid w:val="48AD00F2"/>
    <w:rsid w:val="48AE48B5"/>
    <w:rsid w:val="48B02DBE"/>
    <w:rsid w:val="49061F5C"/>
    <w:rsid w:val="49063FB4"/>
    <w:rsid w:val="49582C60"/>
    <w:rsid w:val="495D4E54"/>
    <w:rsid w:val="49613FBF"/>
    <w:rsid w:val="49651355"/>
    <w:rsid w:val="49766DE5"/>
    <w:rsid w:val="49965FC8"/>
    <w:rsid w:val="499A27D0"/>
    <w:rsid w:val="499D3E1C"/>
    <w:rsid w:val="49A971DB"/>
    <w:rsid w:val="49B23521"/>
    <w:rsid w:val="49DC265A"/>
    <w:rsid w:val="49E113CD"/>
    <w:rsid w:val="49F72B9B"/>
    <w:rsid w:val="4A604EF7"/>
    <w:rsid w:val="4A677FF4"/>
    <w:rsid w:val="4A9D2055"/>
    <w:rsid w:val="4AA2032F"/>
    <w:rsid w:val="4AAC6AC1"/>
    <w:rsid w:val="4AB937C4"/>
    <w:rsid w:val="4AFE2D52"/>
    <w:rsid w:val="4B0F73D9"/>
    <w:rsid w:val="4B1C23BB"/>
    <w:rsid w:val="4B3544FB"/>
    <w:rsid w:val="4B61577F"/>
    <w:rsid w:val="4B737A05"/>
    <w:rsid w:val="4BB30BF8"/>
    <w:rsid w:val="4BC93F30"/>
    <w:rsid w:val="4BD22C0E"/>
    <w:rsid w:val="4BD71B82"/>
    <w:rsid w:val="4BFC7306"/>
    <w:rsid w:val="4C0B2DAB"/>
    <w:rsid w:val="4C20355F"/>
    <w:rsid w:val="4C442420"/>
    <w:rsid w:val="4C575F5D"/>
    <w:rsid w:val="4C673E0C"/>
    <w:rsid w:val="4C7D1056"/>
    <w:rsid w:val="4C823861"/>
    <w:rsid w:val="4C8F4C5B"/>
    <w:rsid w:val="4CA173DA"/>
    <w:rsid w:val="4CAE3ECE"/>
    <w:rsid w:val="4CC14F3D"/>
    <w:rsid w:val="4CEB1882"/>
    <w:rsid w:val="4CF24D2C"/>
    <w:rsid w:val="4D135D42"/>
    <w:rsid w:val="4D146BD4"/>
    <w:rsid w:val="4D435942"/>
    <w:rsid w:val="4D445EFB"/>
    <w:rsid w:val="4D505164"/>
    <w:rsid w:val="4D634CAC"/>
    <w:rsid w:val="4D6C5512"/>
    <w:rsid w:val="4D7F0F9A"/>
    <w:rsid w:val="4D902B78"/>
    <w:rsid w:val="4DA239FE"/>
    <w:rsid w:val="4DB12905"/>
    <w:rsid w:val="4DC11091"/>
    <w:rsid w:val="4DC20358"/>
    <w:rsid w:val="4DD411D5"/>
    <w:rsid w:val="4DDC6827"/>
    <w:rsid w:val="4DE809CF"/>
    <w:rsid w:val="4DE90991"/>
    <w:rsid w:val="4E0C2244"/>
    <w:rsid w:val="4E18201C"/>
    <w:rsid w:val="4E3D61D4"/>
    <w:rsid w:val="4EC41453"/>
    <w:rsid w:val="4ED431D8"/>
    <w:rsid w:val="4EEE6F11"/>
    <w:rsid w:val="4F1C5F3C"/>
    <w:rsid w:val="4F495FC2"/>
    <w:rsid w:val="4F580027"/>
    <w:rsid w:val="4F5D1A6E"/>
    <w:rsid w:val="4F62641F"/>
    <w:rsid w:val="4F66582C"/>
    <w:rsid w:val="4F875EF6"/>
    <w:rsid w:val="4F8E0013"/>
    <w:rsid w:val="4FF572BC"/>
    <w:rsid w:val="50066A72"/>
    <w:rsid w:val="50282F8E"/>
    <w:rsid w:val="50314714"/>
    <w:rsid w:val="5048758C"/>
    <w:rsid w:val="507E4864"/>
    <w:rsid w:val="50A457DA"/>
    <w:rsid w:val="50A54DF3"/>
    <w:rsid w:val="50D64D55"/>
    <w:rsid w:val="50D91DF4"/>
    <w:rsid w:val="511D34B4"/>
    <w:rsid w:val="511D4240"/>
    <w:rsid w:val="51267F77"/>
    <w:rsid w:val="5131739E"/>
    <w:rsid w:val="51326CC3"/>
    <w:rsid w:val="51687518"/>
    <w:rsid w:val="51714B59"/>
    <w:rsid w:val="518D4786"/>
    <w:rsid w:val="51A70423"/>
    <w:rsid w:val="51B8499E"/>
    <w:rsid w:val="51C55B65"/>
    <w:rsid w:val="51E52EDF"/>
    <w:rsid w:val="521D3EE9"/>
    <w:rsid w:val="52545EA1"/>
    <w:rsid w:val="52673657"/>
    <w:rsid w:val="52742B53"/>
    <w:rsid w:val="527E7D76"/>
    <w:rsid w:val="52901CAA"/>
    <w:rsid w:val="52A759E6"/>
    <w:rsid w:val="52CD3CD9"/>
    <w:rsid w:val="52DC01F6"/>
    <w:rsid w:val="52EC6E19"/>
    <w:rsid w:val="52F737EC"/>
    <w:rsid w:val="52FD6402"/>
    <w:rsid w:val="536929A8"/>
    <w:rsid w:val="537A20AC"/>
    <w:rsid w:val="539B3F6A"/>
    <w:rsid w:val="53A060AA"/>
    <w:rsid w:val="53A11932"/>
    <w:rsid w:val="53B412C1"/>
    <w:rsid w:val="53B55C92"/>
    <w:rsid w:val="53DB2FFA"/>
    <w:rsid w:val="53F034D6"/>
    <w:rsid w:val="543A753C"/>
    <w:rsid w:val="545007B9"/>
    <w:rsid w:val="54646A9A"/>
    <w:rsid w:val="546E736B"/>
    <w:rsid w:val="5471776B"/>
    <w:rsid w:val="548C6CB3"/>
    <w:rsid w:val="54B8170F"/>
    <w:rsid w:val="54B87EDF"/>
    <w:rsid w:val="54CB1AC5"/>
    <w:rsid w:val="54CD11BE"/>
    <w:rsid w:val="54EA071A"/>
    <w:rsid w:val="54F56F9B"/>
    <w:rsid w:val="550A5796"/>
    <w:rsid w:val="55132F9B"/>
    <w:rsid w:val="55192CBB"/>
    <w:rsid w:val="55327FCE"/>
    <w:rsid w:val="55392AB3"/>
    <w:rsid w:val="55394224"/>
    <w:rsid w:val="553C5B31"/>
    <w:rsid w:val="555376B9"/>
    <w:rsid w:val="556F777F"/>
    <w:rsid w:val="55885AAD"/>
    <w:rsid w:val="55A23620"/>
    <w:rsid w:val="55A768BA"/>
    <w:rsid w:val="55CD2962"/>
    <w:rsid w:val="55EF668D"/>
    <w:rsid w:val="56556031"/>
    <w:rsid w:val="56682442"/>
    <w:rsid w:val="5675326A"/>
    <w:rsid w:val="569435F9"/>
    <w:rsid w:val="56B70AAF"/>
    <w:rsid w:val="56BF744A"/>
    <w:rsid w:val="56D75723"/>
    <w:rsid w:val="572015C7"/>
    <w:rsid w:val="572B6B56"/>
    <w:rsid w:val="573C52D7"/>
    <w:rsid w:val="578260FF"/>
    <w:rsid w:val="579D0266"/>
    <w:rsid w:val="57F26D57"/>
    <w:rsid w:val="57F944E3"/>
    <w:rsid w:val="58274DCD"/>
    <w:rsid w:val="58502974"/>
    <w:rsid w:val="587221E2"/>
    <w:rsid w:val="58C0321D"/>
    <w:rsid w:val="58C105B3"/>
    <w:rsid w:val="58CF0EC3"/>
    <w:rsid w:val="58EE3C97"/>
    <w:rsid w:val="59505F6C"/>
    <w:rsid w:val="5967765B"/>
    <w:rsid w:val="5968243A"/>
    <w:rsid w:val="59765BD5"/>
    <w:rsid w:val="59BA330C"/>
    <w:rsid w:val="59CD16F1"/>
    <w:rsid w:val="59D01526"/>
    <w:rsid w:val="59FE319B"/>
    <w:rsid w:val="5A00690C"/>
    <w:rsid w:val="5A03557B"/>
    <w:rsid w:val="5A317538"/>
    <w:rsid w:val="5A412B57"/>
    <w:rsid w:val="5A482385"/>
    <w:rsid w:val="5A72555D"/>
    <w:rsid w:val="5A857A98"/>
    <w:rsid w:val="5A9E77D9"/>
    <w:rsid w:val="5AB92BD8"/>
    <w:rsid w:val="5ACB3F81"/>
    <w:rsid w:val="5B2F3258"/>
    <w:rsid w:val="5B3A2885"/>
    <w:rsid w:val="5B3F6CBA"/>
    <w:rsid w:val="5B540B4B"/>
    <w:rsid w:val="5B6807D7"/>
    <w:rsid w:val="5B7253A4"/>
    <w:rsid w:val="5B8425A9"/>
    <w:rsid w:val="5C264004"/>
    <w:rsid w:val="5C3127EB"/>
    <w:rsid w:val="5C351B8F"/>
    <w:rsid w:val="5C432282"/>
    <w:rsid w:val="5C442AF0"/>
    <w:rsid w:val="5C680730"/>
    <w:rsid w:val="5C9B4C91"/>
    <w:rsid w:val="5CA059B6"/>
    <w:rsid w:val="5CCE2BB8"/>
    <w:rsid w:val="5CE75756"/>
    <w:rsid w:val="5D3B34AC"/>
    <w:rsid w:val="5D8E54C1"/>
    <w:rsid w:val="5DC02017"/>
    <w:rsid w:val="5DDC6C9B"/>
    <w:rsid w:val="5DE727EA"/>
    <w:rsid w:val="5E244F17"/>
    <w:rsid w:val="5E3C3EF5"/>
    <w:rsid w:val="5E487E58"/>
    <w:rsid w:val="5E87376C"/>
    <w:rsid w:val="5E8C4D7C"/>
    <w:rsid w:val="5EC25F12"/>
    <w:rsid w:val="5EC43FBE"/>
    <w:rsid w:val="5ECA6A10"/>
    <w:rsid w:val="5ED11E51"/>
    <w:rsid w:val="5ED811D3"/>
    <w:rsid w:val="5EDB4AF7"/>
    <w:rsid w:val="5EF312FB"/>
    <w:rsid w:val="5EFE265C"/>
    <w:rsid w:val="5F28262C"/>
    <w:rsid w:val="5F2D4A41"/>
    <w:rsid w:val="5F370BA0"/>
    <w:rsid w:val="5F3B07AB"/>
    <w:rsid w:val="5F411E03"/>
    <w:rsid w:val="5F4B3745"/>
    <w:rsid w:val="5F7E303B"/>
    <w:rsid w:val="5FA336DE"/>
    <w:rsid w:val="5FBC124B"/>
    <w:rsid w:val="5FBC2A4E"/>
    <w:rsid w:val="60116BF5"/>
    <w:rsid w:val="601C2B39"/>
    <w:rsid w:val="602C483F"/>
    <w:rsid w:val="60480339"/>
    <w:rsid w:val="60482704"/>
    <w:rsid w:val="609008FA"/>
    <w:rsid w:val="60AE1D2E"/>
    <w:rsid w:val="60BE2771"/>
    <w:rsid w:val="60C72795"/>
    <w:rsid w:val="60D84DAF"/>
    <w:rsid w:val="60E45C7D"/>
    <w:rsid w:val="60EB1CDA"/>
    <w:rsid w:val="61707BDB"/>
    <w:rsid w:val="6191254B"/>
    <w:rsid w:val="61947524"/>
    <w:rsid w:val="61DE4ADF"/>
    <w:rsid w:val="61E55B34"/>
    <w:rsid w:val="62132308"/>
    <w:rsid w:val="624C4338"/>
    <w:rsid w:val="62673916"/>
    <w:rsid w:val="6272668F"/>
    <w:rsid w:val="62923525"/>
    <w:rsid w:val="63005883"/>
    <w:rsid w:val="63382DD7"/>
    <w:rsid w:val="63A01501"/>
    <w:rsid w:val="63B21F82"/>
    <w:rsid w:val="63B45AD3"/>
    <w:rsid w:val="63DB22D1"/>
    <w:rsid w:val="63ED0E7A"/>
    <w:rsid w:val="640327FB"/>
    <w:rsid w:val="6406092F"/>
    <w:rsid w:val="6432722E"/>
    <w:rsid w:val="6438756B"/>
    <w:rsid w:val="64594EDC"/>
    <w:rsid w:val="645E569D"/>
    <w:rsid w:val="64A953CC"/>
    <w:rsid w:val="64C30594"/>
    <w:rsid w:val="64C86315"/>
    <w:rsid w:val="64F2562B"/>
    <w:rsid w:val="64FE4E6A"/>
    <w:rsid w:val="6501769D"/>
    <w:rsid w:val="650E79BE"/>
    <w:rsid w:val="653D6C51"/>
    <w:rsid w:val="65415B4F"/>
    <w:rsid w:val="654D6560"/>
    <w:rsid w:val="6550675B"/>
    <w:rsid w:val="65531678"/>
    <w:rsid w:val="65703012"/>
    <w:rsid w:val="658025DA"/>
    <w:rsid w:val="65A2678B"/>
    <w:rsid w:val="65C45587"/>
    <w:rsid w:val="65CA05BE"/>
    <w:rsid w:val="660D6BC5"/>
    <w:rsid w:val="66100001"/>
    <w:rsid w:val="6623525B"/>
    <w:rsid w:val="666737EC"/>
    <w:rsid w:val="666E73E4"/>
    <w:rsid w:val="66761928"/>
    <w:rsid w:val="669877F9"/>
    <w:rsid w:val="66A83D78"/>
    <w:rsid w:val="66C52BDB"/>
    <w:rsid w:val="66D6750E"/>
    <w:rsid w:val="66E7448B"/>
    <w:rsid w:val="66EC7D0C"/>
    <w:rsid w:val="673D04AE"/>
    <w:rsid w:val="67431D2B"/>
    <w:rsid w:val="674A3D03"/>
    <w:rsid w:val="675F4D4D"/>
    <w:rsid w:val="67662B31"/>
    <w:rsid w:val="676A30EF"/>
    <w:rsid w:val="678B52EF"/>
    <w:rsid w:val="679E58F4"/>
    <w:rsid w:val="67A07EE0"/>
    <w:rsid w:val="67BB58AB"/>
    <w:rsid w:val="67C22CC6"/>
    <w:rsid w:val="67D4182C"/>
    <w:rsid w:val="67DC34C5"/>
    <w:rsid w:val="67EF3684"/>
    <w:rsid w:val="67F5289B"/>
    <w:rsid w:val="67FB416C"/>
    <w:rsid w:val="68153DE1"/>
    <w:rsid w:val="68362CD3"/>
    <w:rsid w:val="684464F3"/>
    <w:rsid w:val="68500188"/>
    <w:rsid w:val="6852248B"/>
    <w:rsid w:val="68547334"/>
    <w:rsid w:val="68575523"/>
    <w:rsid w:val="687548BC"/>
    <w:rsid w:val="689B2F2E"/>
    <w:rsid w:val="689C6431"/>
    <w:rsid w:val="68BA7AAE"/>
    <w:rsid w:val="68DC01B8"/>
    <w:rsid w:val="68E329A4"/>
    <w:rsid w:val="68FC5A88"/>
    <w:rsid w:val="6902036E"/>
    <w:rsid w:val="690A6A65"/>
    <w:rsid w:val="69174F20"/>
    <w:rsid w:val="693F1C17"/>
    <w:rsid w:val="69472C34"/>
    <w:rsid w:val="695465A4"/>
    <w:rsid w:val="695F5A1C"/>
    <w:rsid w:val="69956513"/>
    <w:rsid w:val="69A64924"/>
    <w:rsid w:val="69E64CB1"/>
    <w:rsid w:val="6A002475"/>
    <w:rsid w:val="6A0774F2"/>
    <w:rsid w:val="6A0E4A20"/>
    <w:rsid w:val="6A2E2FEA"/>
    <w:rsid w:val="6A40325F"/>
    <w:rsid w:val="6A5D2DB4"/>
    <w:rsid w:val="6A63386F"/>
    <w:rsid w:val="6A720192"/>
    <w:rsid w:val="6A7343B6"/>
    <w:rsid w:val="6A805F80"/>
    <w:rsid w:val="6A8C22D6"/>
    <w:rsid w:val="6ACB05F9"/>
    <w:rsid w:val="6AD227CD"/>
    <w:rsid w:val="6AD74A57"/>
    <w:rsid w:val="6ADB77DB"/>
    <w:rsid w:val="6AF3291A"/>
    <w:rsid w:val="6B1279AE"/>
    <w:rsid w:val="6B30297D"/>
    <w:rsid w:val="6B75585A"/>
    <w:rsid w:val="6B875938"/>
    <w:rsid w:val="6B932570"/>
    <w:rsid w:val="6B9742DE"/>
    <w:rsid w:val="6BAD1A21"/>
    <w:rsid w:val="6BBD35E3"/>
    <w:rsid w:val="6BD059FD"/>
    <w:rsid w:val="6BFC4839"/>
    <w:rsid w:val="6CB867EA"/>
    <w:rsid w:val="6CBF73E9"/>
    <w:rsid w:val="6CD91CAC"/>
    <w:rsid w:val="6CE2413B"/>
    <w:rsid w:val="6CE469B6"/>
    <w:rsid w:val="6D05506C"/>
    <w:rsid w:val="6D114630"/>
    <w:rsid w:val="6D121F3E"/>
    <w:rsid w:val="6D20474B"/>
    <w:rsid w:val="6D480FD8"/>
    <w:rsid w:val="6D53022D"/>
    <w:rsid w:val="6D7E14B2"/>
    <w:rsid w:val="6D944D30"/>
    <w:rsid w:val="6DCC39C4"/>
    <w:rsid w:val="6DCD2989"/>
    <w:rsid w:val="6DD614CB"/>
    <w:rsid w:val="6E5C6510"/>
    <w:rsid w:val="6E99591D"/>
    <w:rsid w:val="6EB45FE6"/>
    <w:rsid w:val="6EB56801"/>
    <w:rsid w:val="6EB60DF0"/>
    <w:rsid w:val="6EBA6610"/>
    <w:rsid w:val="6EBF78C0"/>
    <w:rsid w:val="6ED35A45"/>
    <w:rsid w:val="6EED4E73"/>
    <w:rsid w:val="6EFC775B"/>
    <w:rsid w:val="6F09635C"/>
    <w:rsid w:val="6F0C1485"/>
    <w:rsid w:val="6F0F7AF8"/>
    <w:rsid w:val="6F3C5A37"/>
    <w:rsid w:val="6F3E4262"/>
    <w:rsid w:val="6F5953DE"/>
    <w:rsid w:val="6F71098F"/>
    <w:rsid w:val="6FC42292"/>
    <w:rsid w:val="6FFD558D"/>
    <w:rsid w:val="70006191"/>
    <w:rsid w:val="701969FB"/>
    <w:rsid w:val="701A0CF2"/>
    <w:rsid w:val="703725C7"/>
    <w:rsid w:val="70441100"/>
    <w:rsid w:val="704D384F"/>
    <w:rsid w:val="704F0E3E"/>
    <w:rsid w:val="705666DD"/>
    <w:rsid w:val="70744791"/>
    <w:rsid w:val="70C21642"/>
    <w:rsid w:val="70D71AFD"/>
    <w:rsid w:val="70E21E5B"/>
    <w:rsid w:val="70EC7905"/>
    <w:rsid w:val="70ED6199"/>
    <w:rsid w:val="70F613AA"/>
    <w:rsid w:val="70F710BE"/>
    <w:rsid w:val="71163687"/>
    <w:rsid w:val="711E5BF8"/>
    <w:rsid w:val="71372FCC"/>
    <w:rsid w:val="7184086A"/>
    <w:rsid w:val="718604C8"/>
    <w:rsid w:val="71922B22"/>
    <w:rsid w:val="71980CA6"/>
    <w:rsid w:val="71B1539A"/>
    <w:rsid w:val="71D10AF9"/>
    <w:rsid w:val="71EE2476"/>
    <w:rsid w:val="725561A2"/>
    <w:rsid w:val="727331D4"/>
    <w:rsid w:val="72745274"/>
    <w:rsid w:val="729D6E42"/>
    <w:rsid w:val="72AA58AC"/>
    <w:rsid w:val="72DF36AD"/>
    <w:rsid w:val="72E650BB"/>
    <w:rsid w:val="736F18C6"/>
    <w:rsid w:val="7390583C"/>
    <w:rsid w:val="73AC71B1"/>
    <w:rsid w:val="73C30C27"/>
    <w:rsid w:val="73E77E7A"/>
    <w:rsid w:val="742C480A"/>
    <w:rsid w:val="74306A80"/>
    <w:rsid w:val="74383D33"/>
    <w:rsid w:val="743A3778"/>
    <w:rsid w:val="74714F78"/>
    <w:rsid w:val="74C610E0"/>
    <w:rsid w:val="74D44E25"/>
    <w:rsid w:val="74DC6786"/>
    <w:rsid w:val="74EF4BA8"/>
    <w:rsid w:val="74F80974"/>
    <w:rsid w:val="75093046"/>
    <w:rsid w:val="752217B8"/>
    <w:rsid w:val="752D701F"/>
    <w:rsid w:val="75344870"/>
    <w:rsid w:val="75614B20"/>
    <w:rsid w:val="758777AF"/>
    <w:rsid w:val="759C7928"/>
    <w:rsid w:val="75DF53EF"/>
    <w:rsid w:val="75E572F8"/>
    <w:rsid w:val="75EB78F2"/>
    <w:rsid w:val="75FB7023"/>
    <w:rsid w:val="75FD70B6"/>
    <w:rsid w:val="75FF30E5"/>
    <w:rsid w:val="763764BB"/>
    <w:rsid w:val="763E057B"/>
    <w:rsid w:val="76623C3B"/>
    <w:rsid w:val="766878D1"/>
    <w:rsid w:val="76693E94"/>
    <w:rsid w:val="76A60394"/>
    <w:rsid w:val="76BC68C3"/>
    <w:rsid w:val="76D92E84"/>
    <w:rsid w:val="76F24D78"/>
    <w:rsid w:val="771E72CE"/>
    <w:rsid w:val="771F2069"/>
    <w:rsid w:val="772E0E25"/>
    <w:rsid w:val="777A0A13"/>
    <w:rsid w:val="777B4F91"/>
    <w:rsid w:val="7783644E"/>
    <w:rsid w:val="778D72A3"/>
    <w:rsid w:val="778E7BEF"/>
    <w:rsid w:val="77A45713"/>
    <w:rsid w:val="77CC05D5"/>
    <w:rsid w:val="77DC78F5"/>
    <w:rsid w:val="77DD7433"/>
    <w:rsid w:val="78037944"/>
    <w:rsid w:val="784E4B2C"/>
    <w:rsid w:val="7858337E"/>
    <w:rsid w:val="7887726C"/>
    <w:rsid w:val="78B54F18"/>
    <w:rsid w:val="78BE0393"/>
    <w:rsid w:val="78EC78E8"/>
    <w:rsid w:val="78F56609"/>
    <w:rsid w:val="79034ED8"/>
    <w:rsid w:val="795F4876"/>
    <w:rsid w:val="7963377E"/>
    <w:rsid w:val="79687701"/>
    <w:rsid w:val="79843952"/>
    <w:rsid w:val="79BB7EF5"/>
    <w:rsid w:val="79C476AA"/>
    <w:rsid w:val="79C92812"/>
    <w:rsid w:val="79E8151D"/>
    <w:rsid w:val="79EB057E"/>
    <w:rsid w:val="7A023768"/>
    <w:rsid w:val="7A043654"/>
    <w:rsid w:val="7A121CDC"/>
    <w:rsid w:val="7A4646F1"/>
    <w:rsid w:val="7A6E5A56"/>
    <w:rsid w:val="7A7F032E"/>
    <w:rsid w:val="7A814A43"/>
    <w:rsid w:val="7A952756"/>
    <w:rsid w:val="7A985A98"/>
    <w:rsid w:val="7AF72A6B"/>
    <w:rsid w:val="7B00078D"/>
    <w:rsid w:val="7B0235F3"/>
    <w:rsid w:val="7B0417BA"/>
    <w:rsid w:val="7B35585B"/>
    <w:rsid w:val="7B393B58"/>
    <w:rsid w:val="7B3E0489"/>
    <w:rsid w:val="7B5876EA"/>
    <w:rsid w:val="7B7C2BFE"/>
    <w:rsid w:val="7B8106B2"/>
    <w:rsid w:val="7BA2410F"/>
    <w:rsid w:val="7BA41D67"/>
    <w:rsid w:val="7BBB235B"/>
    <w:rsid w:val="7BBB3620"/>
    <w:rsid w:val="7BCF1DAE"/>
    <w:rsid w:val="7BF4653D"/>
    <w:rsid w:val="7C440C94"/>
    <w:rsid w:val="7C4F7C82"/>
    <w:rsid w:val="7C63117D"/>
    <w:rsid w:val="7C6C157C"/>
    <w:rsid w:val="7C793044"/>
    <w:rsid w:val="7C7B52D4"/>
    <w:rsid w:val="7C8F51DD"/>
    <w:rsid w:val="7CAE55E6"/>
    <w:rsid w:val="7D086275"/>
    <w:rsid w:val="7D0A4B32"/>
    <w:rsid w:val="7D403BFA"/>
    <w:rsid w:val="7D727E96"/>
    <w:rsid w:val="7D755A7D"/>
    <w:rsid w:val="7D8D78D8"/>
    <w:rsid w:val="7DBF1ABF"/>
    <w:rsid w:val="7DC738FF"/>
    <w:rsid w:val="7DDA357B"/>
    <w:rsid w:val="7E1D775C"/>
    <w:rsid w:val="7E5C27F5"/>
    <w:rsid w:val="7E5F33D2"/>
    <w:rsid w:val="7E7E0128"/>
    <w:rsid w:val="7E8C0B68"/>
    <w:rsid w:val="7E9D4921"/>
    <w:rsid w:val="7ECE4ED3"/>
    <w:rsid w:val="7EE90032"/>
    <w:rsid w:val="7F0B611D"/>
    <w:rsid w:val="7F1B4714"/>
    <w:rsid w:val="7F2E4242"/>
    <w:rsid w:val="7F3C09A0"/>
    <w:rsid w:val="7F5E7629"/>
    <w:rsid w:val="7F6936E1"/>
    <w:rsid w:val="7F702D18"/>
    <w:rsid w:val="7F8879D9"/>
    <w:rsid w:val="7F8903C9"/>
    <w:rsid w:val="7F8C79D0"/>
    <w:rsid w:val="7FB7076F"/>
    <w:rsid w:val="7FC308B3"/>
    <w:rsid w:val="7FCA24B7"/>
    <w:rsid w:val="7FDE33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uk-UA" w:eastAsia="en-US"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character" w:default="1" w:styleId="3">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character" w:styleId="5">
    <w:name w:val="Emphasis"/>
    <w:basedOn w:val="3"/>
    <w:qFormat/>
    <w:uiPriority w:val="0"/>
    <w:rPr>
      <w:i/>
      <w:iCs/>
    </w:rPr>
  </w:style>
  <w:style w:type="character" w:styleId="6">
    <w:name w:val="Hyperlink"/>
    <w:basedOn w:val="3"/>
    <w:qFormat/>
    <w:uiPriority w:val="0"/>
    <w:rPr>
      <w:color w:val="0000FF"/>
      <w:u w:val="single"/>
    </w:rPr>
  </w:style>
  <w:style w:type="paragraph" w:styleId="7">
    <w:name w:val="header"/>
    <w:basedOn w:val="1"/>
    <w:qFormat/>
    <w:uiPriority w:val="0"/>
    <w:pPr>
      <w:tabs>
        <w:tab w:val="center" w:pos="4153"/>
        <w:tab w:val="right" w:pos="8306"/>
      </w:tabs>
    </w:pPr>
  </w:style>
  <w:style w:type="paragraph" w:styleId="8">
    <w:name w:val="Body Text"/>
    <w:basedOn w:val="1"/>
    <w:qFormat/>
    <w:uiPriority w:val="1"/>
    <w:rPr>
      <w:rFonts w:ascii="Times New Roman" w:hAnsi="Times New Roman" w:eastAsia="Times New Roman" w:cs="Times New Roman"/>
      <w:sz w:val="28"/>
      <w:szCs w:val="28"/>
      <w:lang w:val="uk-UA" w:eastAsia="en-US" w:bidi="ar-SA"/>
    </w:rPr>
  </w:style>
  <w:style w:type="paragraph" w:styleId="9">
    <w:name w:val="Title"/>
    <w:basedOn w:val="1"/>
    <w:qFormat/>
    <w:uiPriority w:val="1"/>
    <w:pPr>
      <w:spacing w:before="1"/>
      <w:ind w:left="878" w:right="888"/>
      <w:jc w:val="center"/>
    </w:pPr>
    <w:rPr>
      <w:rFonts w:ascii="Times New Roman" w:hAnsi="Times New Roman" w:eastAsia="Times New Roman" w:cs="Times New Roman"/>
      <w:b/>
      <w:bCs/>
      <w:sz w:val="32"/>
      <w:szCs w:val="32"/>
      <w:lang w:val="uk-UA" w:eastAsia="en-US" w:bidi="ar-SA"/>
    </w:rPr>
  </w:style>
  <w:style w:type="paragraph" w:styleId="10">
    <w:name w:val="footer"/>
    <w:basedOn w:val="1"/>
    <w:qFormat/>
    <w:uiPriority w:val="0"/>
    <w:pPr>
      <w:tabs>
        <w:tab w:val="center" w:pos="4153"/>
        <w:tab w:val="right" w:pos="8306"/>
      </w:tabs>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sz w:val="24"/>
      <w:szCs w:val="24"/>
    </w:rPr>
  </w:style>
  <w:style w:type="table" w:styleId="12">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398"/>
      <w:jc w:val="both"/>
    </w:pPr>
    <w:rPr>
      <w:rFonts w:ascii="Times New Roman" w:hAnsi="Times New Roman" w:eastAsia="Times New Roman" w:cs="Times New Roman"/>
      <w:lang w:val="uk-UA" w:eastAsia="en-US" w:bidi="ar-SA"/>
    </w:rPr>
  </w:style>
  <w:style w:type="paragraph" w:customStyle="1" w:styleId="15">
    <w:name w:val="Table Paragraph"/>
    <w:basedOn w:val="1"/>
    <w:qFormat/>
    <w:uiPriority w:val="1"/>
    <w:rPr>
      <w:rFonts w:ascii="Times New Roman" w:hAnsi="Times New Roman" w:eastAsia="Times New Roman" w:cs="Times New Roman"/>
      <w:lang w:val="uk-UA" w:eastAsia="en-US" w:bidi="ar-SA"/>
    </w:rPr>
  </w:style>
  <w:style w:type="paragraph" w:customStyle="1" w:styleId="16">
    <w:name w:val="мій"/>
    <w:basedOn w:val="1"/>
    <w:qFormat/>
    <w:uiPriority w:val="0"/>
    <w:pPr>
      <w:spacing w:after="0" w:line="360" w:lineRule="auto"/>
      <w:ind w:firstLine="567"/>
      <w:jc w:val="both"/>
    </w:pPr>
    <w:rPr>
      <w:rFonts w:ascii="Times New Roman" w:hAnsi="Times New Roman" w:eastAsia="Calibri" w:cs="Times New Roman"/>
      <w:bCs/>
      <w:sz w:val="28"/>
      <w:szCs w:val="28"/>
      <w:lang w:val="uk-UA" w:eastAsia="ru-RU"/>
    </w:rPr>
  </w:style>
  <w:style w:type="table" w:customStyle="1" w:styleId="17">
    <w:name w:val="_Style 31"/>
    <w:basedOn w:val="13"/>
    <w:qFormat/>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image" Target="media/image3.png"/><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jpeg"/><Relationship Id="rId7" Type="http://schemas.openxmlformats.org/officeDocument/2006/relationships/image" Target="media/image2.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image" Target="media/image1.png"/><Relationship Id="rId59" Type="http://schemas.openxmlformats.org/officeDocument/2006/relationships/image" Target="media/image44.png"/><Relationship Id="rId58" Type="http://schemas.openxmlformats.org/officeDocument/2006/relationships/image" Target="media/image43.jpe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chart" Target="charts/chart10.xml"/><Relationship Id="rId5" Type="http://schemas.openxmlformats.org/officeDocument/2006/relationships/theme" Target="theme/theme1.xml"/><Relationship Id="rId49" Type="http://schemas.openxmlformats.org/officeDocument/2006/relationships/chart" Target="charts/chart9.xml"/><Relationship Id="rId48" Type="http://schemas.openxmlformats.org/officeDocument/2006/relationships/chart" Target="charts/chart8.xml"/><Relationship Id="rId47" Type="http://schemas.openxmlformats.org/officeDocument/2006/relationships/image" Target="media/image35.png"/><Relationship Id="rId46" Type="http://schemas.openxmlformats.org/officeDocument/2006/relationships/chart" Target="charts/chart7.xml"/><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chart" Target="charts/chart6.xml"/><Relationship Id="rId42" Type="http://schemas.openxmlformats.org/officeDocument/2006/relationships/chart" Target="charts/chart5.xml"/><Relationship Id="rId41" Type="http://schemas.openxmlformats.org/officeDocument/2006/relationships/chart" Target="charts/chart4.xml"/><Relationship Id="rId40" Type="http://schemas.openxmlformats.org/officeDocument/2006/relationships/chart" Target="charts/chart3.xml"/><Relationship Id="rId4" Type="http://schemas.openxmlformats.org/officeDocument/2006/relationships/endnotes" Target="endnotes.xml"/><Relationship Id="rId39" Type="http://schemas.openxmlformats.org/officeDocument/2006/relationships/chart" Target="charts/chart2.xml"/><Relationship Id="rId38" Type="http://schemas.openxmlformats.org/officeDocument/2006/relationships/image" Target="media/image32.png"/><Relationship Id="rId37" Type="http://schemas.openxmlformats.org/officeDocument/2006/relationships/chart" Target="charts/chart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Який покрій куртки хочеться бачити?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класичний вшивний рукав </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4.8</c:v>
                </c:pt>
                <c:pt idx="1">
                  <c:v>4.5</c:v>
                </c:pt>
                <c:pt idx="2">
                  <c:v>3.5</c:v>
                </c:pt>
              </c:numCache>
            </c:numRef>
          </c:val>
        </c:ser>
        <c:ser>
          <c:idx val="1"/>
          <c:order val="1"/>
          <c:tx>
            <c:strRef>
              <c:f>Sheet1!$C$1</c:f>
              <c:strCache>
                <c:ptCount val="1"/>
                <c:pt idx="0">
                  <c:v>суцільнокроєні рукава</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3.5</c:v>
                </c:pt>
                <c:pt idx="1">
                  <c:v>2</c:v>
                </c:pt>
                <c:pt idx="2">
                  <c:v>1</c:v>
                </c:pt>
              </c:numCache>
            </c:numRef>
          </c:val>
        </c:ser>
        <c:ser>
          <c:idx val="2"/>
          <c:order val="2"/>
          <c:tx>
            <c:strRef>
              <c:f>Sheet1!$D$1</c:f>
              <c:strCache>
                <c:ptCount val="1"/>
                <c:pt idx="0">
                  <c:v>комбіновані</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2</c:v>
                </c:pt>
                <c:pt idx="1">
                  <c:v>2.5</c:v>
                </c:pt>
                <c:pt idx="2">
                  <c:v>4</c:v>
                </c:pt>
              </c:numCache>
            </c:numRef>
          </c:val>
        </c:ser>
        <c:ser>
          <c:idx val="3"/>
          <c:order val="3"/>
          <c:tx>
            <c:strRef>
              <c:f>Sheet1!$E$1</c:f>
              <c:strCache>
                <c:ptCount val="1"/>
                <c:pt idx="0">
                  <c:v>сорочкового типу</c:v>
                </c:pt>
              </c:strCache>
            </c:strRef>
          </c:tx>
          <c:spPr>
            <a:solidFill>
              <a:schemeClr val="accent4"/>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Sheet1!$E$2:$E$4</c:f>
              <c:numCache>
                <c:formatCode>General</c:formatCode>
                <c:ptCount val="3"/>
                <c:pt idx="0">
                  <c:v>1</c:v>
                </c:pt>
                <c:pt idx="1">
                  <c:v>1</c:v>
                </c:pt>
                <c:pt idx="2">
                  <c:v>1</c:v>
                </c:pt>
              </c:numCache>
            </c:numRef>
          </c:val>
        </c:ser>
        <c:ser>
          <c:idx val="4"/>
          <c:order val="4"/>
          <c:tx>
            <c:strRef>
              <c:f>Sheet1!$F$1</c:f>
              <c:strCache>
                <c:ptCount val="1"/>
                <c:pt idx="0">
                  <c:v>реглан </c:v>
                </c:pt>
              </c:strCache>
            </c:strRef>
          </c:tx>
          <c:spPr>
            <a:solidFill>
              <a:schemeClr val="accent5"/>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Sheet1!$F$2:$F$4</c:f>
              <c:numCache>
                <c:formatCode>General</c:formatCode>
                <c:ptCount val="3"/>
                <c:pt idx="0">
                  <c:v>2</c:v>
                </c:pt>
                <c:pt idx="1">
                  <c:v>1</c:v>
                </c:pt>
                <c:pt idx="2">
                  <c:v>1</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Яку довжину рукава та половинок штанів в костюмі Ви бачите?</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довга</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4.3</c:v>
                </c:pt>
                <c:pt idx="1">
                  <c:v>4.8</c:v>
                </c:pt>
                <c:pt idx="2">
                  <c:v>3.5</c:v>
                </c:pt>
              </c:numCache>
            </c:numRef>
          </c:val>
        </c:ser>
        <c:ser>
          <c:idx val="1"/>
          <c:order val="1"/>
          <c:tx>
            <c:strRef>
              <c:f>Sheet1!$C$1</c:f>
              <c:strCache>
                <c:ptCount val="1"/>
                <c:pt idx="0">
                  <c:v>коротка</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2.4</c:v>
                </c:pt>
                <c:pt idx="1">
                  <c:v>3</c:v>
                </c:pt>
                <c:pt idx="2">
                  <c:v>1.8</c:v>
                </c:pt>
              </c:numCache>
            </c:numRef>
          </c:val>
        </c:ser>
        <c:dLbls>
          <c:showLegendKey val="0"/>
          <c:showVal val="0"/>
          <c:showCatName val="0"/>
          <c:showSerName val="0"/>
          <c:showPercent val="0"/>
          <c:showBubbleSize val="0"/>
        </c:dLbls>
        <c:gapWidth val="140"/>
        <c:overlap val="-40"/>
        <c:axId val="165985652"/>
        <c:axId val="929787197"/>
      </c:barChart>
      <c:catAx>
        <c:axId val="165985652"/>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929787197"/>
        <c:crosses val="autoZero"/>
        <c:auto val="1"/>
        <c:lblAlgn val="ctr"/>
        <c:lblOffset val="100"/>
        <c:noMultiLvlLbl val="0"/>
      </c:catAx>
      <c:valAx>
        <c:axId val="92978719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659856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44e7773-c928-4df4-9ea1-fe362e072455}"/>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Із якої тканини краще зробити костюм?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із однотонної тканини</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4.5</c:v>
                </c:pt>
                <c:pt idx="1">
                  <c:v>2.7</c:v>
                </c:pt>
                <c:pt idx="2">
                  <c:v>3</c:v>
                </c:pt>
              </c:numCache>
            </c:numRef>
          </c:val>
        </c:ser>
        <c:ser>
          <c:idx val="1"/>
          <c:order val="1"/>
          <c:tx>
            <c:strRef>
              <c:f>Sheet1!$C$1</c:f>
              <c:strCache>
                <c:ptCount val="1"/>
                <c:pt idx="0">
                  <c:v>із різнотонної тканини</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1.3</c:v>
                </c:pt>
                <c:pt idx="1">
                  <c:v>4</c:v>
                </c:pt>
                <c:pt idx="2">
                  <c:v>1</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Який колір Ви пропонуєте?</a:t>
            </a:r>
            <a:endParaRPr lang="uk-UA" altLang="ru-RU"/>
          </a:p>
        </c:rich>
      </c:tx>
      <c:layout>
        <c:manualLayout>
          <c:xMode val="edge"/>
          <c:yMode val="edge"/>
          <c:x val="0.212034383954155"/>
          <c:y val="0.00751503006012024"/>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Хроматичний</c:v>
                </c:pt>
              </c:strCache>
            </c:strRef>
          </c:tx>
          <c:spPr>
            <a:solidFill>
              <a:schemeClr val="accent1"/>
            </a:solidFill>
            <a:ln>
              <a:noFill/>
            </a:ln>
            <a:effectLst/>
          </c:spPr>
          <c:invertIfNegative val="0"/>
          <c:dLbls>
            <c:delete val="1"/>
          </c:dLbls>
          <c:cat>
            <c:strRef>
              <c:f>Sheet1!$A$2:$A$4</c:f>
              <c:strCache>
                <c:ptCount val="3"/>
                <c:pt idx="0">
                  <c:v>27 років</c:v>
                </c:pt>
                <c:pt idx="1">
                  <c:v>26 років </c:v>
                </c:pt>
                <c:pt idx="2">
                  <c:v>25 років </c:v>
                </c:pt>
              </c:strCache>
            </c:strRef>
          </c:cat>
          <c:val>
            <c:numRef>
              <c:f>Sheet1!$B$2:$B$4</c:f>
              <c:numCache>
                <c:formatCode>General</c:formatCode>
                <c:ptCount val="3"/>
                <c:pt idx="0">
                  <c:v>4.5</c:v>
                </c:pt>
                <c:pt idx="1">
                  <c:v>3.8</c:v>
                </c:pt>
                <c:pt idx="2">
                  <c:v>4.6</c:v>
                </c:pt>
              </c:numCache>
            </c:numRef>
          </c:val>
        </c:ser>
        <c:ser>
          <c:idx val="1"/>
          <c:order val="1"/>
          <c:tx>
            <c:strRef>
              <c:f>Sheet1!$C$1</c:f>
              <c:strCache>
                <c:ptCount val="1"/>
                <c:pt idx="0">
                  <c:v>Ахроматичний</c:v>
                </c:pt>
              </c:strCache>
            </c:strRef>
          </c:tx>
          <c:spPr>
            <a:solidFill>
              <a:schemeClr val="accent2"/>
            </a:solidFill>
            <a:ln>
              <a:noFill/>
            </a:ln>
            <a:effectLst/>
          </c:spPr>
          <c:invertIfNegative val="0"/>
          <c:dLbls>
            <c:delete val="1"/>
          </c:dLbls>
          <c:cat>
            <c:strRef>
              <c:f>Sheet1!$A$2:$A$4</c:f>
              <c:strCache>
                <c:ptCount val="3"/>
                <c:pt idx="0">
                  <c:v>27 років</c:v>
                </c:pt>
                <c:pt idx="1">
                  <c:v>26 років </c:v>
                </c:pt>
                <c:pt idx="2">
                  <c:v>25 років </c:v>
                </c:pt>
              </c:strCache>
            </c:strRef>
          </c:cat>
          <c:val>
            <c:numRef>
              <c:f>Sheet1!$C$2:$C$4</c:f>
              <c:numCache>
                <c:formatCode>General</c:formatCode>
                <c:ptCount val="3"/>
                <c:pt idx="0">
                  <c:v>2.4</c:v>
                </c:pt>
                <c:pt idx="1">
                  <c:v>3</c:v>
                </c:pt>
                <c:pt idx="2">
                  <c:v>1.8</c:v>
                </c:pt>
              </c:numCache>
            </c:numRef>
          </c:val>
        </c:ser>
        <c:ser>
          <c:idx val="2"/>
          <c:order val="2"/>
          <c:tx>
            <c:strRef>
              <c:f>Sheet1!$D$1</c:f>
              <c:strCache>
                <c:ptCount val="1"/>
                <c:pt idx="0">
                  <c:v>Різнокольоровий</c:v>
                </c:pt>
              </c:strCache>
            </c:strRef>
          </c:tx>
          <c:spPr>
            <a:solidFill>
              <a:schemeClr val="accent3"/>
            </a:solidFill>
            <a:ln>
              <a:noFill/>
            </a:ln>
            <a:effectLst/>
          </c:spPr>
          <c:invertIfNegative val="0"/>
          <c:dLbls>
            <c:delete val="1"/>
          </c:dLbls>
          <c:cat>
            <c:strRef>
              <c:f>Sheet1!$A$2:$A$4</c:f>
              <c:strCache>
                <c:ptCount val="3"/>
                <c:pt idx="0">
                  <c:v>27 років</c:v>
                </c:pt>
                <c:pt idx="1">
                  <c:v>26 років </c:v>
                </c:pt>
                <c:pt idx="2">
                  <c:v>25 років </c:v>
                </c:pt>
              </c:strCache>
            </c:strRef>
          </c:cat>
          <c:val>
            <c:numRef>
              <c:f>Sheet1!$D$2:$D$4</c:f>
              <c:numCache>
                <c:formatCode>General</c:formatCode>
                <c:ptCount val="3"/>
                <c:pt idx="0">
                  <c:v>2</c:v>
                </c:pt>
                <c:pt idx="1">
                  <c:v>2</c:v>
                </c:pt>
                <c:pt idx="2">
                  <c:v>3</c:v>
                </c:pt>
              </c:numCache>
            </c:numRef>
          </c:val>
        </c:ser>
        <c:dLbls>
          <c:showLegendKey val="0"/>
          <c:showVal val="0"/>
          <c:showCatName val="0"/>
          <c:showSerName val="0"/>
          <c:showPercent val="0"/>
          <c:showBubbleSize val="0"/>
        </c:dLbls>
        <c:gapWidth val="140"/>
        <c:overlap val="-40"/>
        <c:axId val="446328467"/>
        <c:axId val="226572220"/>
      </c:barChart>
      <c:catAx>
        <c:axId val="446328467"/>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226572220"/>
        <c:crosses val="autoZero"/>
        <c:auto val="1"/>
        <c:lblAlgn val="ctr"/>
        <c:lblOffset val="100"/>
        <c:noMultiLvlLbl val="0"/>
      </c:catAx>
      <c:valAx>
        <c:axId val="226572220"/>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463284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cefbe36-8d00-47db-b7a5-2a4e2dfac75f}"/>
      </c:ext>
    </c:extLst>
  </c:chart>
  <c:spPr>
    <a:noFill/>
    <a:ln w="9525" cap="flat" cmpd="sng" algn="ctr">
      <a:noFill/>
      <a:round/>
    </a:ln>
    <a:effectLst/>
  </c:spPr>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Із якої фактури тканини Ви хочете мати?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Гладенька </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4.8</c:v>
                </c:pt>
                <c:pt idx="1">
                  <c:v>2.5</c:v>
                </c:pt>
                <c:pt idx="2">
                  <c:v>3.5</c:v>
                </c:pt>
              </c:numCache>
            </c:numRef>
          </c:val>
        </c:ser>
        <c:ser>
          <c:idx val="1"/>
          <c:order val="1"/>
          <c:tx>
            <c:strRef>
              <c:f>Sheet1!$C$1</c:f>
              <c:strCache>
                <c:ptCount val="1"/>
                <c:pt idx="0">
                  <c:v>Рифленна</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2.4</c:v>
                </c:pt>
                <c:pt idx="1">
                  <c:v>4</c:v>
                </c:pt>
                <c:pt idx="2">
                  <c:v>1</c:v>
                </c:pt>
              </c:numCache>
            </c:numRef>
          </c:val>
        </c:ser>
        <c:ser>
          <c:idx val="2"/>
          <c:order val="2"/>
          <c:tx>
            <c:strRef>
              <c:f>Sheet1!$D$1</c:f>
              <c:strCache>
                <c:ptCount val="1"/>
                <c:pt idx="0">
                  <c:v>Матова</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2</c:v>
                </c:pt>
                <c:pt idx="1">
                  <c:v>2</c:v>
                </c:pt>
                <c:pt idx="2">
                  <c:v>3</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Які Ви хочете бачити в спортивно</a:t>
            </a:r>
            <a:r>
              <a:rPr altLang="ru-RU"/>
              <a:t>м</a:t>
            </a:r>
            <a:r>
              <a:rPr lang="uk-UA" altLang="ru-RU"/>
              <a:t>у костюмі кишені?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прорізні бокові кишені з застібкою-блискавкою</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4.8</c:v>
                </c:pt>
                <c:pt idx="1">
                  <c:v>4.5</c:v>
                </c:pt>
                <c:pt idx="2">
                  <c:v>3.5</c:v>
                </c:pt>
              </c:numCache>
            </c:numRef>
          </c:val>
        </c:ser>
        <c:ser>
          <c:idx val="1"/>
          <c:order val="1"/>
          <c:tx>
            <c:strRef>
              <c:f>Sheet1!$C$1</c:f>
              <c:strCache>
                <c:ptCount val="1"/>
                <c:pt idx="0">
                  <c:v>накладні кишені</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3.5</c:v>
                </c:pt>
                <c:pt idx="1">
                  <c:v>2</c:v>
                </c:pt>
                <c:pt idx="2">
                  <c:v>1</c:v>
                </c:pt>
              </c:numCache>
            </c:numRef>
          </c:val>
        </c:ser>
        <c:ser>
          <c:idx val="2"/>
          <c:order val="2"/>
          <c:tx>
            <c:strRef>
              <c:f>Sheet1!$D$1</c:f>
              <c:strCache>
                <c:ptCount val="1"/>
                <c:pt idx="0">
                  <c:v>кишені на рукава спортивного костюма</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2</c:v>
                </c:pt>
                <c:pt idx="1">
                  <c:v>2.5</c:v>
                </c:pt>
                <c:pt idx="2">
                  <c:v>4</c:v>
                </c:pt>
              </c:numCache>
            </c:numRef>
          </c:val>
        </c:ser>
        <c:ser>
          <c:idx val="3"/>
          <c:order val="3"/>
          <c:tx>
            <c:strRef>
              <c:f>Sheet1!$E$1</c:f>
              <c:strCache>
                <c:ptCount val="1"/>
                <c:pt idx="0">
                  <c:v>нагрудні кишені на пілочці</c:v>
                </c:pt>
              </c:strCache>
            </c:strRef>
          </c:tx>
          <c:spPr>
            <a:solidFill>
              <a:schemeClr val="accent4"/>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Sheet1!$E$2:$E$4</c:f>
              <c:numCache>
                <c:formatCode>General</c:formatCode>
                <c:ptCount val="3"/>
                <c:pt idx="0">
                  <c:v>3</c:v>
                </c:pt>
                <c:pt idx="1">
                  <c:v>2</c:v>
                </c:pt>
                <c:pt idx="2">
                  <c:v>2.5</c:v>
                </c:pt>
              </c:numCache>
            </c:numRef>
          </c:val>
        </c:ser>
        <c:ser>
          <c:idx val="4"/>
          <c:order val="4"/>
          <c:tx>
            <c:strRef>
              <c:f>Sheet1!$F$1</c:f>
              <c:strCache>
                <c:ptCount val="1"/>
                <c:pt idx="0">
                  <c:v>прорізні кишені вертикальні з таємною застібкою-блискавкою</c:v>
                </c:pt>
              </c:strCache>
            </c:strRef>
          </c:tx>
          <c:spPr>
            <a:solidFill>
              <a:schemeClr val="accent5"/>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Sheet1!$F$2:$F$4</c:f>
              <c:numCache>
                <c:formatCode>General</c:formatCode>
                <c:ptCount val="3"/>
                <c:pt idx="0">
                  <c:v>1</c:v>
                </c:pt>
                <c:pt idx="1">
                  <c:v>1</c:v>
                </c:pt>
                <c:pt idx="2">
                  <c:v>1</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Які застібки-блискавки Ви бачите?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металеві</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1</c:v>
                </c:pt>
                <c:pt idx="1">
                  <c:v>2.3</c:v>
                </c:pt>
                <c:pt idx="2">
                  <c:v>3.5</c:v>
                </c:pt>
              </c:numCache>
            </c:numRef>
          </c:val>
        </c:ser>
        <c:ser>
          <c:idx val="1"/>
          <c:order val="1"/>
          <c:tx>
            <c:strRef>
              <c:f>Sheet1!$C$1</c:f>
              <c:strCache>
                <c:ptCount val="1"/>
                <c:pt idx="0">
                  <c:v>пластмасові</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4.5</c:v>
                </c:pt>
                <c:pt idx="1">
                  <c:v>4.8</c:v>
                </c:pt>
                <c:pt idx="2">
                  <c:v>3</c:v>
                </c:pt>
              </c:numCache>
            </c:numRef>
          </c:val>
        </c:ser>
        <c:ser>
          <c:idx val="2"/>
          <c:order val="2"/>
          <c:tx>
            <c:strRef>
              <c:f>Sheet1!$D$1</c:f>
              <c:strCache>
                <c:ptCount val="1"/>
                <c:pt idx="0">
                  <c:v>комбіновані</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2</c:v>
                </c:pt>
                <c:pt idx="1">
                  <c:v>2.5</c:v>
                </c:pt>
                <c:pt idx="2">
                  <c:v>4</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Які оздоблення Ви би обрали?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оздоблювальні строчки і шви</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4.6</c:v>
                </c:pt>
                <c:pt idx="1">
                  <c:v>4.3</c:v>
                </c:pt>
                <c:pt idx="2">
                  <c:v>3.5</c:v>
                </c:pt>
              </c:numCache>
            </c:numRef>
          </c:val>
        </c:ser>
        <c:ser>
          <c:idx val="1"/>
          <c:order val="1"/>
          <c:tx>
            <c:strRef>
              <c:f>Sheet1!$C$1</c:f>
              <c:strCache>
                <c:ptCount val="1"/>
                <c:pt idx="0">
                  <c:v>вишивка</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2.2</c:v>
                </c:pt>
                <c:pt idx="1">
                  <c:v>4.1</c:v>
                </c:pt>
                <c:pt idx="2">
                  <c:v>3</c:v>
                </c:pt>
              </c:numCache>
            </c:numRef>
          </c:val>
        </c:ser>
        <c:ser>
          <c:idx val="2"/>
          <c:order val="2"/>
          <c:tx>
            <c:strRef>
              <c:f>Sheet1!$D$1</c:f>
              <c:strCache>
                <c:ptCount val="1"/>
                <c:pt idx="0">
                  <c:v>аплікація</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2</c:v>
                </c:pt>
                <c:pt idx="1">
                  <c:v>3.6</c:v>
                </c:pt>
                <c:pt idx="2">
                  <c:v>2</c:v>
                </c:pt>
              </c:numCache>
            </c:numRef>
          </c:val>
        </c:ser>
        <c:ser>
          <c:idx val="3"/>
          <c:order val="3"/>
          <c:tx>
            <c:strRef>
              <c:f>Sheet1!$E$1</c:f>
              <c:strCache>
                <c:ptCount val="1"/>
                <c:pt idx="0">
                  <c:v>фурнітура</c:v>
                </c:pt>
              </c:strCache>
            </c:strRef>
          </c:tx>
          <c:spPr>
            <a:solidFill>
              <a:schemeClr val="accent4"/>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Sheet1!$E$2:$E$4</c:f>
              <c:numCache>
                <c:formatCode>General</c:formatCode>
                <c:ptCount val="3"/>
                <c:pt idx="0">
                  <c:v>4.6</c:v>
                </c:pt>
                <c:pt idx="1">
                  <c:v>4.2</c:v>
                </c:pt>
                <c:pt idx="2">
                  <c:v>3.9</c:v>
                </c:pt>
              </c:numCache>
            </c:numRef>
          </c:val>
        </c:ser>
        <c:ser>
          <c:idx val="4"/>
          <c:order val="4"/>
          <c:tx>
            <c:strRef>
              <c:f>Sheet1!$F$1</c:f>
              <c:strCache>
                <c:ptCount val="1"/>
                <c:pt idx="0">
                  <c:v>оздоблення бейкою</c:v>
                </c:pt>
              </c:strCache>
            </c:strRef>
          </c:tx>
          <c:spPr>
            <a:solidFill>
              <a:schemeClr val="accent5"/>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Sheet1!$F$2:$F$4</c:f>
              <c:numCache>
                <c:formatCode>General</c:formatCode>
                <c:ptCount val="3"/>
                <c:pt idx="0">
                  <c:v>2.1</c:v>
                </c:pt>
                <c:pt idx="1">
                  <c:v>2.7</c:v>
                </c:pt>
                <c:pt idx="2">
                  <c:v>3.5</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a:t>
            </a:r>
            <a:r>
              <a:rPr altLang="ru-RU"/>
              <a:t>і</a:t>
            </a:r>
            <a:r>
              <a:rPr lang="uk-UA" altLang="ru-RU"/>
              <a:t> конструктивно-декоративні елементи на штанях Ви би обрали? </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накладна кишеня з клапаном</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5</c:v>
                </c:pt>
                <c:pt idx="1">
                  <c:v>5</c:v>
                </c:pt>
                <c:pt idx="2">
                  <c:v>3</c:v>
                </c:pt>
              </c:numCache>
            </c:numRef>
          </c:val>
        </c:ser>
        <c:ser>
          <c:idx val="1"/>
          <c:order val="1"/>
          <c:tx>
            <c:strRef>
              <c:f>Sheet1!$C$1</c:f>
              <c:strCache>
                <c:ptCount val="1"/>
                <c:pt idx="0">
                  <c:v>лампаси</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3</c:v>
                </c:pt>
                <c:pt idx="1">
                  <c:v>1</c:v>
                </c:pt>
                <c:pt idx="2">
                  <c:v>2</c:v>
                </c:pt>
              </c:numCache>
            </c:numRef>
          </c:val>
        </c:ser>
        <c:ser>
          <c:idx val="2"/>
          <c:order val="2"/>
          <c:tx>
            <c:strRef>
              <c:f>Sheet1!$D$1</c:f>
              <c:strCache>
                <c:ptCount val="1"/>
                <c:pt idx="0">
                  <c:v>з застібками</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4</c:v>
                </c:pt>
                <c:pt idx="1">
                  <c:v>3.6</c:v>
                </c:pt>
                <c:pt idx="2">
                  <c:v>2</c:v>
                </c:pt>
              </c:numCache>
            </c:numRef>
          </c:val>
        </c:ser>
        <c:ser>
          <c:idx val="3"/>
          <c:order val="3"/>
          <c:tx>
            <c:strRef>
              <c:f>Sheet1!$E$1</c:f>
              <c:strCache>
                <c:ptCount val="1"/>
                <c:pt idx="0">
                  <c:v>кишені з застібками-блискавками</c:v>
                </c:pt>
              </c:strCache>
            </c:strRef>
          </c:tx>
          <c:spPr>
            <a:solidFill>
              <a:schemeClr val="accent4"/>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Sheet1!$E$2:$E$4</c:f>
              <c:numCache>
                <c:formatCode>General</c:formatCode>
                <c:ptCount val="3"/>
                <c:pt idx="0">
                  <c:v>2</c:v>
                </c:pt>
                <c:pt idx="1">
                  <c:v>3</c:v>
                </c:pt>
                <c:pt idx="2">
                  <c:v>1</c:v>
                </c:pt>
              </c:numCache>
            </c:numRef>
          </c:val>
        </c:ser>
        <c:dLbls>
          <c:showLegendKey val="0"/>
          <c:showVal val="0"/>
          <c:showCatName val="0"/>
          <c:showSerName val="0"/>
          <c:showPercent val="0"/>
          <c:showBubbleSize val="0"/>
        </c:dLbls>
        <c:gapWidth val="140"/>
        <c:overlap val="-40"/>
        <c:axId val="473982666"/>
        <c:axId val="130097547"/>
      </c:barChart>
      <c:catAx>
        <c:axId val="47398266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30097547"/>
        <c:crosses val="autoZero"/>
        <c:auto val="1"/>
        <c:lblAlgn val="ctr"/>
        <c:lblOffset val="100"/>
        <c:noMultiLvlLbl val="0"/>
      </c:catAx>
      <c:valAx>
        <c:axId val="130097547"/>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473982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292707-9f52-4e2e-b2a9-ac2b5a6aca7e}"/>
      </c:ext>
    </c:extLst>
  </c:chart>
  <c:spPr>
    <a:noFill/>
    <a:ln w="9525" cap="flat" cmpd="sng" algn="ctr">
      <a:noFill/>
      <a:round/>
    </a:ln>
    <a:effectLst/>
  </c:spPr>
  <c:txPr>
    <a:bodyPr/>
    <a:lstStyle/>
    <a:p>
      <a:pPr>
        <a:defRPr lang="ru-RU"/>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uk-UA" altLang="ru-RU"/>
              <a:t>Який вид застібки Ви би обрали?</a:t>
            </a:r>
            <a:endParaRPr lang="uk-UA" altLang="ru-RU"/>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центральнобортова</c:v>
                </c:pt>
              </c:strCache>
            </c:strRef>
          </c:tx>
          <c:spPr>
            <a:solidFill>
              <a:schemeClr val="accent1"/>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Sheet1!$B$2:$B$4</c:f>
              <c:numCache>
                <c:formatCode>General</c:formatCode>
                <c:ptCount val="3"/>
                <c:pt idx="0">
                  <c:v>4.3</c:v>
                </c:pt>
                <c:pt idx="1">
                  <c:v>4.8</c:v>
                </c:pt>
                <c:pt idx="2">
                  <c:v>3.5</c:v>
                </c:pt>
              </c:numCache>
            </c:numRef>
          </c:val>
        </c:ser>
        <c:ser>
          <c:idx val="1"/>
          <c:order val="1"/>
          <c:tx>
            <c:strRef>
              <c:f>Sheet1!$C$1</c:f>
              <c:strCache>
                <c:ptCount val="1"/>
                <c:pt idx="0">
                  <c:v>зміщена</c:v>
                </c:pt>
              </c:strCache>
            </c:strRef>
          </c:tx>
          <c:spPr>
            <a:solidFill>
              <a:schemeClr val="accent2"/>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Sheet1!$C$2:$C$4</c:f>
              <c:numCache>
                <c:formatCode>General</c:formatCode>
                <c:ptCount val="3"/>
                <c:pt idx="0">
                  <c:v>3</c:v>
                </c:pt>
                <c:pt idx="1">
                  <c:v>2</c:v>
                </c:pt>
                <c:pt idx="2">
                  <c:v>2</c:v>
                </c:pt>
              </c:numCache>
            </c:numRef>
          </c:val>
        </c:ser>
        <c:ser>
          <c:idx val="2"/>
          <c:order val="2"/>
          <c:tx>
            <c:strRef>
              <c:f>Sheet1!$D$1</c:f>
              <c:strCache>
                <c:ptCount val="1"/>
                <c:pt idx="0">
                  <c:v>у стик</c:v>
                </c:pt>
              </c:strCache>
            </c:strRef>
          </c:tx>
          <c:spPr>
            <a:solidFill>
              <a:schemeClr val="accent3"/>
            </a:solidFill>
            <a:ln>
              <a:noFill/>
            </a:ln>
            <a:effectLst/>
          </c:spPr>
          <c:invertIfNegative val="0"/>
          <c:dLbls>
            <c:delete val="1"/>
          </c:dLbls>
          <c:cat>
            <c:strRef>
              <c:f>Sheet1!$A$2:$A$4</c:f>
              <c:strCache>
                <c:ptCount val="3"/>
                <c:pt idx="0">
                  <c:v>27 років</c:v>
                </c:pt>
                <c:pt idx="1">
                  <c:v>26 років</c:v>
                </c:pt>
                <c:pt idx="2">
                  <c:v>25 років</c:v>
                </c:pt>
              </c:strCache>
            </c:strRef>
          </c:cat>
          <c:val>
            <c:numRef>
              <c:f>Sheet1!$D$2:$D$4</c:f>
              <c:numCache>
                <c:formatCode>General</c:formatCode>
                <c:ptCount val="3"/>
                <c:pt idx="0">
                  <c:v>2</c:v>
                </c:pt>
                <c:pt idx="1">
                  <c:v>2</c:v>
                </c:pt>
                <c:pt idx="2">
                  <c:v>3</c:v>
                </c:pt>
              </c:numCache>
            </c:numRef>
          </c:val>
        </c:ser>
        <c:dLbls>
          <c:showLegendKey val="0"/>
          <c:showVal val="0"/>
          <c:showCatName val="0"/>
          <c:showSerName val="0"/>
          <c:showPercent val="0"/>
          <c:showBubbleSize val="0"/>
        </c:dLbls>
        <c:gapWidth val="140"/>
        <c:overlap val="-40"/>
        <c:axId val="328494248"/>
        <c:axId val="838421656"/>
      </c:barChart>
      <c:catAx>
        <c:axId val="328494248"/>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838421656"/>
        <c:crosses val="autoZero"/>
        <c:auto val="1"/>
        <c:lblAlgn val="ctr"/>
        <c:lblOffset val="100"/>
        <c:noMultiLvlLbl val="0"/>
      </c:catAx>
      <c:valAx>
        <c:axId val="838421656"/>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284942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2607936-dd37-4bbd-bf51-4883ceef46aa}"/>
      </c:ext>
    </c:extLst>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112</Pages>
  <TotalTime>9</TotalTime>
  <ScaleCrop>false</ScaleCrop>
  <LinksUpToDate>false</LinksUpToDate>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2024-11-16T10:18:00Z</dcterms:created>
  <dc:creator>USER</dc:creator>
  <cp:lastModifiedBy>Юлия Кулявцева</cp:lastModifiedBy>
  <dcterms:modified xsi:type="dcterms:W3CDTF">2024-12-05T12:55:50Z</dcterms:modified>
  <dc:title>Вступ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2023-11-24T00:00:00Z</vt:filetime>
  </property>
  <property fmtid="{D5CDD505-2E9C-101B-9397-08002B2CF9AE}" pid="3" name="Creator">
    <vt:lpwstr>Microsoft® Word 2019</vt:lpwstr>
  </property>
  <property fmtid="{D5CDD505-2E9C-101B-9397-08002B2CF9AE}" pid="4" name="LastSaved">
    <vt:filetime>2024-11-16T00:00:00Z</vt:filetime>
  </property>
  <property fmtid="{D5CDD505-2E9C-101B-9397-08002B2CF9AE}" pid="5" name="KSOProductBuildVer">
    <vt:lpwstr>1049-12.2.0.18911</vt:lpwstr>
  </property>
  <property fmtid="{D5CDD505-2E9C-101B-9397-08002B2CF9AE}" pid="6" name="ICV">
    <vt:lpwstr>1E4A7B4E11314F3990011B1203FB0D0F_12</vt:lpwstr>
  </property>
</Properties>
</file>